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Flavio</w:t>
      </w:r>
      <w:r>
        <w:t xml:space="preserve"> </w:t>
      </w:r>
      <w:r>
        <w:t xml:space="preserve">Lozano-Isla</w:t>
      </w:r>
      <w:r>
        <w:rPr>
          <w:vertAlign w:val="superscript"/>
        </w:rPr>
        <w:t xml:space="preserve">a</w:t>
      </w:r>
      <w:r>
        <w:t xml:space="preserve">,</w:t>
      </w:r>
      <w:r>
        <w:t xml:space="preserve"> </w:t>
      </w:r>
      <w:r>
        <w:t xml:space="preserve">Pedro</w:t>
      </w:r>
      <w:r>
        <w:t xml:space="preserve"> </w:t>
      </w:r>
      <w:r>
        <w:t xml:space="preserve">Vitor</w:t>
      </w:r>
      <w:r>
        <w:t xml:space="preserve"> </w:t>
      </w:r>
      <w:r>
        <w:t xml:space="preserve">V.C.</w:t>
      </w:r>
      <w:r>
        <w:t xml:space="preserve"> </w:t>
      </w:r>
      <w:r>
        <w:t xml:space="preserve">Miranda</w:t>
      </w:r>
      <w:r>
        <w:rPr>
          <w:vertAlign w:val="superscript"/>
        </w:rPr>
        <w:t xml:space="preserve">a</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a,</w:t>
      </w:r>
      <w:r>
        <w:t xml:space="preserve">*</w:t>
      </w:r>
    </w:p>
    <w:p>
      <w:pPr>
        <w:pStyle w:val="Fecha"/>
      </w:pPr>
      <w:r>
        <w:t xml:space="preserve">2017-12-27</w:t>
      </w:r>
    </w:p>
    <w:p>
      <w:pPr>
        <w:pStyle w:val="Ttulo1"/>
      </w:pPr>
      <w:bookmarkStart w:id="21" w:name="afilliation"/>
      <w:bookmarkEnd w:id="21"/>
      <w:r>
        <w:t xml:space="preserve">Afilliation</w:t>
      </w:r>
    </w:p>
    <w:p>
      <w:pPr>
        <w:pStyle w:val="FirstParagraph"/>
      </w:pPr>
      <w:r>
        <w:rPr>
          <w:vertAlign w:val="superscript"/>
        </w:rPr>
        <w:t xml:space="preserve">a</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 fuel. The specie can survive and produce fruits and seeds even in drought condition. For an adequate establishment in the field is necessary that seeds have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(r=-0.72, p&lt;0.05) and with the electrical conductive (r=-0.88, p&lt;0.05),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 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to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experimental unit in a controlled room chamber at 25°C. For each frask, 100 ml deionized water was applied, according to the imbibition treatment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p&lt;0.05).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p&lt;0.05). Also exist a high correlation (r = 0.96, p&lt;0.05)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p&lt;0.05).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p&lt;0.05).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p&lt;0.05)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that there is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These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is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was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that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for the initial seed water content of the seeds used in these experiment because they had an initial moisture around 8%. It is low water content according to moisture in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for this could be the degree of maturation of the seeds of this study compared to the study of</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w:t>
      </w:r>
    </w:p>
    <w:p>
      <w:pPr>
        <w:pStyle w:val="Textoindependiente"/>
      </w:pPr>
      <w:r>
        <w:t xml:space="preserve">Also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arrive 6.5 times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with seed water content and the germination for these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In many reports on peas, the EC readings for lots have been found to relate significantly to field emergence</w:t>
      </w:r>
      <w:r>
        <w:t xml:space="preserve"> </w:t>
      </w:r>
      <w:r>
        <w:t xml:space="preserve">(POWELL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of the effects of soaking injury as a result of the increase in the moisture content of seeds before imbibition is related to the reduced binding energy of water molecules and the appearance of respiratory activity</w:t>
      </w:r>
      <w:r>
        <w:t xml:space="preserve"> </w:t>
      </w:r>
      <w:r>
        <w:t xml:space="preserve">(Vertucci and Leopold,</w:t>
      </w:r>
      <w:r>
        <w:t xml:space="preserve"> </w:t>
      </w:r>
      <w:hyperlink w:anchor="ref-Vertucci1984Bound">
        <w:r>
          <w:rPr>
            <w:rStyle w:val="Hipervnculo"/>
          </w:rPr>
          <w:t xml:space="preserve">1984</w:t>
        </w:r>
      </w:hyperlink>
      <w:r>
        <w:t xml:space="preserve">)</w:t>
      </w:r>
      <w:r>
        <w:t xml:space="preserve">. Slow and controlled hydration is essential as the first step in the reactivation of metabolic processes in the dry seed, leading to germination and growth.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because it will alter the seed germinability according to the imbibition time. The measurement of EC could be have a role alongside ageing based vigor test, like the accelerated ageing and controlled deterioration test, by giving a measure of viability following ageing in 24 hours in place of a germination test around 15 to 30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 Noellle B. Vanderlei dos Santos for their kind revisions of this manuscript.</w:t>
      </w:r>
    </w:p>
    <w:p>
      <w:pPr>
        <w:pStyle w:val="Ttulo1"/>
      </w:pPr>
      <w:bookmarkStart w:id="38" w:name="figures-tables"/>
      <w:bookmarkEnd w:id="38"/>
      <w:r>
        <w:t xml:space="preserve">Figures &amp; tables</w:t>
      </w:r>
    </w:p>
    <w:p>
      <w:pPr>
        <w:pStyle w:val="Ttulo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600700" cy="56007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w:t>
      </w:r>
    </w:p>
    <w:p>
      <w:pPr>
        <w:pStyle w:val="Ttulo1"/>
      </w:pPr>
      <w:bookmarkStart w:id="43" w:name="references"/>
      <w:bookmarkEnd w:id="43"/>
      <w:r>
        <w:t xml:space="preserve">References</w:t>
      </w:r>
    </w:p>
    <w:p>
      <w:pPr>
        <w:pStyle w:val="Bibliografa"/>
      </w:pPr>
      <w:r>
        <w:t xml:space="preserve">Abdullah, W.D., Powell, A.A., Matthews, S., 1991. Association of differences in seed vigour in long bean ( vigna sesquipedalis) with testa colour and imbibition damage. The Journal of Agricultural Science 116, 259.</w:t>
      </w:r>
      <w:r>
        <w:t xml:space="preserve"> </w:t>
      </w:r>
      <w:hyperlink r:id="rId44">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5">
        <w:r>
          <w:rPr>
            <w:rStyle w:val="Hipervnculo"/>
          </w:rPr>
          <w:t xml:space="preserve">https://doi.org/10.1007/s11356-010-0400-5</w:t>
        </w:r>
      </w:hyperlink>
    </w:p>
    <w:p>
      <w:pPr>
        <w:pStyle w:val="Bibliografa"/>
      </w:pPr>
      <w:r>
        <w:t xml:space="preserve">Alencar, N.L.M., Gadelha, C.G., Gall�o, M.I., Dolder, M.A.H., Prisco, J.T., Gomes-Filho, E., 2015. Ultrastructural and biochemical changes induced by salt stress in jatropha curcas seeds during germination and seedling development. Functional Plant Biology 42, 865.</w:t>
      </w:r>
      <w:r>
        <w:t xml:space="preserve"> </w:t>
      </w:r>
      <w:hyperlink r:id="rId46">
        <w:r>
          <w:rPr>
            <w:rStyle w:val="Hipervnculo"/>
          </w:rPr>
          <w:t xml:space="preserve">https://doi.org/10.1071/fp15019</w:t>
        </w:r>
      </w:hyperlink>
    </w:p>
    <w:p>
      <w:pPr>
        <w:pStyle w:val="Bibliografa"/>
      </w:pPr>
      <w:r>
        <w:t xml:space="preserve">Arcoverde, G.B., Rodrigues, B.M., Pompelli, M.F., Santos, M.G., 2011. Water relations and some aspects of leaf metabolism of jatropha curcas young plants under two water deficit levels and recovery. Brazilian Journal of Plant Physiology 23, 123–130.</w:t>
      </w:r>
      <w:r>
        <w:t xml:space="preserve"> </w:t>
      </w:r>
      <w:hyperlink r:id="rId47">
        <w:r>
          <w:rPr>
            <w:rStyle w:val="Hipervnculo"/>
          </w:rPr>
          <w:t xml:space="preserve">https://doi.org/10.1590/s1677-04202011000200004</w:t>
        </w:r>
      </w:hyperlink>
    </w:p>
    <w:p>
      <w:pPr>
        <w:pStyle w:val="Bibliografa"/>
      </w:pPr>
      <w:r>
        <w:t xml:space="preserve">Berchmans, H.J., Hirata, S., 2008. Biodiesel production from crude jatropha curcas l. seed oil with a high content of free fatty acids. Bioresource Technology 99, 1716–1721.</w:t>
      </w:r>
      <w:r>
        <w:t xml:space="preserve"> </w:t>
      </w:r>
      <w:hyperlink r:id="rId48">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9">
        <w:r>
          <w:rPr>
            <w:rStyle w:val="Hipervnculo"/>
          </w:rPr>
          <w:t xml:space="preserve">https://doi.org/10.1016/j.foodchem.2010.01.025</w:t>
        </w:r>
      </w:hyperlink>
    </w:p>
    <w:p>
      <w:pPr>
        <w:pStyle w:val="Bibliografa"/>
      </w:pPr>
      <w:r>
        <w:t xml:space="preserve">Chen, B., Landsman-Ross, N., Naughton, R., Olenyik, K., 2008. Jatropha curcas 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50">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 jatropha curcas-ceiba pentandra biodiesel blends in diesel engine using artificial neural networks. Journal of Cleaner Production 164, 618–633.</w:t>
      </w:r>
      <w:r>
        <w:t xml:space="preserve"> </w:t>
      </w:r>
      <w:hyperlink r:id="rId51">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2">
        <w:r>
          <w:rPr>
            <w:rStyle w:val="Hipervnculo"/>
          </w:rPr>
          <w:t xml:space="preserve">https://doi.org/10.1104/pp.67.3.449</w:t>
        </w:r>
      </w:hyperlink>
    </w:p>
    <w:p>
      <w:pPr>
        <w:pStyle w:val="Bibliografa"/>
      </w:pPr>
      <w:r>
        <w:t xml:space="preserve">Elhag, A.Z., Gafar, M.O., 2014. Effect of sodium chloride on growth of jatropha (jatropha curcas l.) young transplants. Universal Journal of Plant Science 2, 19–22.</w:t>
      </w:r>
    </w:p>
    <w:p>
      <w:pPr>
        <w:pStyle w:val="Bibliografa"/>
      </w:pPr>
      <w:r>
        <w:t xml:space="preserve">Ginwal, H., Phartyal, S., Rawat, P., Srivastava, R., others, 2005. Seed source variation in morphology, germination and seedling growth of jatropha curcas 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soybean1. Crop Science 12, 664.</w:t>
      </w:r>
      <w:r>
        <w:t xml:space="preserve"> </w:t>
      </w:r>
      <w:hyperlink r:id="rId53">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4">
        <w:r>
          <w:rPr>
            <w:rStyle w:val="Hipervnculo"/>
          </w:rPr>
          <w:t xml:space="preserve">https://doi.org/10.1271/bbb1961.52.2777</w:t>
        </w:r>
      </w:hyperlink>
    </w:p>
    <w:p>
      <w:pPr>
        <w:pStyle w:val="Bibliografa"/>
      </w:pPr>
      <w:r>
        <w:t xml:space="preserve">Kestring, D., Klein, J., Menezes, L.C.C.R. de, Rossi, M.N., 2009. Imbibition phases and germination response of mimosa bimucronata (fabaceae: Mimosoideae) to water submersion. Aquatic Botany 91, 105–109.</w:t>
      </w:r>
      <w:r>
        <w:t xml:space="preserve"> </w:t>
      </w:r>
      <w:hyperlink r:id="rId55">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6">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7">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8">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9">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(zea mays). Seed Science and Technology 34, 339–347.</w:t>
      </w:r>
      <w:r>
        <w:t xml:space="preserve"> </w:t>
      </w:r>
      <w:hyperlink r:id="rId60">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 jatropha curcas l. seeds to storage and aging. Industrial Crops and Products 44, 684–690.</w:t>
      </w:r>
      <w:r>
        <w:t xml:space="preserve"> </w:t>
      </w:r>
      <w:hyperlink r:id="rId61">
        <w:r>
          <w:rPr>
            <w:rStyle w:val="Hipervnculo"/>
          </w:rPr>
          <w:t xml:space="preserve">https://doi.org/10.1016/j.indcrop.2012.08.035</w:t>
        </w:r>
      </w:hyperlink>
    </w:p>
    <w:p>
      <w:pPr>
        <w:pStyle w:val="Bibliografa"/>
      </w:pPr>
      <w:r>
        <w:t xml:space="preserve">Pandey, V.C., Singh, K., Singh, J.S., Kumar, A., Singh, B., Singh, R.P., 2012. Jatropha curcas: A potential biofuel plant for sustainable environmental development. Renewable and Sustainable Energy Reviews 16, 2870–2883.</w:t>
      </w:r>
      <w:r>
        <w:t xml:space="preserve"> </w:t>
      </w:r>
      <w:hyperlink r:id="rId62">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3">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4">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ofJatropha curcasseeds. Australian Journal of Botany 58, 421.</w:t>
      </w:r>
      <w:r>
        <w:t xml:space="preserve"> </w:t>
      </w:r>
      <w:hyperlink r:id="rId65">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MATTHEWS, S., 1981. A physical explanation for solute leakage from dry pea embryos during imbibition. Journal of Experimental Botany 32, 1045–1050.</w:t>
      </w:r>
      <w:r>
        <w:t xml:space="preserve"> </w:t>
      </w:r>
      <w:hyperlink r:id="rId66">
        <w:r>
          <w:rPr>
            <w:rStyle w:val="Hipervnculo"/>
          </w:rPr>
          <w:t xml:space="preserve">https://doi.org/10.1093/jxb/32.5.1045</w:t>
        </w:r>
      </w:hyperlink>
    </w:p>
    <w:p>
      <w:pPr>
        <w:pStyle w:val="Bibliografa"/>
      </w:pPr>
      <w:r>
        <w:t xml:space="preserve">POWELL, A.A., OLIVEIRA, M.D.A., MATTHEWS, S., 1986. The role of imbibition damage in determining the vigour of white and coloured seed lots of dwarf french beans (phaseolus vulgaris). Journal of Experimental Botany 37, 716–722.</w:t>
      </w:r>
      <w:r>
        <w:t xml:space="preserve"> </w:t>
      </w:r>
      <w:hyperlink r:id="rId67">
        <w:r>
          <w:rPr>
            <w:rStyle w:val="Hipervnculo"/>
          </w:rPr>
          <w:t xml:space="preserve">https://doi.org/10.1093/jxb/37.5.716</w:t>
        </w:r>
      </w:hyperlink>
    </w:p>
    <w:p>
      <w:pPr>
        <w:pStyle w:val="Bibliografa"/>
      </w:pPr>
      <w:r>
        <w:t xml:space="preserve">Pukacka, S., Ratajczak, E., Kalemba, E., 2009. Non-reducing sugar levels in beech (fagus sylvatica) seeds as related to withstanding desiccation and storage. Journal of Plant Physiology 166, 1381–1390.</w:t>
      </w:r>
      <w:r>
        <w:t xml:space="preserve"> </w:t>
      </w:r>
      <w:hyperlink r:id="rId68">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 ricinus communis during early seed imbibition reveals a specific metabolic signature in response to temperature. Industrial Crops and Products 67, 305–309.</w:t>
      </w:r>
      <w:r>
        <w:t xml:space="preserve"> </w:t>
      </w:r>
      <w:hyperlink r:id="rId69">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 oryza sativa l.). Journal of Integrative Agriculture 16, 605–613.</w:t>
      </w:r>
      <w:r>
        <w:t xml:space="preserve"> </w:t>
      </w:r>
      <w:hyperlink r:id="rId70">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 astrophytum species (cactaceae). Flora - Morphology, Distribution, Functional Ecology of Plants 207, 707–711.</w:t>
      </w:r>
      <w:r>
        <w:t xml:space="preserve"> </w:t>
      </w:r>
      <w:hyperlink r:id="rId71">
        <w:r>
          <w:rPr>
            <w:rStyle w:val="Hipervnculo"/>
          </w:rPr>
          <w:t xml:space="preserve">https://doi.org/10.1016/j.flora.2012.08.002</w:t>
        </w:r>
      </w:hyperlink>
    </w:p>
    <w:p>
      <w:pPr>
        <w:pStyle w:val="Bibliografa"/>
      </w:pPr>
      <w:r>
        <w:t xml:space="preserve">Sunil, N., Kumar, V., Sujatha, M., Rao, G.R., Varaprasad, K.S., 2013. Minimal descriptors for characterization and evaluation of jatropha curcas l. germplasm for utilization in crop improvement. Biomass and Bioenergy 48, 239–249.</w:t>
      </w:r>
      <w:r>
        <w:t xml:space="preserve"> </w:t>
      </w:r>
      <w:hyperlink r:id="rId72">
        <w:r>
          <w:rPr>
            <w:rStyle w:val="Hipervnculo"/>
          </w:rPr>
          <w:t xml:space="preserve">https://doi.org/10.1016/j.biombioe.2012.11.008</w:t>
        </w:r>
      </w:hyperlink>
    </w:p>
    <w:p>
      <w:pPr>
        <w:pStyle w:val="Bibliografa"/>
      </w:pPr>
      <w:r>
        <w:t xml:space="preserve">THORNTON, J.M., POWELL, A.A., MATTHEWS, S., 1990. Investigation of the relationship between seed leachate conductivity and the germination of brassica seed. Annals of Applied Biology 117, 129–135.</w:t>
      </w:r>
      <w:r>
        <w:t xml:space="preserve"> </w:t>
      </w:r>
      <w:hyperlink r:id="rId73">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4">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 lesquerella fendleri seed germination responses to priming treatments. Industrial Crops and Products 25, 70–74.</w:t>
      </w:r>
      <w:r>
        <w:t xml:space="preserve"> </w:t>
      </w:r>
      <w:hyperlink r:id="rId75">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 jatropha curcas seeds: A hydrotime model explains the difference between dormancy expression and dormancy induction at different incubation temperatures. Annals of Botany 109, 265–273.</w:t>
      </w:r>
      <w:r>
        <w:t xml:space="preserve"> </w:t>
      </w:r>
      <w:hyperlink r:id="rId76">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7">
        <w:r>
          <w:rPr>
            <w:rStyle w:val="Hipervnculo"/>
          </w:rPr>
          <w:t xml:space="preserve">https://doi.org/10.2135/cropsci1979.0011183x001900020019x</w:t>
        </w:r>
      </w:hyperlink>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04e03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7"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7"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Flavio Lozano-Islaa, Pedro Vitor V.C. Mirandaa, Marcelo F. Pompellia,*</dc:creator>
  <dcterms:created xsi:type="dcterms:W3CDTF">2017-12-27T14:58:34Z</dcterms:created>
  <dcterms:modified xsi:type="dcterms:W3CDTF">2017-12-27T14:58:34Z</dcterms:modified>
</cp:coreProperties>
</file>