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2017-06-25</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is a important specie to product biofuel, by the oil content in your seeds, that require less water and can survive on infertile and saline soils. For adequate establishment in the field is necessary that seed have good quality in vigor and viability. Was performed an experiment with different imbibition time from zero to twenty four hours in deionized water. Imbibed seeds were sown in aluminium containers with 1200 g of sand. The germination was recorded every day for 25 days. Seed with 1 cm radicle was considered as germinated. To determinate seed water relation were weighed 10 seeds in fresh , turgid and dry weight (104 ◦C for 24 hours). Our results show that exist decrease in germination according to a increase in seed imbibition time. The seed water content was about 8-10 % during the experiment time.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2"/>
      </w:pPr>
      <w:bookmarkStart w:id="22" w:name="authors"/>
      <w:bookmarkEnd w:id="22"/>
      <w:r>
        <w:t xml:space="preserve">Authors</w:t>
      </w:r>
    </w:p>
    <w:p>
      <w:pPr>
        <w:pStyle w:val="FirstParagraph"/>
      </w:pPr>
      <w:r>
        <w:t xml:space="preserve">Department of Botany, Rural Federal University of Pernambuco, Brazil.</w:t>
      </w:r>
    </w:p>
    <w:p>
      <w:pPr>
        <w:pStyle w:val="BodyText"/>
      </w:pPr>
      <w:r>
        <w:rPr>
          <w:b/>
        </w:rPr>
        <w:t xml:space="preserve">Corresponding author:</w:t>
      </w:r>
      <w:r>
        <w:t xml:space="preserve"> </w:t>
      </w:r>
      <w:hyperlink r:id="rId23">
        <w:r>
          <w:rPr>
            <w:rStyle w:val="Hyperlink"/>
          </w:rPr>
          <w:t xml:space="preserve">mfpompelli@gmail.com</w:t>
        </w:r>
      </w:hyperlink>
      <w:r>
        <w:t xml:space="preserve"> </w:t>
      </w:r>
      <w:r>
        <w:t xml:space="preserve">(Marcelo F. Pompelli)</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 Primarily as it is drought tolerant and perhaps also as salinity tolerant it can be cultivated on marginal and salt affected areas, without competing with crop food production</w:t>
      </w:r>
      <w:r>
        <w:t xml:space="preserve"> </w:t>
      </w:r>
      <w:r>
        <w:t xml:space="preserve">[</w:t>
      </w:r>
      <w:hyperlink w:anchor="ref-elhag2014effect">
        <w:r>
          <w:rPr>
            <w:rStyle w:val="Hyperlink"/>
          </w:rPr>
          <w:t xml:space="preserve">1</w:t>
        </w:r>
      </w:hyperlink>
      <w:r>
        <w:t xml:space="preserve">,</w:t>
      </w:r>
      <w:hyperlink w:anchor="ref-heller1996physic">
        <w:r>
          <w:rPr>
            <w:rStyle w:val="Hyperlink"/>
          </w:rPr>
          <w:t xml:space="preserve">2</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w:t>
      </w:r>
      <w:hyperlink w:anchor="ref-Mukherjee2011Jatropha">
        <w:r>
          <w:rPr>
            <w:rStyle w:val="Hyperlink"/>
          </w:rPr>
          <w:t xml:space="preserve">3</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w:t>
      </w:r>
      <w:hyperlink w:anchor="ref-elhag2014effect">
        <w:r>
          <w:rPr>
            <w:rStyle w:val="Hyperlink"/>
          </w:rPr>
          <w:t xml:space="preserve">1</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w:t>
      </w:r>
      <w:hyperlink w:anchor="ref-Kumar2010Physiological">
        <w:r>
          <w:rPr>
            <w:rStyle w:val="Hyperlink"/>
          </w:rPr>
          <w:t xml:space="preserve">4</w:t>
        </w:r>
      </w:hyperlink>
      <w:r>
        <w:t xml:space="preserve">,</w:t>
      </w:r>
      <w:hyperlink w:anchor="ref-SHAH2005Extraction">
        <w:r>
          <w:rPr>
            <w:rStyle w:val="Hyperlink"/>
          </w:rPr>
          <w:t xml:space="preserve">5</w:t>
        </w:r>
      </w:hyperlink>
      <w:r>
        <w:t xml:space="preserve">]</w:t>
      </w:r>
      <w:r>
        <w:t xml:space="preserve">.</w:t>
      </w:r>
      <w:r>
        <w:t xml:space="preserve"> </w:t>
      </w:r>
      <w:r>
        <w:rPr>
          <w:i/>
        </w:rPr>
        <w:t xml:space="preserve">J. curcas</w:t>
      </w:r>
      <w:r>
        <w:t xml:space="preserve"> </w:t>
      </w:r>
      <w:r>
        <w:t xml:space="preserve">is a non-edible, eco-friendly, non-toxic, biodegradable fuel-producing plant has attracted worldwide attention as an alternate sustainable energy source for the future</w:t>
      </w:r>
      <w:r>
        <w:t xml:space="preserve"> </w:t>
      </w:r>
      <w:r>
        <w:t xml:space="preserve">[</w:t>
      </w:r>
      <w:hyperlink w:anchor="ref-Mukherjee2011Jatropha">
        <w:r>
          <w:rPr>
            <w:rStyle w:val="Hyperlink"/>
          </w:rPr>
          <w:t xml:space="preserve">3</w:t>
        </w:r>
      </w:hyperlink>
      <w:r>
        <w:t xml:space="preserve">]</w:t>
      </w:r>
      <w:r>
        <w:t xml:space="preserve">.</w:t>
      </w:r>
    </w:p>
    <w:p>
      <w:pPr>
        <w:pStyle w:val="BodyText"/>
      </w:pPr>
      <w:r>
        <w:t xml:space="preserve">Under crop production, stand establishment determines plant density, uniformity and management options</w:t>
      </w:r>
      <w:r>
        <w:t xml:space="preserve"> </w:t>
      </w:r>
      <w:r>
        <w:t xml:space="preserve">[</w:t>
      </w:r>
      <w:hyperlink w:anchor="ref-Cheng1999Hydrothermal">
        <w:r>
          <w:rPr>
            <w:rStyle w:val="Hyperlink"/>
          </w:rPr>
          <w:t xml:space="preserve">6</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t>
      </w:r>
      <w:hyperlink w:anchor="ref-Windauer2007Hydrotime">
        <w:r>
          <w:rPr>
            <w:rStyle w:val="Hyperlink"/>
          </w:rPr>
          <w:t xml:space="preserve">7</w:t>
        </w:r>
      </w:hyperlink>
      <w:r>
        <w:t xml:space="preserve">]</w:t>
      </w:r>
      <w:r>
        <w:t xml:space="preserve">. Water uptake is the fundamental requirement for the initiation and completion of seed germination</w:t>
      </w:r>
      <w:r>
        <w:t xml:space="preserve"> </w:t>
      </w:r>
      <w:r>
        <w:t xml:space="preserve">[</w:t>
      </w:r>
      <w:hyperlink w:anchor="ref-Koornneef2002Seed">
        <w:r>
          <w:rPr>
            <w:rStyle w:val="Hyperlink"/>
          </w:rPr>
          <w:t xml:space="preserve">8</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w:t>
      </w:r>
      <w:hyperlink w:anchor="ref-Windauer2011Germination">
        <w:r>
          <w:rPr>
            <w:rStyle w:val="Hyperlink"/>
          </w:rPr>
          <w:t xml:space="preserve">9</w:t>
        </w:r>
      </w:hyperlink>
      <w:r>
        <w:t xml:space="preserve">]</w:t>
      </w:r>
      <w:r>
        <w:t xml:space="preserve">. The variance registered in</w:t>
      </w:r>
      <w:r>
        <w:t xml:space="preserve"> </w:t>
      </w:r>
      <w:r>
        <w:rPr>
          <w:i/>
        </w:rPr>
        <w:t xml:space="preserve">J. curcas</w:t>
      </w:r>
      <w:r>
        <w:t xml:space="preserve"> </w:t>
      </w:r>
      <w:r>
        <w:t xml:space="preserve">for seed germination, seedling growth and biomass parameters showed considerable variation. The small value of error or environmental variances of the seedling growth traits suggests that majority of characters are under genetic control</w:t>
      </w:r>
      <w:r>
        <w:t xml:space="preserve"> </w:t>
      </w:r>
      <w:r>
        <w:t xml:space="preserve">[</w:t>
      </w:r>
      <w:hyperlink w:anchor="ref-ginwal2005seed">
        <w:r>
          <w:rPr>
            <w:rStyle w:val="Hyperlink"/>
          </w:rPr>
          <w:t xml:space="preserve">10</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According to the enterprise the seeds presented 72% viability and they were collected in 2013 and stored around 9% humidity with any pesticide treatment.</w:t>
      </w:r>
    </w:p>
    <w:p>
      <w:pPr>
        <w:pStyle w:val="Heading2"/>
      </w:pPr>
      <w:bookmarkStart w:id="27" w:name="imbibiton-test"/>
      <w:bookmarkEnd w:id="27"/>
      <w:r>
        <w:t xml:space="preserve">Imbibiton Test</w:t>
      </w:r>
    </w:p>
    <w:p>
      <w:pPr>
        <w:pStyle w:val="FirstParagraph"/>
      </w:pPr>
      <w:r>
        <w:t xml:space="preserve">The seeds was distributed in 52 cups (400 ml) with 28 seed. For each cup Was applied 100 ml deionized water according to the seeds were in contact with the water. The imbibition treatment correspond from 0 to 24 hours every 2 hours (13 treatments).</w:t>
      </w:r>
    </w:p>
    <w:p>
      <w:pPr>
        <w:pStyle w:val="Heading2"/>
      </w:pPr>
      <w:bookmarkStart w:id="28" w:name="seed-water-relation"/>
      <w:bookmarkEnd w:id="28"/>
      <w:r>
        <w:t xml:space="preserve">Seed water relation</w:t>
      </w:r>
    </w:p>
    <w:p>
      <w:pPr>
        <w:pStyle w:val="FirstParagraph"/>
      </w:pPr>
      <w:r>
        <w:t xml:space="preserve">pH and electrical conductivity After each treatment, solution were collected to evaluated pH (W3B, Bel Engineering , Italy) and EC (CD-4306, Lutron, Taiwan) both measurements were made with 20 ml of soaking solution. Seed water content 52 cups (100 ml) was applied 50 ml deionized water and were added 10 seed previously weight in a analytic scale (ATY224, Shimadzu, Japan) according to different imbibition time. After each treatment was take the imbibition weight and putted in papers bags for oven (104 ◦C for 24 hours) for determinate dry weight. As water relation variables were calculated according the following formulas.</w:t>
      </w:r>
    </w:p>
    <w:p>
      <w:pPr>
        <w:pStyle w:val="Heading2"/>
      </w:pPr>
      <w:bookmarkStart w:id="29" w:name="germination-test"/>
      <w:bookmarkEnd w:id="29"/>
      <w:r>
        <w:t xml:space="preserve">Germination Test</w:t>
      </w:r>
    </w:p>
    <w:p>
      <w:pPr>
        <w:pStyle w:val="FirstParagraph"/>
      </w:pPr>
      <w:r>
        <w:t xml:space="preserve">The 52 aluminium trays (1000 ml) were made 9 holes each one. The 25 seed remained was sowing in aluminium trays content 1000 g of river sand imbibed at field capacity (1300 g) after the seed was distributed in the tray and covered with 200 g sand and They were taken to the greenhouse with 27.48 ◦C mean temperature and 78.05% relative humidity. Seedgermination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w:t>
      </w:r>
      <w:hyperlink w:anchor="ref-Moncaleano2013Germination">
        <w:r>
          <w:rPr>
            <w:rStyle w:val="Hyperlink"/>
          </w:rPr>
          <w:t xml:space="preserve">11</w:t>
        </w:r>
      </w:hyperlink>
      <w:r>
        <w:t xml:space="preserve">]</w:t>
      </w:r>
      <w:r>
        <w:t xml:space="preserve">. Seed germination was recorded and quantified as germination percentage and evaluate the mean germination time</w:t>
      </w:r>
      <w:r>
        <w:t xml:space="preserve"> </w:t>
      </w:r>
      <w:r>
        <w:t xml:space="preserve">[</w:t>
      </w:r>
      <w:hyperlink w:anchor="ref-czabator1962germination">
        <w:r>
          <w:rPr>
            <w:rStyle w:val="Hyperlink"/>
          </w:rPr>
          <w:t xml:space="preserve">12</w:t>
        </w:r>
      </w:hyperlink>
      <w:r>
        <w:t xml:space="preserve">]</w:t>
      </w:r>
      <w:r>
        <w:t xml:space="preserve"> </w:t>
      </w:r>
      <w:r>
        <w:t xml:space="preserve">in Germinaquant Software</w:t>
      </w:r>
      <w:r>
        <w:t xml:space="preserve"> </w:t>
      </w:r>
      <w:r>
        <w:t xml:space="preserve">[</w:t>
      </w:r>
      <w:hyperlink w:anchor="ref-R-GerminaR">
        <w:r>
          <w:rPr>
            <w:rStyle w:val="Hyperlink"/>
          </w:rPr>
          <w:t xml:space="preserve">13</w:t>
        </w:r>
      </w:hyperlink>
      <w:r>
        <w:t xml:space="preserve">]</w:t>
      </w:r>
      <w:r>
        <w:t xml:space="preserve">.</w:t>
      </w:r>
    </w:p>
    <w:p>
      <w:pPr>
        <w:pStyle w:val="Heading2"/>
      </w:pPr>
      <w:bookmarkStart w:id="30" w:name="data-analysis"/>
      <w:bookmarkEnd w:id="30"/>
      <w:r>
        <w:t xml:space="preserve">Data Analysis</w:t>
      </w:r>
    </w:p>
    <w:p>
      <w:pPr>
        <w:pStyle w:val="FirstParagraph"/>
      </w:pPr>
      <w:r>
        <w:t xml:space="preserve">The experimental was management in a completely randomized design with thirteen imbibition times and four replications. The data were subjected to analysis of variance (ANOVA) and means were compared and segregated by the Student-Newman-Keuls test (p &lt; 0,05), when significance was detected. The numeric variables were subjected a Pearson Correlation Analysis. All the tests were performed using agricolae package</w:t>
      </w:r>
      <w:r>
        <w:t xml:space="preserve"> </w:t>
      </w:r>
      <w:r>
        <w:t xml:space="preserve">[</w:t>
      </w:r>
      <w:hyperlink w:anchor="ref-R-agricolae">
        <w:r>
          <w:rPr>
            <w:rStyle w:val="Hyperlink"/>
          </w:rPr>
          <w:t xml:space="preserve">14</w:t>
        </w:r>
      </w:hyperlink>
      <w:r>
        <w:t xml:space="preserve">]</w:t>
      </w:r>
      <w:r>
        <w:t xml:space="preserve"> </w:t>
      </w:r>
      <w:r>
        <w:t xml:space="preserve">from R. The graphics were design under R statistical software</w:t>
      </w:r>
      <w:r>
        <w:t xml:space="preserve"> </w:t>
      </w:r>
      <w:r>
        <w:t xml:space="preserve">[</w:t>
      </w:r>
      <w:hyperlink w:anchor="ref-R-base">
        <w:r>
          <w:rPr>
            <w:rStyle w:val="Hyperlink"/>
          </w:rPr>
          <w:t xml:space="preserve">15</w:t>
        </w:r>
      </w:hyperlink>
      <w:r>
        <w:t xml:space="preserve">]</w:t>
      </w:r>
      <w:r>
        <w:t xml:space="preserve">.</w:t>
      </w:r>
    </w:p>
    <w:p>
      <w:pPr>
        <w:pStyle w:val="Heading1"/>
      </w:pPr>
      <w:bookmarkStart w:id="31" w:name="results"/>
      <w:bookmarkEnd w:id="31"/>
      <w:r>
        <w:t xml:space="preserve">Results</w:t>
      </w:r>
    </w:p>
    <w:p>
      <w:pPr>
        <w:pStyle w:val="Heading2"/>
      </w:pPr>
      <w:bookmarkStart w:id="32" w:name="ph-and-electrical-conductivity"/>
      <w:bookmarkEnd w:id="32"/>
      <w:r>
        <w:t xml:space="preserve">pH and Electrical Conductivity</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3" w:name="seed-moisture-and-water-content"/>
      <w:bookmarkEnd w:id="33"/>
      <w:r>
        <w:t xml:space="preserve">Seed moisture and water content</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4" w:name="seed-germination-variables"/>
      <w:bookmarkEnd w:id="34"/>
      <w:r>
        <w:t xml:space="preserve">Seed Germination variables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5" w:name="discussion"/>
      <w:bookmarkEnd w:id="35"/>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w:t>
      </w:r>
      <w:hyperlink w:anchor="ref-Windauer2007Hydrotime">
        <w:r>
          <w:rPr>
            <w:rStyle w:val="Hyperlink"/>
          </w:rPr>
          <w:t xml:space="preserve">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w:t>
      </w:r>
      <w:hyperlink w:anchor="ref-ISHIDA1988relationship">
        <w:r>
          <w:rPr>
            <w:rStyle w:val="Hyperlink"/>
          </w:rPr>
          <w:t xml:space="preserve">16</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w:t>
      </w:r>
      <w:hyperlink w:anchor="ref-ISHIDA1988relationship">
        <w:r>
          <w:rPr>
            <w:rStyle w:val="Hyperlink"/>
          </w:rPr>
          <w:t xml:space="preserve">16</w:t>
        </w:r>
      </w:hyperlink>
      <w:r>
        <w:t xml:space="preserve">,</w:t>
      </w:r>
      <w:hyperlink w:anchor="ref-Vertucci1984Bound">
        <w:r>
          <w:rPr>
            <w:rStyle w:val="Hyperlink"/>
          </w:rPr>
          <w:t xml:space="preserve">17</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w:t>
      </w:r>
      <w:hyperlink w:anchor="ref-Hobbs1972Interaction">
        <w:r>
          <w:rPr>
            <w:rStyle w:val="Hyperlink"/>
          </w:rPr>
          <w:t xml:space="preserve">18</w:t>
        </w:r>
      </w:hyperlink>
      <w:r>
        <w:t xml:space="preserve">,</w:t>
      </w:r>
      <w:hyperlink w:anchor="ref-pollock1969vigor">
        <w:r>
          <w:rPr>
            <w:rStyle w:val="Hyperlink"/>
          </w:rPr>
          <w:t xml:space="preserve">19</w:t>
        </w:r>
      </w:hyperlink>
      <w:r>
        <w:t xml:space="preserve">]</w:t>
      </w:r>
      <w:r>
        <w:t xml:space="preserve">. This damage takes place in the early stages of imbibition</w:t>
      </w:r>
      <w:r>
        <w:t xml:space="preserve"> </w:t>
      </w:r>
      <w:r>
        <w:t xml:space="preserve">[</w:t>
      </w:r>
      <w:hyperlink w:anchor="ref-Parrish1977Transient">
        <w:r>
          <w:rPr>
            <w:rStyle w:val="Hyperlink"/>
          </w:rPr>
          <w:t xml:space="preserve">20</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w:t>
      </w:r>
      <w:hyperlink w:anchor="ref-Koizumi2008Role">
        <w:r>
          <w:rPr>
            <w:rStyle w:val="Hyperlink"/>
          </w:rPr>
          <w:t xml:space="preserve">21</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w:t>
      </w:r>
      <w:hyperlink w:anchor="ref-ISHIDA1988relationship">
        <w:r>
          <w:rPr>
            <w:rStyle w:val="Hyperlink"/>
          </w:rPr>
          <w:t xml:space="preserve">16</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w:t>
      </w:r>
      <w:hyperlink w:anchor="ref-hampton1995handbook">
        <w:r>
          <w:rPr>
            <w:rStyle w:val="Hyperlink"/>
          </w:rPr>
          <w:t xml:space="preserve">22</w:t>
        </w:r>
      </w:hyperlink>
      <w:r>
        <w:t xml:space="preserve">]</w:t>
      </w:r>
      <w:r>
        <w:t xml:space="preserve">. The methods would be developed and standardized for these species</w:t>
      </w:r>
      <w:r>
        <w:t xml:space="preserve"> </w:t>
      </w:r>
      <w:r>
        <w:t xml:space="preserve">[</w:t>
      </w:r>
      <w:hyperlink w:anchor="ref-Abdullah1991Association">
        <w:r>
          <w:rPr>
            <w:rStyle w:val="Hyperlink"/>
          </w:rPr>
          <w:t xml:space="preserve">23</w:t>
        </w:r>
      </w:hyperlink>
      <w:r>
        <w:t xml:space="preserve">–</w:t>
      </w:r>
      <w:hyperlink w:anchor="ref-POWELL1986Role">
        <w:r>
          <w:rPr>
            <w:rStyle w:val="Hyperlink"/>
          </w:rPr>
          <w:t xml:space="preserve">25</w:t>
        </w:r>
      </w:hyperlink>
      <w:r>
        <w:t xml:space="preserve">]</w:t>
      </w:r>
      <w:r>
        <w:t xml:space="preserve">.In many reports on peas, the EC readings for lots have been found to relate significantly to field emergence</w:t>
      </w:r>
      <w:r>
        <w:t xml:space="preserve"> </w:t>
      </w:r>
      <w:r>
        <w:t xml:space="preserve">[</w:t>
      </w:r>
      <w:hyperlink w:anchor="ref-POWELL1981Physical">
        <w:r>
          <w:rPr>
            <w:rStyle w:val="Hyperlink"/>
          </w:rPr>
          <w:t xml:space="preserve">26</w:t>
        </w:r>
      </w:hyperlink>
      <w:r>
        <w:t xml:space="preserve">]</w:t>
      </w:r>
      <w:r>
        <w:t xml:space="preserve">.The conductivity will increase as the laboratory germination falls, in addition to the reduced ability of germination seeds to retain cell contents</w:t>
      </w:r>
      <w:r>
        <w:t xml:space="preserve"> </w:t>
      </w:r>
      <w:r>
        <w:t xml:space="preserve">[</w:t>
      </w:r>
      <w:hyperlink w:anchor="ref-matthews2006electrical">
        <w:r>
          <w:rPr>
            <w:rStyle w:val="Hyperlink"/>
          </w:rPr>
          <w:t xml:space="preserve">27</w:t>
        </w:r>
      </w:hyperlink>
      <w:r>
        <w:t xml:space="preserve">]</w:t>
      </w:r>
      <w:r>
        <w:t xml:space="preserve">.Imbibition damage results from the rapid entry of water into the cotyledons during imbibition, leading to cell death and high solute leakage from the seeds</w:t>
      </w:r>
      <w:r>
        <w:t xml:space="preserve"> </w:t>
      </w:r>
      <w:r>
        <w:t xml:space="preserve">[</w:t>
      </w:r>
      <w:hyperlink w:anchor="ref-POWELL1978Damaging">
        <w:r>
          <w:rPr>
            <w:rStyle w:val="Hyperlink"/>
          </w:rPr>
          <w:t xml:space="preserve">28</w:t>
        </w:r>
      </w:hyperlink>
      <w:r>
        <w:t xml:space="preserve">]</w:t>
      </w:r>
      <w:r>
        <w:t xml:space="preserve">. the extensive loss of cellular material and enzymes from the seeds</w:t>
      </w:r>
      <w:r>
        <w:t xml:space="preserve"> </w:t>
      </w:r>
      <w:r>
        <w:t xml:space="preserve">[</w:t>
      </w:r>
      <w:hyperlink w:anchor="ref-POWELL1981Physical">
        <w:r>
          <w:rPr>
            <w:rStyle w:val="Hyperlink"/>
          </w:rPr>
          <w:t xml:space="preserve">26</w:t>
        </w:r>
      </w:hyperlink>
      <w:r>
        <w:t xml:space="preserve">,</w:t>
      </w:r>
      <w:hyperlink w:anchor="ref-Duke1981Role">
        <w:r>
          <w:rPr>
            <w:rStyle w:val="Hyperlink"/>
          </w:rPr>
          <w:t xml:space="preserve">29</w:t>
        </w:r>
      </w:hyperlink>
      <w:r>
        <w:t xml:space="preserve">]</w:t>
      </w:r>
      <w:r>
        <w:t xml:space="preserve"> </w:t>
      </w:r>
      <w:r>
        <w:t xml:space="preserve">indicates extensive membrane disruption.</w:t>
      </w:r>
    </w:p>
    <w:p>
      <w:pPr>
        <w:pStyle w:val="Heading1"/>
      </w:pPr>
      <w:bookmarkStart w:id="36" w:name="conclusions"/>
      <w:bookmarkEnd w:id="36"/>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w:t>
      </w:r>
      <w:hyperlink w:anchor="ref-Vertucci1984Bound">
        <w:r>
          <w:rPr>
            <w:rStyle w:val="Hyperlink"/>
          </w:rPr>
          <w:t xml:space="preserve">17</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w:t>
      </w:r>
      <w:hyperlink w:anchor="ref-THORNTON1990Investigation">
        <w:r>
          <w:rPr>
            <w:rStyle w:val="Hyperlink"/>
          </w:rPr>
          <w:t xml:space="preserve">30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w:t>
      </w:r>
      <w:hyperlink w:anchor="ref-matthews1967detection">
        <w:r>
          <w:rPr>
            <w:rStyle w:val="Hyperlink"/>
          </w:rPr>
          <w:t xml:space="preserve">31</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Cient´ıfico e Tecnologico (CNPq) for financial support.</w:t>
      </w:r>
    </w:p>
    <w:p>
      <w:pPr>
        <w:pStyle w:val="Heading1"/>
      </w:pPr>
      <w:bookmarkStart w:id="38" w:name="figures-tables"/>
      <w:bookmarkEnd w:id="38"/>
      <w:r>
        <w:t xml:space="preserve">Figures &amp; tables</w:t>
      </w:r>
    </w:p>
    <w:p>
      <w:pPr>
        <w:pStyle w:val="Heading2"/>
      </w:pPr>
      <w:bookmarkStart w:id="39" w:name="tables"/>
      <w:bookmarkEnd w:id="39"/>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40" w:name="figures"/>
      <w:bookmarkEnd w:id="40"/>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41"/>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42" w:name="references"/>
      <w:bookmarkEnd w:id="42"/>
      <w:r>
        <w:t xml:space="preserve">References</w:t>
      </w:r>
    </w:p>
    <w:p>
      <w:pPr>
        <w:pStyle w:val="Bibliography"/>
      </w:pPr>
      <w:r>
        <w:t xml:space="preserve">1. Elhag AZ, Gafar MO. Effect of sodium chloride on growth of jatropha (jatropha curcas l.) young transplants. Universal Journal of Plant Science. Horizon Research Publishing; 2014;2: 19–22.</w:t>
      </w:r>
      <w:r>
        <w:t xml:space="preserve"> </w:t>
      </w:r>
    </w:p>
    <w:p>
      <w:pPr>
        <w:pStyle w:val="Bibliography"/>
      </w:pPr>
      <w:r>
        <w:t xml:space="preserve">2. Heller J. Physic nut. jatropha curcas l. promoting the conservation and use of underutilized and neglected crops. 1. Roma: IBPGR. 1996;</w:t>
      </w:r>
      <w:r>
        <w:t xml:space="preserve"> </w:t>
      </w:r>
    </w:p>
    <w:p>
      <w:pPr>
        <w:pStyle w:val="Bibliography"/>
      </w:pPr>
      <w:r>
        <w:t xml:space="preserve">3. Mukherjee P, Varshney A, Johnson TS, Jha TB. Jatropha curcas: A review on biotechnological status and challenges. Plant Biotechnology Reports. Springer Nature; 2011;5: 197–215. doi:</w:t>
      </w:r>
      <w:hyperlink r:id="rId43">
        <w:r>
          <w:rPr>
            <w:rStyle w:val="Hyperlink"/>
          </w:rPr>
          <w:t xml:space="preserve">10.1007/s11816-011-0175-2</w:t>
        </w:r>
      </w:hyperlink>
    </w:p>
    <w:p>
      <w:pPr>
        <w:pStyle w:val="Bibliography"/>
      </w:pPr>
      <w:r>
        <w:t xml:space="preserve">4. Kumar V, Makkar HP, Amselgruber W, Becker K. Physiological, haematological and histopathological responses in common carp (cyprinus carpio l.) fingerlings fed with differently detoxified jatropha curcas kernel meal. Food and Chemical Toxicology. Elsevier BV; 2010;48: 2063–2072. doi:</w:t>
      </w:r>
      <w:hyperlink r:id="rId44">
        <w:r>
          <w:rPr>
            <w:rStyle w:val="Hyperlink"/>
          </w:rPr>
          <w:t xml:space="preserve">10.1016/j.fct.2010.05.007</w:t>
        </w:r>
      </w:hyperlink>
    </w:p>
    <w:p>
      <w:pPr>
        <w:pStyle w:val="Bibliography"/>
      </w:pPr>
      <w:r>
        <w:t xml:space="preserve">5. SHAH S. Extraction of oil from jatropha curcas l. seed kernels by combination of ultrasonication and aqueous enzymatic oil extraction. Bioresource Technology. Elsevier BV; 2005;96: 121–123. doi:</w:t>
      </w:r>
      <w:hyperlink r:id="rId45">
        <w:r>
          <w:rPr>
            <w:rStyle w:val="Hyperlink"/>
          </w:rPr>
          <w:t xml:space="preserve">10.1016/j.biortech.2004.02.026</w:t>
        </w:r>
      </w:hyperlink>
    </w:p>
    <w:p>
      <w:pPr>
        <w:pStyle w:val="Bibliography"/>
      </w:pPr>
      <w:r>
        <w:t xml:space="preserve">6. Cheng Z, Bradford KJ. Hydrothermal time analysis of tomato seed germination responses to priming treatments. Journal of Experimental Botany. Oxford University Press (OUP); 1999;50: 89–99. doi:</w:t>
      </w:r>
      <w:hyperlink r:id="rId46">
        <w:r>
          <w:rPr>
            <w:rStyle w:val="Hyperlink"/>
          </w:rPr>
          <w:t xml:space="preserve">10.1093/jxb/50.330.89</w:t>
        </w:r>
      </w:hyperlink>
    </w:p>
    <w:p>
      <w:pPr>
        <w:pStyle w:val="Bibliography"/>
      </w:pPr>
      <w:r>
        <w:t xml:space="preserve">7. Windauer L, Altuna A, Benech-Arnold R. Hydrotime analysis of lesquerella fendleri seed germination responses to priming treatments. Industrial Crops and Products. Elsevier BV; 2007;25: 70–74. doi:</w:t>
      </w:r>
      <w:hyperlink r:id="rId47">
        <w:r>
          <w:rPr>
            <w:rStyle w:val="Hyperlink"/>
          </w:rPr>
          <w:t xml:space="preserve">10.1016/j.indcrop.2006.07.004</w:t>
        </w:r>
      </w:hyperlink>
    </w:p>
    <w:p>
      <w:pPr>
        <w:pStyle w:val="Bibliography"/>
      </w:pPr>
      <w:r>
        <w:t xml:space="preserve">8. Koornneef M, Bentsink L, Hilhorst H. Seed dormancy and germination. Current Opinion in Plant Biology. Elsevier BV; 2002;5: 33–36. doi:</w:t>
      </w:r>
      <w:hyperlink r:id="rId48">
        <w:r>
          <w:rPr>
            <w:rStyle w:val="Hyperlink"/>
          </w:rPr>
          <w:t xml:space="preserve">10.1016/s1369-5266(01)00219-9</w:t>
        </w:r>
      </w:hyperlink>
    </w:p>
    <w:p>
      <w:pPr>
        <w:pStyle w:val="Bibliography"/>
      </w:pPr>
      <w:r>
        <w:t xml:space="preserve">9. Windauer LB, Martinez J, Rapoport D, Wassner D, Benech-Arnold R. Germination responses to temperature and water potential in jatropha curcas seeds: A hydrotime model explains the difference between dormancy expression and dormancy induction at different incubation temperatures. Annals of Botany. Oxford University Press (OUP); 2011;109: 265–273. doi:</w:t>
      </w:r>
      <w:hyperlink r:id="rId49">
        <w:r>
          <w:rPr>
            <w:rStyle w:val="Hyperlink"/>
          </w:rPr>
          <w:t xml:space="preserve">10.1093/aob/mcr242</w:t>
        </w:r>
      </w:hyperlink>
    </w:p>
    <w:p>
      <w:pPr>
        <w:pStyle w:val="Bibliography"/>
      </w:pPr>
      <w:r>
        <w:t xml:space="preserve">10. Ginwal H, Phartyal S, Rawat P, Srivastava R, others. Seed source variation in morphology, germination and seedling growth of jatropha curcas linn. in central india. Silvae genetica. Frankfurt am Main: JD Sauerlander, 1957-; 2005;54: 76–79.</w:t>
      </w:r>
      <w:r>
        <w:t xml:space="preserve"> </w:t>
      </w:r>
    </w:p>
    <w:p>
      <w:pPr>
        <w:pStyle w:val="Bibliography"/>
      </w:pPr>
      <w:r>
        <w:t xml:space="preserve">11. Moncaleano-Escandon J, Silva BC, Silva SR, Granja JA, Alves MCJ, Pompelli MF. Germination responses of jatropha curcas l. seeds to storage and aging. Industrial Crops and Products. Elsevier BV; 2013;44: 684–690. doi:</w:t>
      </w:r>
      <w:hyperlink r:id="rId50">
        <w:r>
          <w:rPr>
            <w:rStyle w:val="Hyperlink"/>
          </w:rPr>
          <w:t xml:space="preserve">10.1016/j.indcrop.2012.08.035</w:t>
        </w:r>
      </w:hyperlink>
    </w:p>
    <w:p>
      <w:pPr>
        <w:pStyle w:val="Bibliography"/>
      </w:pPr>
      <w:r>
        <w:t xml:space="preserve">12. Czabator FJ. Germination value: An index combining speed and completeness of pine seed germination. Forest Science. Society of American Foresters; 1962;8: 386–396.</w:t>
      </w:r>
      <w:r>
        <w:t xml:space="preserve"> </w:t>
      </w:r>
    </w:p>
    <w:p>
      <w:pPr>
        <w:pStyle w:val="Bibliography"/>
      </w:pPr>
      <w:r>
        <w:t xml:space="preserve">13. Lozano Isla F, Benites Alfaro O, Pompelli MF. GerminaR: Germination indexes for seed germination variables for ecophysiological studies. 2017.</w:t>
      </w:r>
      <w:r>
        <w:t xml:space="preserve"> </w:t>
      </w:r>
    </w:p>
    <w:p>
      <w:pPr>
        <w:pStyle w:val="Bibliography"/>
      </w:pPr>
      <w:r>
        <w:t xml:space="preserve">14. de Mendiburu F. Agricolae: Statistical procedures for agricultural research [Internet]. 2016. Available:</w:t>
      </w:r>
      <w:r>
        <w:t xml:space="preserve"> </w:t>
      </w:r>
      <w:hyperlink r:id="rId51">
        <w:r>
          <w:rPr>
            <w:rStyle w:val="Hyperlink"/>
          </w:rPr>
          <w:t xml:space="preserve">https://CRAN.R-project.org/package=agricolae</w:t>
        </w:r>
      </w:hyperlink>
    </w:p>
    <w:p>
      <w:pPr>
        <w:pStyle w:val="Bibliography"/>
      </w:pPr>
      <w:r>
        <w:t xml:space="preserve">15. R Core Team. R: A language and environment for statistical computing [Internet]. Vienna, Austria: R Foundation for Statistical Computing; 2017. Available:</w:t>
      </w:r>
      <w:r>
        <w:t xml:space="preserve"> </w:t>
      </w:r>
      <w:hyperlink r:id="rId52">
        <w:r>
          <w:rPr>
            <w:rStyle w:val="Hyperlink"/>
          </w:rPr>
          <w:t xml:space="preserve">https://www.R-project.org/</w:t>
        </w:r>
      </w:hyperlink>
    </w:p>
    <w:p>
      <w:pPr>
        <w:pStyle w:val="Bibliography"/>
      </w:pPr>
      <w:r>
        <w:t xml:space="preserve">16. ISHIDA N, KANO H, KOBAYASHI T, HAMAGUCHI H, YOSHIDA T. The relationship between imbibitional damage and initial water content of soybeans. Agricultural and Biological Chemistry. Informa UK Limited; 1988;52: 2771–2775. doi:</w:t>
      </w:r>
      <w:hyperlink r:id="rId53">
        <w:r>
          <w:rPr>
            <w:rStyle w:val="Hyperlink"/>
          </w:rPr>
          <w:t xml:space="preserve">10.1271/bbb1961.52.2771</w:t>
        </w:r>
      </w:hyperlink>
    </w:p>
    <w:p>
      <w:pPr>
        <w:pStyle w:val="Bibliography"/>
      </w:pPr>
      <w:r>
        <w:t xml:space="preserve">17. Vertucci CW, Leopold AC. Bound water in soybean seed and its relation to respiration and imbibitional damage. PLANT PHYSIOLOGY. American Society of Plant Biologists (ASPB); 1984;75: 114–117. doi:</w:t>
      </w:r>
      <w:hyperlink r:id="rId54">
        <w:r>
          <w:rPr>
            <w:rStyle w:val="Hyperlink"/>
          </w:rPr>
          <w:t xml:space="preserve">10.1104/pp.75.1.114</w:t>
        </w:r>
      </w:hyperlink>
    </w:p>
    <w:p>
      <w:pPr>
        <w:pStyle w:val="Bibliography"/>
      </w:pPr>
      <w:r>
        <w:t xml:space="preserve">18. Hobbs PR, Obendorf RL. Interaction of initial seed moisture and imbibitional temperature on germination and productivity of soybean1. Crop Science. Crop Science Society of America; 1972;12: 664. doi:</w:t>
      </w:r>
      <w:hyperlink r:id="rId55">
        <w:r>
          <w:rPr>
            <w:rStyle w:val="Hyperlink"/>
          </w:rPr>
          <w:t xml:space="preserve">10.2135/cropsci1972.0011183x001200050033x</w:t>
        </w:r>
      </w:hyperlink>
    </w:p>
    <w:p>
      <w:pPr>
        <w:pStyle w:val="Bibliography"/>
      </w:pPr>
      <w:r>
        <w:t xml:space="preserve">19. Pollock B, Roos E, Manalo J. Vigor of garden bean seeds and seedlings influenced by initial seed moisture, substrate oxygen, and imbibition temperature. Journal of the American Society for Horticultural Science. 1969;94: 577–584.</w:t>
      </w:r>
      <w:r>
        <w:t xml:space="preserve"> </w:t>
      </w:r>
    </w:p>
    <w:p>
      <w:pPr>
        <w:pStyle w:val="Bibliography"/>
      </w:pPr>
      <w:r>
        <w:t xml:space="preserve">20. Parrish DJ, Leopold AC. Transient changes during soybean imbibition. PLANT PHYSIOLOGY. American Society of Plant Biologists (ASPB); 1977;59: 1111–1115. doi:</w:t>
      </w:r>
      <w:hyperlink r:id="rId56">
        <w:r>
          <w:rPr>
            <w:rStyle w:val="Hyperlink"/>
          </w:rPr>
          <w:t xml:space="preserve">10.1104/pp.59.6.1111</w:t>
        </w:r>
      </w:hyperlink>
    </w:p>
    <w:p>
      <w:pPr>
        <w:pStyle w:val="Bibliography"/>
      </w:pPr>
      <w:r>
        <w:t xml:space="preserve">21. Koizumi M, Kikuchi K, Isobe S, Ishida N, Naito S, Kano H. Role of seed coat in imbibing soybean seeds observed by micro-magnetic resonance imaging. Annals of Botany. Oxford University Press (OUP); 2008;102: 343–352. doi:</w:t>
      </w:r>
      <w:hyperlink r:id="rId57">
        <w:r>
          <w:rPr>
            <w:rStyle w:val="Hyperlink"/>
          </w:rPr>
          <w:t xml:space="preserve">10.1093/aob/mcn095</w:t>
        </w:r>
      </w:hyperlink>
    </w:p>
    <w:p>
      <w:pPr>
        <w:pStyle w:val="Bibliography"/>
      </w:pPr>
      <w:r>
        <w:t xml:space="preserve">22. Hampton JG, TeKRONY DM. Handbook of vigour test methods. The International Seed Testing Association, Zurich (Switzerland). 1995.</w:t>
      </w:r>
      <w:r>
        <w:t xml:space="preserve"> </w:t>
      </w:r>
    </w:p>
    <w:p>
      <w:pPr>
        <w:pStyle w:val="Bibliography"/>
      </w:pPr>
      <w:r>
        <w:t xml:space="preserve">23. Abdullah WD, Powell AA, Matthews S. Association of differences in seed vigour in long bean ( vigna sesquipedalis) with testa colour and imbibition damage. The Journal of Agricultural Science. Cambridge University Press (CUP); 1991;116: 259. doi:</w:t>
      </w:r>
      <w:hyperlink r:id="rId58">
        <w:r>
          <w:rPr>
            <w:rStyle w:val="Hyperlink"/>
          </w:rPr>
          <w:t xml:space="preserve">10.1017/s0021859600077662</w:t>
        </w:r>
      </w:hyperlink>
    </w:p>
    <w:p>
      <w:pPr>
        <w:pStyle w:val="Bibliography"/>
      </w:pPr>
      <w:r>
        <w:t xml:space="preserve">24. Yaklich RW, Kulik MM. Evaluation of vigor tests in soybean seeds: Relationship of the standard germination test, seedling vigor classification, seedling length, and tetrazolium staining to field performance1. Crop Science. Crop Science Society of America; 1979;19: 247. doi:</w:t>
      </w:r>
      <w:hyperlink r:id="rId59">
        <w:r>
          <w:rPr>
            <w:rStyle w:val="Hyperlink"/>
          </w:rPr>
          <w:t xml:space="preserve">10.2135/cropsci1979.0011183x001900020019x</w:t>
        </w:r>
      </w:hyperlink>
    </w:p>
    <w:p>
      <w:pPr>
        <w:pStyle w:val="Bibliography"/>
      </w:pPr>
      <w:r>
        <w:t xml:space="preserve">25. POWELL AA, OLIVEIRA MDA, MATTHEWS S. The role of imbibition damage in determining the vigour of white and coloured seed lots of dwarf french beans (phaseolus vulgaris). Journal of Experimental Botany. Oxford University Press (OUP); 1986;37: 716–722. doi:</w:t>
      </w:r>
      <w:hyperlink r:id="rId60">
        <w:r>
          <w:rPr>
            <w:rStyle w:val="Hyperlink"/>
          </w:rPr>
          <w:t xml:space="preserve">10.1093/jxb/37.5.716</w:t>
        </w:r>
      </w:hyperlink>
    </w:p>
    <w:p>
      <w:pPr>
        <w:pStyle w:val="Bibliography"/>
      </w:pPr>
      <w:r>
        <w:t xml:space="preserve">26. POWELL AA, MATTHEWS S. A physical explanation for solute leakage from dry pea embryos during imbibition. Journal of Experimental Botany. Oxford University Press (OUP); 1981;32: 1045–1050. doi:</w:t>
      </w:r>
      <w:hyperlink r:id="rId61">
        <w:r>
          <w:rPr>
            <w:rStyle w:val="Hyperlink"/>
          </w:rPr>
          <w:t xml:space="preserve">10.1093/jxb/32.5.1045</w:t>
        </w:r>
      </w:hyperlink>
    </w:p>
    <w:p>
      <w:pPr>
        <w:pStyle w:val="Bibliography"/>
      </w:pPr>
      <w:r>
        <w:t xml:space="preserve">27. Matthews S, Powell A. Electrical conductivity vigour test: Physiological basis and use. Seed Testing International. 2006;131: 32–35.</w:t>
      </w:r>
      <w:r>
        <w:t xml:space="preserve"> </w:t>
      </w:r>
    </w:p>
    <w:p>
      <w:pPr>
        <w:pStyle w:val="Bibliography"/>
      </w:pPr>
      <w:r>
        <w:t xml:space="preserve">28. POWELL AA, MATTHEWS S. The damaging effect of water on dry pea embryos during imbibition. Journal of Experimental Botany. Oxford University Press (OUP); 1978;29: 1215–1229. doi:</w:t>
      </w:r>
      <w:hyperlink r:id="rId62">
        <w:r>
          <w:rPr>
            <w:rStyle w:val="Hyperlink"/>
          </w:rPr>
          <w:t xml:space="preserve">10.1093/jxb/29.5.1215</w:t>
        </w:r>
      </w:hyperlink>
    </w:p>
    <w:p>
      <w:pPr>
        <w:pStyle w:val="Bibliography"/>
      </w:pPr>
      <w:r>
        <w:t xml:space="preserve">29. Duke SH, Kakefuda G. Role of the testa in preventing cellular rupture during imbibition of legume seeds. PLANT PHYSIOLOGY. American Society of Plant Biologists (ASPB); 1981;67: 449–456. doi:</w:t>
      </w:r>
      <w:hyperlink r:id="rId63">
        <w:r>
          <w:rPr>
            <w:rStyle w:val="Hyperlink"/>
          </w:rPr>
          <w:t xml:space="preserve">10.1104/pp.67.3.449</w:t>
        </w:r>
      </w:hyperlink>
    </w:p>
    <w:p>
      <w:pPr>
        <w:pStyle w:val="Bibliography"/>
      </w:pPr>
      <w:r>
        <w:t xml:space="preserve">30. THORNTON JM, POWELL AA, MATTHEWS S. Investigation of the relationship between seed leachate conductivity and the germination of brassica seed. Annals of Applied Biology. Wiley-Blackwell; 1990;117: 129–135. doi:</w:t>
      </w:r>
      <w:hyperlink r:id="rId64">
        <w:r>
          <w:rPr>
            <w:rStyle w:val="Hyperlink"/>
          </w:rPr>
          <w:t xml:space="preserve">10.1111/j.1744-7348.1990.tb04201.x</w:t>
        </w:r>
      </w:hyperlink>
    </w:p>
    <w:p>
      <w:pPr>
        <w:pStyle w:val="Bibliography"/>
      </w:pPr>
      <w:r>
        <w:t xml:space="preserve">31. Matthews S, Bradnock W. The detection of seed samples of wrinkle-seeded peas (pisum sativum l.) of potentially low planting value. International Seed Testing Association. 1967;32: 553–563.</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074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hyperlink" Id="rId51" Target="https://CRAN.R-project.org/package=agricolae" TargetMode="External" /><Relationship Type="http://schemas.openxmlformats.org/officeDocument/2006/relationships/hyperlink" Id="rId43" Target="https://doi.org/10.1007/s11816-011-0175-2" TargetMode="External" /><Relationship Type="http://schemas.openxmlformats.org/officeDocument/2006/relationships/hyperlink" Id="rId45" Target="https://doi.org/10.1016/j.biortech.2004.02.026" TargetMode="External" /><Relationship Type="http://schemas.openxmlformats.org/officeDocument/2006/relationships/hyperlink" Id="rId44" Target="https://doi.org/10.1016/j.fct.2010.05.007" TargetMode="External" /><Relationship Type="http://schemas.openxmlformats.org/officeDocument/2006/relationships/hyperlink" Id="rId47" Target="https://doi.org/10.1016/j.indcrop.2006.07.004" TargetMode="External" /><Relationship Type="http://schemas.openxmlformats.org/officeDocument/2006/relationships/hyperlink" Id="rId50" Target="https://doi.org/10.1016/j.indcrop.2012.08.035" TargetMode="External" /><Relationship Type="http://schemas.openxmlformats.org/officeDocument/2006/relationships/hyperlink" Id="rId48" Target="https://doi.org/10.1016/s1369-5266(01)00219-9" TargetMode="External" /><Relationship Type="http://schemas.openxmlformats.org/officeDocument/2006/relationships/hyperlink" Id="rId58" Target="https://doi.org/10.1017/s0021859600077662" TargetMode="External" /><Relationship Type="http://schemas.openxmlformats.org/officeDocument/2006/relationships/hyperlink" Id="rId57" Target="https://doi.org/10.1093/aob/mcn095" TargetMode="External" /><Relationship Type="http://schemas.openxmlformats.org/officeDocument/2006/relationships/hyperlink" Id="rId49" Target="https://doi.org/10.1093/aob/mcr242" TargetMode="External" /><Relationship Type="http://schemas.openxmlformats.org/officeDocument/2006/relationships/hyperlink" Id="rId62" Target="https://doi.org/10.1093/jxb/29.5.1215" TargetMode="External" /><Relationship Type="http://schemas.openxmlformats.org/officeDocument/2006/relationships/hyperlink" Id="rId61"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46" Target="https://doi.org/10.1093/jxb/50.330.89" TargetMode="External" /><Relationship Type="http://schemas.openxmlformats.org/officeDocument/2006/relationships/hyperlink" Id="rId56" Target="https://doi.org/10.1104/pp.59.6.1111" TargetMode="External" /><Relationship Type="http://schemas.openxmlformats.org/officeDocument/2006/relationships/hyperlink" Id="rId63" Target="https://doi.org/10.1104/pp.67.3.449" TargetMode="External" /><Relationship Type="http://schemas.openxmlformats.org/officeDocument/2006/relationships/hyperlink" Id="rId54" Target="https://doi.org/10.1104/pp.75.1.114" TargetMode="External" /><Relationship Type="http://schemas.openxmlformats.org/officeDocument/2006/relationships/hyperlink" Id="rId64" Target="https://doi.org/10.1111/j.1744-7348.1990.tb04201.x" TargetMode="External" /><Relationship Type="http://schemas.openxmlformats.org/officeDocument/2006/relationships/hyperlink" Id="rId53" Target="https://doi.org/10.1271/bbb1961.52.2771" TargetMode="External" /><Relationship Type="http://schemas.openxmlformats.org/officeDocument/2006/relationships/hyperlink" Id="rId55" Target="https://doi.org/10.2135/cropsci1972.0011183x001200050033x" TargetMode="External" /><Relationship Type="http://schemas.openxmlformats.org/officeDocument/2006/relationships/hyperlink" Id="rId59" Target="https://doi.org/10.2135/cropsci1979.0011183x001900020019x" TargetMode="External" /><Relationship Type="http://schemas.openxmlformats.org/officeDocument/2006/relationships/hyperlink" Id="rId52" Target="https://www.R-project.org/" TargetMode="External" /><Relationship Type="http://schemas.openxmlformats.org/officeDocument/2006/relationships/hyperlink" Id="rId23"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agricolae" TargetMode="External" /><Relationship Type="http://schemas.openxmlformats.org/officeDocument/2006/relationships/hyperlink" Id="rId43" Target="https://doi.org/10.1007/s11816-011-0175-2" TargetMode="External" /><Relationship Type="http://schemas.openxmlformats.org/officeDocument/2006/relationships/hyperlink" Id="rId45" Target="https://doi.org/10.1016/j.biortech.2004.02.026" TargetMode="External" /><Relationship Type="http://schemas.openxmlformats.org/officeDocument/2006/relationships/hyperlink" Id="rId44" Target="https://doi.org/10.1016/j.fct.2010.05.007" TargetMode="External" /><Relationship Type="http://schemas.openxmlformats.org/officeDocument/2006/relationships/hyperlink" Id="rId47" Target="https://doi.org/10.1016/j.indcrop.2006.07.004" TargetMode="External" /><Relationship Type="http://schemas.openxmlformats.org/officeDocument/2006/relationships/hyperlink" Id="rId50" Target="https://doi.org/10.1016/j.indcrop.2012.08.035" TargetMode="External" /><Relationship Type="http://schemas.openxmlformats.org/officeDocument/2006/relationships/hyperlink" Id="rId48" Target="https://doi.org/10.1016/s1369-5266(01)00219-9" TargetMode="External" /><Relationship Type="http://schemas.openxmlformats.org/officeDocument/2006/relationships/hyperlink" Id="rId58" Target="https://doi.org/10.1017/s0021859600077662" TargetMode="External" /><Relationship Type="http://schemas.openxmlformats.org/officeDocument/2006/relationships/hyperlink" Id="rId57" Target="https://doi.org/10.1093/aob/mcn095" TargetMode="External" /><Relationship Type="http://schemas.openxmlformats.org/officeDocument/2006/relationships/hyperlink" Id="rId49" Target="https://doi.org/10.1093/aob/mcr242" TargetMode="External" /><Relationship Type="http://schemas.openxmlformats.org/officeDocument/2006/relationships/hyperlink" Id="rId62" Target="https://doi.org/10.1093/jxb/29.5.1215" TargetMode="External" /><Relationship Type="http://schemas.openxmlformats.org/officeDocument/2006/relationships/hyperlink" Id="rId61"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46" Target="https://doi.org/10.1093/jxb/50.330.89" TargetMode="External" /><Relationship Type="http://schemas.openxmlformats.org/officeDocument/2006/relationships/hyperlink" Id="rId56" Target="https://doi.org/10.1104/pp.59.6.1111" TargetMode="External" /><Relationship Type="http://schemas.openxmlformats.org/officeDocument/2006/relationships/hyperlink" Id="rId63" Target="https://doi.org/10.1104/pp.67.3.449" TargetMode="External" /><Relationship Type="http://schemas.openxmlformats.org/officeDocument/2006/relationships/hyperlink" Id="rId54" Target="https://doi.org/10.1104/pp.75.1.114" TargetMode="External" /><Relationship Type="http://schemas.openxmlformats.org/officeDocument/2006/relationships/hyperlink" Id="rId64" Target="https://doi.org/10.1111/j.1744-7348.1990.tb04201.x" TargetMode="External" /><Relationship Type="http://schemas.openxmlformats.org/officeDocument/2006/relationships/hyperlink" Id="rId53" Target="https://doi.org/10.1271/bbb1961.52.2771" TargetMode="External" /><Relationship Type="http://schemas.openxmlformats.org/officeDocument/2006/relationships/hyperlink" Id="rId55" Target="https://doi.org/10.2135/cropsci1972.0011183x001200050033x" TargetMode="External" /><Relationship Type="http://schemas.openxmlformats.org/officeDocument/2006/relationships/hyperlink" Id="rId59" Target="https://doi.org/10.2135/cropsci1979.0011183x001900020019x" TargetMode="External" /><Relationship Type="http://schemas.openxmlformats.org/officeDocument/2006/relationships/hyperlink" Id="rId52" Target="https://www.R-project.org/" TargetMode="External" /><Relationship Type="http://schemas.openxmlformats.org/officeDocument/2006/relationships/hyperlink" Id="rId23"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2017-06-25T05:43:20Z</dcterms:created>
  <dcterms:modified xsi:type="dcterms:W3CDTF">2017-06-25T05:43:20Z</dcterms:modified>
</cp:coreProperties>
</file>