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2017-06-30</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in controled room at 25 °C. For each cup was applied 100 ml deionized water according to the imbibition treatment (0, 2, 4, 6, 8, 10, 12, 14, 16, 18, 20, 22 and 24 hours). The pH (W3B, Bel Engineering , Italy) and electrical conductivity (CD-4306, Lutron, Taiwan) for each treatment were evaluated both measurements were made with 20 ml of soaking solution.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(104 ◦C for 24 hours) for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27.48 ◦C mean temperature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and four replications. The germination variables was calculated according the R package GerminaR</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The data were subjected to analysis of variance (ANOVA) and means were compared by the Student-Newman-Keuls test (p &lt; 0.05)</w:t>
      </w:r>
      <w:r>
        <w:t xml:space="preserve"> </w:t>
      </w:r>
      <w:r>
        <w:t xml:space="preserve">(de Mendiburu,</w:t>
      </w:r>
      <w:r>
        <w:t xml:space="preserve"> </w:t>
      </w:r>
      <w:hyperlink w:anchor="ref-R-agricolae">
        <w:r>
          <w:rPr>
            <w:rStyle w:val="Hyperlink"/>
          </w:rPr>
          <w:t xml:space="preserve">2016</w:t>
        </w:r>
      </w:hyperlink>
      <w:r>
        <w:t xml:space="preserve">)</w:t>
      </w:r>
      <w:r>
        <w:t xml:space="preserve"> </w:t>
      </w:r>
      <w:r>
        <w:t xml:space="preserve">when significance was detected. The variables were subjected a Pearson Correlation Analysis</w:t>
      </w:r>
      <w:r>
        <w:t xml:space="preserve"> </w:t>
      </w:r>
      <w:r>
        <w:t xml:space="preserve">(de Mendiburu,</w:t>
      </w:r>
      <w:r>
        <w:t xml:space="preserve"> </w:t>
      </w:r>
      <w:hyperlink w:anchor="ref-R-agricolae">
        <w:r>
          <w:rPr>
            <w:rStyle w:val="Hyperlink"/>
          </w:rPr>
          <w:t xml:space="preserve">2016</w:t>
        </w:r>
      </w:hyperlink>
      <w:r>
        <w:t xml:space="preserve">; Husson, Josse, Le, &amp; Mazet,</w:t>
      </w:r>
      <w:r>
        <w:t xml:space="preserve"> </w:t>
      </w:r>
      <w:hyperlink w:anchor="ref-R-FactoMineR">
        <w:r>
          <w:rPr>
            <w:rStyle w:val="Hyperlink"/>
          </w:rPr>
          <w:t xml:space="preserve">2017</w:t>
        </w:r>
      </w:hyperlink>
      <w:r>
        <w:t xml:space="preserve">)</w:t>
      </w:r>
      <w:r>
        <w:t xml:space="preserve">. The graphics were design under R statistical software</w:t>
      </w:r>
      <w:r>
        <w:t xml:space="preserve"> </w:t>
      </w:r>
      <w:r>
        <w:t xml:space="preserve">(R Core Team,</w:t>
      </w:r>
      <w:r>
        <w:t xml:space="preserve"> </w:t>
      </w:r>
      <w:hyperlink w:anchor="ref-R-base">
        <w:r>
          <w:rPr>
            <w:rStyle w:val="Hyperlink"/>
          </w:rPr>
          <w:t xml:space="preserve">2017</w:t>
        </w:r>
      </w:hyperlink>
      <w:r>
        <w:t xml:space="preserve">; Wickham &amp; Chang,</w:t>
      </w:r>
      <w:r>
        <w:t xml:space="preserve"> </w:t>
      </w:r>
      <w:hyperlink w:anchor="ref-R-ggplot2">
        <w:r>
          <w:rPr>
            <w:rStyle w:val="Hyperlink"/>
          </w:rPr>
          <w:t xml:space="preserve">2016</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2" w:name="seed-water-relation"/>
      <w:bookmarkEnd w:id="32"/>
      <w:r>
        <w:t xml:space="preserve">Seed water relation</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3" w:name="seed-germination-analisys"/>
      <w:bookmarkEnd w:id="33"/>
      <w:r>
        <w:t xml:space="preserve">Seed germination analisys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earson correlation (p &lt; 0.05) matrix in Jatropha curcas seeds after different imbition times. Where: IBTH, imbibition time; GRP, germination percentage; MGT, mean germination time; SYN, germination synchrony; pH, potential of hydrogen; EC, electrical conducntivity; SWC, seed water content; SMT, seed moistur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Pearson correlation (p &lt; 0.05) matrix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2" w:name="references"/>
      <w:bookmarkEnd w:id="42"/>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3">
        <w:r>
          <w:rPr>
            <w:rStyle w:val="Hyperlink"/>
          </w:rPr>
          <w:t xml:space="preserve">https://doi.org/10.1017/s0021859600077662</w:t>
        </w:r>
      </w:hyperlink>
    </w:p>
    <w:p>
      <w:pPr>
        <w:pStyle w:val="Bibliography"/>
      </w:pPr>
      <w:r>
        <w:t xml:space="preserve">de Mendiburu, F. (2016).</w:t>
      </w:r>
      <w:r>
        <w:t xml:space="preserve"> </w:t>
      </w:r>
      <w:r>
        <w:rPr>
          <w:i/>
        </w:rPr>
        <w:t xml:space="preserve">Agricolae: Statistical procedures for agricultural research</w:t>
      </w:r>
      <w:r>
        <w:t xml:space="preserve">. Retrieved from</w:t>
      </w:r>
      <w:r>
        <w:t xml:space="preserve"> </w:t>
      </w:r>
      <w:hyperlink r:id="rId44">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5">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6">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7">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8">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49">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0">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1">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2">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3">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4">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5">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6">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7">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59">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0">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1">
        <w:r>
          <w:rPr>
            <w:rStyle w:val="Hyperlink"/>
          </w:rPr>
          <w:t xml:space="preserve">https://doi.org/10.1104/pp.75.1.114</w:t>
        </w:r>
      </w:hyperlink>
    </w:p>
    <w:p>
      <w:pPr>
        <w:pStyle w:val="Bibliography"/>
      </w:pPr>
      <w:r>
        <w:t xml:space="preserve">Wickham, H., &amp; Chang, W. (2016).</w:t>
      </w:r>
      <w:r>
        <w:t xml:space="preserve"> </w:t>
      </w:r>
      <w:r>
        <w:rPr>
          <w:i/>
        </w:rPr>
        <w:t xml:space="preserve">Ggplot2: Create elegant data visualisations using the grammar of graphics</w:t>
      </w:r>
      <w:r>
        <w:t xml:space="preserve">. Retrieved from</w:t>
      </w:r>
      <w:r>
        <w:t xml:space="preserve"> </w:t>
      </w:r>
      <w:hyperlink r:id="rId62">
        <w:r>
          <w:rPr>
            <w:rStyle w:val="Hyperlink"/>
          </w:rPr>
          <w:t xml:space="preserve">https://CRAN.R-project.org/package=ggplot2</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3">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4">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5">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ea7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b0e0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7" Target="https://CRAN.R-project.org/package=FactoMineR" TargetMode="External" /><Relationship Type="http://schemas.openxmlformats.org/officeDocument/2006/relationships/hyperlink" Id="rId44" Target="https://CRAN.R-project.org/package=agricolae" TargetMode="External" /><Relationship Type="http://schemas.openxmlformats.org/officeDocument/2006/relationships/hyperlink" Id="rId62" Target="https://CRAN.R-project.org/package=ggplot2" TargetMode="External" /><Relationship Type="http://schemas.openxmlformats.org/officeDocument/2006/relationships/hyperlink" Id="rId53" Target="https://doi.org/10.1007/s11816-011-0175-2" TargetMode="External" /><Relationship Type="http://schemas.openxmlformats.org/officeDocument/2006/relationships/hyperlink" Id="rId59" Target="https://doi.org/10.1016/j.biortech.2004.02.026" TargetMode="External" /><Relationship Type="http://schemas.openxmlformats.org/officeDocument/2006/relationships/hyperlink" Id="rId51" Target="https://doi.org/10.1016/j.fct.2010.05.007" TargetMode="External" /><Relationship Type="http://schemas.openxmlformats.org/officeDocument/2006/relationships/hyperlink" Id="rId64" Target="https://doi.org/10.1016/j.indcrop.2006.07.004" TargetMode="External" /><Relationship Type="http://schemas.openxmlformats.org/officeDocument/2006/relationships/hyperlink" Id="rId52" Target="https://doi.org/10.1016/j.indcrop.2012.08.035" TargetMode="External" /><Relationship Type="http://schemas.openxmlformats.org/officeDocument/2006/relationships/hyperlink" Id="rId50" Target="https://doi.org/10.1016/s1369-5266(01)00219-9" TargetMode="External" /><Relationship Type="http://schemas.openxmlformats.org/officeDocument/2006/relationships/hyperlink" Id="rId43" Target="https://doi.org/10.1017/s0021859600077662" TargetMode="External" /><Relationship Type="http://schemas.openxmlformats.org/officeDocument/2006/relationships/hyperlink" Id="rId49" Target="https://doi.org/10.1093/aob/mcn095" TargetMode="External" /><Relationship Type="http://schemas.openxmlformats.org/officeDocument/2006/relationships/hyperlink" Id="rId63" Target="https://doi.org/10.1093/aob/mcr242" TargetMode="External" /><Relationship Type="http://schemas.openxmlformats.org/officeDocument/2006/relationships/hyperlink" Id="rId55" Target="https://doi.org/10.1093/jxb/29.5.1215" TargetMode="External" /><Relationship Type="http://schemas.openxmlformats.org/officeDocument/2006/relationships/hyperlink" Id="rId56" Target="https://doi.org/10.1093/jxb/32.5.1045" TargetMode="External" /><Relationship Type="http://schemas.openxmlformats.org/officeDocument/2006/relationships/hyperlink" Id="rId57" Target="https://doi.org/10.1093/jxb/37.5.716" TargetMode="External" /><Relationship Type="http://schemas.openxmlformats.org/officeDocument/2006/relationships/hyperlink" Id="rId54" Target="https://doi.org/10.1104/pp.59.6.1111" TargetMode="External" /><Relationship Type="http://schemas.openxmlformats.org/officeDocument/2006/relationships/hyperlink" Id="rId45" Target="https://doi.org/10.1104/pp.67.3.449" TargetMode="External" /><Relationship Type="http://schemas.openxmlformats.org/officeDocument/2006/relationships/hyperlink" Id="rId61" Target="https://doi.org/10.1104/pp.75.1.114" TargetMode="External" /><Relationship Type="http://schemas.openxmlformats.org/officeDocument/2006/relationships/hyperlink" Id="rId60" Target="https://doi.org/10.1111/j.1744-7348.1990.tb04201.x" TargetMode="External" /><Relationship Type="http://schemas.openxmlformats.org/officeDocument/2006/relationships/hyperlink" Id="rId48" Target="https://doi.org/10.1271/bbb1961.52.2771" TargetMode="External" /><Relationship Type="http://schemas.openxmlformats.org/officeDocument/2006/relationships/hyperlink" Id="rId46" Target="https://doi.org/10.2135/cropsci1972.0011183x001200050033x" TargetMode="External" /><Relationship Type="http://schemas.openxmlformats.org/officeDocument/2006/relationships/hyperlink" Id="rId65" Target="https://doi.org/10.2135/cropsci1979.0011183x001900020019x" TargetMode="External" /><Relationship Type="http://schemas.openxmlformats.org/officeDocument/2006/relationships/hyperlink" Id="rId58"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FactoMineR" TargetMode="External" /><Relationship Type="http://schemas.openxmlformats.org/officeDocument/2006/relationships/hyperlink" Id="rId44" Target="https://CRAN.R-project.org/package=agricolae" TargetMode="External" /><Relationship Type="http://schemas.openxmlformats.org/officeDocument/2006/relationships/hyperlink" Id="rId62" Target="https://CRAN.R-project.org/package=ggplot2" TargetMode="External" /><Relationship Type="http://schemas.openxmlformats.org/officeDocument/2006/relationships/hyperlink" Id="rId53" Target="https://doi.org/10.1007/s11816-011-0175-2" TargetMode="External" /><Relationship Type="http://schemas.openxmlformats.org/officeDocument/2006/relationships/hyperlink" Id="rId59" Target="https://doi.org/10.1016/j.biortech.2004.02.026" TargetMode="External" /><Relationship Type="http://schemas.openxmlformats.org/officeDocument/2006/relationships/hyperlink" Id="rId51" Target="https://doi.org/10.1016/j.fct.2010.05.007" TargetMode="External" /><Relationship Type="http://schemas.openxmlformats.org/officeDocument/2006/relationships/hyperlink" Id="rId64" Target="https://doi.org/10.1016/j.indcrop.2006.07.004" TargetMode="External" /><Relationship Type="http://schemas.openxmlformats.org/officeDocument/2006/relationships/hyperlink" Id="rId52" Target="https://doi.org/10.1016/j.indcrop.2012.08.035" TargetMode="External" /><Relationship Type="http://schemas.openxmlformats.org/officeDocument/2006/relationships/hyperlink" Id="rId50" Target="https://doi.org/10.1016/s1369-5266(01)00219-9" TargetMode="External" /><Relationship Type="http://schemas.openxmlformats.org/officeDocument/2006/relationships/hyperlink" Id="rId43" Target="https://doi.org/10.1017/s0021859600077662" TargetMode="External" /><Relationship Type="http://schemas.openxmlformats.org/officeDocument/2006/relationships/hyperlink" Id="rId49" Target="https://doi.org/10.1093/aob/mcn095" TargetMode="External" /><Relationship Type="http://schemas.openxmlformats.org/officeDocument/2006/relationships/hyperlink" Id="rId63" Target="https://doi.org/10.1093/aob/mcr242" TargetMode="External" /><Relationship Type="http://schemas.openxmlformats.org/officeDocument/2006/relationships/hyperlink" Id="rId55" Target="https://doi.org/10.1093/jxb/29.5.1215" TargetMode="External" /><Relationship Type="http://schemas.openxmlformats.org/officeDocument/2006/relationships/hyperlink" Id="rId56" Target="https://doi.org/10.1093/jxb/32.5.1045" TargetMode="External" /><Relationship Type="http://schemas.openxmlformats.org/officeDocument/2006/relationships/hyperlink" Id="rId57" Target="https://doi.org/10.1093/jxb/37.5.716" TargetMode="External" /><Relationship Type="http://schemas.openxmlformats.org/officeDocument/2006/relationships/hyperlink" Id="rId54" Target="https://doi.org/10.1104/pp.59.6.1111" TargetMode="External" /><Relationship Type="http://schemas.openxmlformats.org/officeDocument/2006/relationships/hyperlink" Id="rId45" Target="https://doi.org/10.1104/pp.67.3.449" TargetMode="External" /><Relationship Type="http://schemas.openxmlformats.org/officeDocument/2006/relationships/hyperlink" Id="rId61" Target="https://doi.org/10.1104/pp.75.1.114" TargetMode="External" /><Relationship Type="http://schemas.openxmlformats.org/officeDocument/2006/relationships/hyperlink" Id="rId60" Target="https://doi.org/10.1111/j.1744-7348.1990.tb04201.x" TargetMode="External" /><Relationship Type="http://schemas.openxmlformats.org/officeDocument/2006/relationships/hyperlink" Id="rId48" Target="https://doi.org/10.1271/bbb1961.52.2771" TargetMode="External" /><Relationship Type="http://schemas.openxmlformats.org/officeDocument/2006/relationships/hyperlink" Id="rId46" Target="https://doi.org/10.2135/cropsci1972.0011183x001200050033x" TargetMode="External" /><Relationship Type="http://schemas.openxmlformats.org/officeDocument/2006/relationships/hyperlink" Id="rId65" Target="https://doi.org/10.2135/cropsci1979.0011183x001900020019x" TargetMode="External" /><Relationship Type="http://schemas.openxmlformats.org/officeDocument/2006/relationships/hyperlink" Id="rId58"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2017-06-30T21:41:50Z</dcterms:created>
  <dcterms:modified xsi:type="dcterms:W3CDTF">2017-06-30T21:41:50Z</dcterms:modified>
</cp:coreProperties>
</file>