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6.png" ContentType="image/png"/>
  <Override PartName="/word/media/rId51.png" ContentType="image/png"/>
  <Override PartName="/word/media/rId43.png" ContentType="image/png"/>
  <Override PartName="/word/media/rId49.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Date"/>
      </w:pPr>
      <w:r>
        <w:t xml:space="preserve">2017-04-12</w:t>
      </w:r>
    </w:p>
    <w:p>
      <w:pPr>
        <w:pStyle w:val="Heading1"/>
      </w:pPr>
      <w:bookmarkStart w:id="21" w:name="introduction"/>
      <w:bookmarkEnd w:id="21"/>
      <w:r>
        <w:t xml:space="preserve">Introduction</w:t>
      </w:r>
    </w:p>
    <w:p>
      <w:pPr>
        <w:pStyle w:val="FirstParagraph"/>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yperlink"/>
          </w:rPr>
          <w:t xml:space="preserve">2017</w:t>
        </w:r>
      </w:hyperlink>
      <w:r>
        <w:t xml:space="preserve">)</w:t>
      </w:r>
      <w:r>
        <w:t xml:space="preserve">, based in GerminaR and Shiny R package</w:t>
      </w:r>
      <w:r>
        <w:t xml:space="preserve"> </w:t>
      </w:r>
      <w:r>
        <w:t xml:space="preserve">(Chang, Cheng, Allaire, Xie, &amp; McPherson,</w:t>
      </w:r>
      <w:r>
        <w:t xml:space="preserve"> </w:t>
      </w:r>
      <w:hyperlink w:anchor="ref-R-shiny">
        <w:r>
          <w:rPr>
            <w:rStyle w:val="Hyperlink"/>
          </w:rPr>
          <w:t xml:space="preserve">2017</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Heading1"/>
      </w:pPr>
      <w:bookmarkStart w:id="22" w:name="evaluation-of-the-seed-germination-process"/>
      <w:bookmarkEnd w:id="22"/>
      <w:r>
        <w:t xml:space="preserve">Evaluation of the 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yperlink"/>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yperlink"/>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yperlink"/>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Heading1"/>
      </w:pPr>
      <w:bookmarkStart w:id="23" w:name="germination-variables"/>
      <w:bookmarkEnd w:id="23"/>
      <w:r>
        <w:t xml:space="preserve">Germination variables</w:t>
      </w:r>
    </w:p>
    <w:p>
      <w:pPr>
        <w:pStyle w:val="Heading2"/>
      </w:pPr>
      <w:bookmarkStart w:id="24" w:name="germinability-g"/>
      <w:bookmarkEnd w:id="24"/>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yperlink"/>
          </w:rPr>
          <w:t xml:space="preserve">1983</w:t>
        </w:r>
      </w:hyperlink>
      <w:hyperlink w:anchor="ref-Labouriau1983a">
        <w:r>
          <w:rPr>
            <w:rStyle w:val="Hyperlink"/>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BodyText"/>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w:t>
      </w:r>
      <w:r>
        <w:t xml:space="preserve"> </w:t>
      </w:r>
      <m:oMath>
        <m:r>
          <m:t>N</m:t>
        </m:r>
      </m:oMath>
      <w:r>
        <w:t xml:space="preserve">: total number of seed in each experimental unit.</w:t>
      </w:r>
    </w:p>
    <w:p>
      <w:pPr>
        <w:pStyle w:val="Heading2"/>
      </w:pPr>
      <w:bookmarkStart w:id="25" w:name="mean-germination-time-overlinet-and-standard-deviation-s_t"/>
      <w:bookmarkEnd w:id="25"/>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yperlink"/>
          </w:rPr>
          <w:t xml:space="preserve">1983</w:t>
        </w:r>
      </w:hyperlink>
      <w:hyperlink w:anchor="ref-Labouriau1983a">
        <w:r>
          <w:rPr>
            <w:rStyle w:val="Hyperlink"/>
          </w:rPr>
          <w:t xml:space="preserve">a</w:t>
        </w:r>
      </w:hyperlink>
      <w:r>
        <w:t xml:space="preserve">)</w:t>
      </w:r>
      <w:r>
        <w:t xml:space="preserve"> </w:t>
      </w:r>
      <w:r>
        <w:t xml:space="preserve">and used by</w:t>
      </w:r>
      <w:r>
        <w:t xml:space="preserve"> </w:t>
      </w:r>
      <w:r>
        <w:t xml:space="preserve">Czabator (</w:t>
      </w:r>
      <w:hyperlink w:anchor="ref-Czabator1962">
        <w:r>
          <w:rPr>
            <w:rStyle w:val="Hyperlink"/>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yperlink"/>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BodyText"/>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BodyText"/>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6" w:name="the-germination-variance-of-the-germination-time-s_t2."/>
      <w:bookmarkEnd w:id="26"/>
      <w:r>
        <w:t xml:space="preserve">The germination variance of the germination time (</w:t>
      </w:r>
      <m:oMath>
        <m:sSubSup>
          <m:e>
            <m:r>
              <m:t>S</m:t>
            </m:r>
          </m:e>
          <m:sub>
            <m:r>
              <m:t>t</m:t>
            </m:r>
          </m:sub>
          <m:sup>
            <m:r>
              <m:t>2</m:t>
            </m:r>
          </m:sup>
        </m:sSubSup>
      </m:oMath>
      <w:r>
        <w:t xml:space="preserve">).</w:t>
      </w:r>
    </w:p>
    <w:p>
      <w:pPr>
        <w:pStyle w:val="FirstParagraph"/>
      </w:pPr>
      <w:r>
        <w:t xml:space="preserve">The germination variance is expressed by:</w:t>
      </w:r>
    </w:p>
    <w:p>
      <w:pPr>
        <w:pStyle w:val="BodyText"/>
      </w:pPr>
      <m:oMathPara>
        <m:oMathParaPr>
          <m:jc m:val="center"/>
        </m:oMathParaPr>
        <m:oMath>
          <m:sSubSup>
            <m:e>
              <m:r>
                <m:t>S</m:t>
              </m:r>
            </m:e>
            <m:sub>
              <m:r>
                <m:t>t</m:t>
              </m:r>
            </m:sub>
            <m:sup>
              <m:r>
                <m:t>2</m:t>
              </m:r>
            </m:sup>
          </m:sSubSup>
          <m:r>
            <m:t>=</m:t>
          </m:r>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7" w:name="coefficient-of-variation-of-the-germination-time-cv_t."/>
      <w:bookmarkEnd w:id="27"/>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Heading2"/>
      </w:pPr>
      <w:bookmarkStart w:id="28" w:name="mean-germination-rate-overlinev"/>
      <w:bookmarkEnd w:id="28"/>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yperlink"/>
          </w:rPr>
          <w:t xml:space="preserve">1983</w:t>
        </w:r>
      </w:hyperlink>
      <w:hyperlink w:anchor="ref-Labouriau1983b">
        <w:r>
          <w:rPr>
            <w:rStyle w:val="Hyperlink"/>
          </w:rPr>
          <w:t xml:space="preserve">b</w:t>
        </w:r>
      </w:hyperlink>
      <w:r>
        <w:t xml:space="preserve">)</w:t>
      </w:r>
      <w:r>
        <w:t xml:space="preserve">.</w:t>
      </w:r>
    </w:p>
    <w:p>
      <w:pPr>
        <w:pStyle w:val="BodyText"/>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Heading2"/>
      </w:pPr>
      <w:bookmarkStart w:id="29" w:name="germination-speed-coefficient-g_s"/>
      <w:bookmarkEnd w:id="29"/>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BodyText"/>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Heading2"/>
      </w:pPr>
      <w:bookmarkStart w:id="30" w:name="uncertainty-index-u"/>
      <w:bookmarkEnd w:id="30"/>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yperlink"/>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Heading2"/>
      </w:pPr>
      <w:bookmarkStart w:id="31" w:name="synchronyzation-index-z"/>
      <w:bookmarkEnd w:id="31"/>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yperlink"/>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yperlink"/>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BodyText"/>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Heading2"/>
      </w:pPr>
      <w:bookmarkStart w:id="32" w:name="limits-and-units-of-the-germination-variables-in-germinaquant"/>
      <w:bookmarkEnd w:id="32"/>
      <w:r>
        <w:t xml:space="preserve">Limits and units of the germination variables in GerminaQuant</w:t>
      </w:r>
    </w:p>
    <w:p>
      <w:pPr>
        <w:pStyle w:val="TableCaption"/>
      </w:pPr>
      <w:r>
        <w:t xml:space="preserve">Germination variables evaluated in GerminaQuant for R and limits according</w:t>
      </w:r>
      <w:r>
        <w:t xml:space="preserve"> </w:t>
      </w:r>
      <w:r>
        <w:t xml:space="preserve">Ranal &amp; Santana (</w:t>
      </w:r>
      <w:hyperlink w:anchor="ref-Ranal2006">
        <w:r>
          <w:rPr>
            <w:rStyle w:val="Hyperlink"/>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Germination variables evaluated in GerminaQuant for R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standard deviation</w:t>
            </w:r>
          </w:p>
        </w:tc>
        <w:tc>
          <w:p>
            <w:pPr>
              <w:pStyle w:val="Compact"/>
              <w:jc w:val="left"/>
            </w:pPr>
            <w:r>
              <w:t xml:space="preserve">SDG</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Germination variance</w:t>
            </w:r>
          </w:p>
        </w:tc>
        <w:tc>
          <w:p>
            <w:pPr>
              <w:pStyle w:val="Compact"/>
              <w:jc w:val="left"/>
            </w:pPr>
            <w:r>
              <w:t xml:space="preserve">VGT</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bl>
    <w:p>
      <w:pPr>
        <w:pStyle w:val="Heading1"/>
      </w:pPr>
      <w:bookmarkStart w:id="33" w:name="germination-field-book"/>
      <w:bookmarkEnd w:id="33"/>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4">
        <w:r>
          <w:rPr>
            <w:rStyle w:val="Hyperlink"/>
          </w:rPr>
          <w:t xml:space="preserve">spreadsheet</w:t>
        </w:r>
      </w:hyperlink>
      <w:r>
        <w:t xml:space="preserve">.</w:t>
      </w:r>
    </w:p>
    <w:p>
      <w:pPr>
        <w:pStyle w:val="Heading2"/>
      </w:pPr>
      <w:bookmarkStart w:id="35" w:name="data-organization"/>
      <w:bookmarkEnd w:id="35"/>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 @ref(fig:dtorg)). You can design your own field book with different names in the column according your experimental design.</w:t>
      </w:r>
    </w:p>
    <w:p>
      <w:pPr>
        <w:pStyle w:val="FigureWithCaption"/>
      </w:pPr>
      <w:r>
        <w:drawing>
          <wp:inline>
            <wp:extent cx="5334000" cy="2854706"/>
            <wp:effectExtent b="0" l="0" r="0" t="0"/>
            <wp:docPr descr="Layout for germination evaluation process. The factor column (red) are according the experimental design. The seed number column (green) for the number of seed sown and the evaluation columns (blue) for accounting the germination." id="1" name="Picture"/>
            <a:graphic>
              <a:graphicData uri="http://schemas.openxmlformats.org/drawingml/2006/picture">
                <pic:pic>
                  <pic:nvPicPr>
                    <pic:cNvPr descr="img/dtorg.png" id="0" name="Picture"/>
                    <pic:cNvPicPr>
                      <a:picLocks noChangeArrowheads="1" noChangeAspect="1"/>
                    </pic:cNvPicPr>
                  </pic:nvPicPr>
                  <pic:blipFill>
                    <a:blip r:embed="rId36"/>
                    <a:stretch>
                      <a:fillRect/>
                    </a:stretch>
                  </pic:blipFill>
                  <pic:spPr bwMode="auto">
                    <a:xfrm>
                      <a:off x="0" y="0"/>
                      <a:ext cx="5334000" cy="2854706"/>
                    </a:xfrm>
                    <a:prstGeom prst="rect">
                      <a:avLst/>
                    </a:prstGeom>
                    <a:noFill/>
                    <a:ln w="9525">
                      <a:noFill/>
                      <a:headEnd/>
                      <a:tailEnd/>
                    </a:ln>
                  </pic:spPr>
                </pic:pic>
              </a:graphicData>
            </a:graphic>
          </wp:inline>
        </w:drawing>
      </w:r>
    </w:p>
    <w:p>
      <w:pPr>
        <w:pStyle w:val="ImageCaption"/>
      </w:pPr>
      <w:r>
        <w:t xml:space="preserve">Layout for germination evaluation process. The factor column (red) are according the experimental design. The seed number column (green) for the number of seed sown and the evaluation columns (blue) for accounting the germination.</w:t>
      </w:r>
    </w:p>
    <w:p>
      <w:pPr>
        <w:pStyle w:val="Heading2"/>
      </w:pPr>
      <w:bookmarkStart w:id="37" w:name="data-collection"/>
      <w:bookmarkEnd w:id="37"/>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Heading1"/>
      </w:pPr>
      <w:bookmarkStart w:id="38" w:name="germination-analysis"/>
      <w:bookmarkEnd w:id="38"/>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pPr>
        <w:pStyle w:val="TableCaption"/>
      </w:pPr>
      <w:r>
        <w:t xml:space="preserve">Name and description of each tab of GerminaQuant to evaluate and analyze the germination process</w:t>
      </w:r>
    </w:p>
    <w:tbl>
      <w:tblPr>
        <w:tblStyle w:val="TableNormal"/>
        <w:tblW w:type="pct" w:w="0.0"/>
        <w:tblLook w:firstRow="1"/>
        <w:tblCaption w:val="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Heading1"/>
      </w:pPr>
      <w:bookmarkStart w:id="39" w:name="germinaquant-data-processing"/>
      <w:bookmarkEnd w:id="39"/>
      <w:r>
        <w:t xml:space="preserve">GerminaQuant data processing</w:t>
      </w:r>
    </w:p>
    <w:p>
      <w:pPr>
        <w:pStyle w:val="Heading2"/>
      </w:pPr>
      <w:bookmarkStart w:id="40" w:name="prepare-you-field-book"/>
      <w:bookmarkEnd w:id="40"/>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4">
        <w:r>
          <w:rPr>
            <w:rStyle w:val="Hyperlink"/>
          </w:rPr>
          <w:t xml:space="preserve">data</w:t>
        </w:r>
      </w:hyperlink>
      <w:r>
        <w:t xml:space="preserve">. If you have a Google account you can clone the document and edit it online and download for your own analysis.</w:t>
      </w:r>
    </w:p>
    <w:p>
      <w:pPr>
        <w:pStyle w:val="Heading2"/>
      </w:pPr>
      <w:bookmarkStart w:id="41" w:name="field-book"/>
      <w:bookmarkEnd w:id="41"/>
      <w:r>
        <w:t xml:space="preserve">Field book</w:t>
      </w:r>
    </w:p>
    <w:p>
      <w:pPr>
        <w:pStyle w:val="FirstParagraph"/>
      </w:pPr>
      <w:r>
        <w:t xml:space="preserve">When you have your field book, you can go</w:t>
      </w:r>
      <w:r>
        <w:t xml:space="preserve"> </w:t>
      </w:r>
      <w:hyperlink r:id="rId42">
        <w:r>
          <w:rPr>
            <w:rStyle w:val="Hyperlink"/>
          </w:rPr>
          <w:t xml:space="preserve">GerminaQuant for R</w:t>
        </w:r>
      </w:hyperlink>
      <w:r>
        <w:t xml:space="preserve"> </w:t>
      </w:r>
      <w:r>
        <w:t xml:space="preserve">and go "Fieldbook" tab. Figure @ref(fig:impdt).</w:t>
      </w:r>
    </w:p>
    <w:p>
      <w:pPr>
        <w:pStyle w:val="FigureWithCaption"/>
      </w:pPr>
      <w:r>
        <w:drawing>
          <wp:inline>
            <wp:extent cx="5334000" cy="2528505"/>
            <wp:effectExtent b="0" l="0" r="0" t="0"/>
            <wp:docPr descr="Fieldbook interface for import your data" id="1" name="Picture"/>
            <a:graphic>
              <a:graphicData uri="http://schemas.openxmlformats.org/drawingml/2006/picture">
                <pic:pic>
                  <pic:nvPicPr>
                    <pic:cNvPr descr="img/impdt.png" id="0" name="Picture"/>
                    <pic:cNvPicPr>
                      <a:picLocks noChangeArrowheads="1" noChangeAspect="1"/>
                    </pic:cNvPicPr>
                  </pic:nvPicPr>
                  <pic:blipFill>
                    <a:blip r:embed="rId43"/>
                    <a:stretch>
                      <a:fillRect/>
                    </a:stretch>
                  </pic:blipFill>
                  <pic:spPr bwMode="auto">
                    <a:xfrm>
                      <a:off x="0" y="0"/>
                      <a:ext cx="5334000" cy="2528505"/>
                    </a:xfrm>
                    <a:prstGeom prst="rect">
                      <a:avLst/>
                    </a:prstGeom>
                    <a:noFill/>
                    <a:ln w="9525">
                      <a:noFill/>
                      <a:headEnd/>
                      <a:tailEnd/>
                    </a:ln>
                  </pic:spPr>
                </pic:pic>
              </a:graphicData>
            </a:graphic>
          </wp:inline>
        </w:drawing>
      </w:r>
    </w:p>
    <w:p>
      <w:pPr>
        <w:pStyle w:val="ImageCaption"/>
      </w:pPr>
      <w:r>
        <w:t xml:space="preserve">Fieldbook interface for import your data</w:t>
      </w:r>
    </w:p>
    <w:p>
      <w:pPr>
        <w:pStyle w:val="BodyText"/>
      </w:pPr>
      <w:r>
        <w:t xml:space="preserve">You can paste a Google spread sheet URL or upload a local file in xlsx format. In "Seeds (col name)" you have to write the name of the column containing the information of the number of seed sown in each experimental unit, for "Evaluations (prefix)" you have to put the prefix of the names for the evaluated days from the germination time lapse.</w:t>
      </w:r>
    </w:p>
    <w:p>
      <w:pPr>
        <w:pStyle w:val="Heading2"/>
      </w:pPr>
      <w:bookmarkStart w:id="44" w:name="germination"/>
      <w:bookmarkEnd w:id="44"/>
      <w:r>
        <w:t xml:space="preserve">Germination</w:t>
      </w:r>
    </w:p>
    <w:p>
      <w:pPr>
        <w:pStyle w:val="FirstParagraph"/>
      </w:pPr>
      <w:r>
        <w:t xml:space="preserve">If the parameter in the "Fieldbook" tab are correct, in "Germination" tab will be performed and the values of the germination indices for each experimental unit will be shown. Table @ref(tab:varsum). GerminaQuant allows to copy or downloading the file in "csv" or "xlsx" format with the calculation of the germination variables. Figure @ref(fig:dwl)</w:t>
      </w:r>
    </w:p>
    <w:p>
      <w:pPr>
        <w:pStyle w:val="FigureWithCaption"/>
      </w:pPr>
      <w:r>
        <w:drawing>
          <wp:inline>
            <wp:extent cx="5334000" cy="2487114"/>
            <wp:effectExtent b="0" l="0" r="0" t="0"/>
            <wp:docPr descr="Dowload option for the calculated variables" id="1" name="Picture"/>
            <a:graphic>
              <a:graphicData uri="http://schemas.openxmlformats.org/drawingml/2006/picture">
                <pic:pic>
                  <pic:nvPicPr>
                    <pic:cNvPr descr="img/dtdown.png" id="0" name="Picture"/>
                    <pic:cNvPicPr>
                      <a:picLocks noChangeArrowheads="1" noChangeAspect="1"/>
                    </pic:cNvPicPr>
                  </pic:nvPicPr>
                  <pic:blipFill>
                    <a:blip r:embed="rId45"/>
                    <a:stretch>
                      <a:fillRect/>
                    </a:stretch>
                  </pic:blipFill>
                  <pic:spPr bwMode="auto">
                    <a:xfrm>
                      <a:off x="0" y="0"/>
                      <a:ext cx="5334000" cy="2487114"/>
                    </a:xfrm>
                    <a:prstGeom prst="rect">
                      <a:avLst/>
                    </a:prstGeom>
                    <a:noFill/>
                    <a:ln w="9525">
                      <a:noFill/>
                      <a:headEnd/>
                      <a:tailEnd/>
                    </a:ln>
                  </pic:spPr>
                </pic:pic>
              </a:graphicData>
            </a:graphic>
          </wp:inline>
        </w:drawing>
      </w:r>
    </w:p>
    <w:p>
      <w:pPr>
        <w:pStyle w:val="ImageCaption"/>
      </w:pPr>
      <w:r>
        <w:t xml:space="preserve">Dowload option for the calculated variables</w:t>
      </w:r>
    </w:p>
    <w:p>
      <w:pPr>
        <w:pStyle w:val="Heading2"/>
      </w:pPr>
      <w:bookmarkStart w:id="46" w:name="statistical"/>
      <w:bookmarkEnd w:id="46"/>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FigureWithCaption"/>
      </w:pPr>
      <w:r>
        <w:drawing>
          <wp:inline>
            <wp:extent cx="5334000" cy="2498351"/>
            <wp:effectExtent b="0" l="0" r="0" t="0"/>
            <wp:docPr descr="Statitical analysis with ANOVA and mean comparison test" id="1" name="Picture"/>
            <a:graphic>
              <a:graphicData uri="http://schemas.openxmlformats.org/drawingml/2006/picture">
                <pic:pic>
                  <pic:nvPicPr>
                    <pic:cNvPr descr="img/stat.png" id="0" name="Picture"/>
                    <pic:cNvPicPr>
                      <a:picLocks noChangeArrowheads="1" noChangeAspect="1"/>
                    </pic:cNvPicPr>
                  </pic:nvPicPr>
                  <pic:blipFill>
                    <a:blip r:embed="rId47"/>
                    <a:stretch>
                      <a:fillRect/>
                    </a:stretch>
                  </pic:blipFill>
                  <pic:spPr bwMode="auto">
                    <a:xfrm>
                      <a:off x="0" y="0"/>
                      <a:ext cx="5334000" cy="2498351"/>
                    </a:xfrm>
                    <a:prstGeom prst="rect">
                      <a:avLst/>
                    </a:prstGeom>
                    <a:noFill/>
                    <a:ln w="9525">
                      <a:noFill/>
                      <a:headEnd/>
                      <a:tailEnd/>
                    </a:ln>
                  </pic:spPr>
                </pic:pic>
              </a:graphicData>
            </a:graphic>
          </wp:inline>
        </w:drawing>
      </w:r>
    </w:p>
    <w:p>
      <w:pPr>
        <w:pStyle w:val="ImageCaption"/>
      </w:pPr>
      <w:r>
        <w:t xml:space="preserve">Statitical analysis with ANOVA and mean comparison test</w:t>
      </w:r>
    </w:p>
    <w:p>
      <w:pPr>
        <w:pStyle w:val="Heading2"/>
      </w:pPr>
      <w:bookmarkStart w:id="48" w:name="graphics"/>
      <w:bookmarkEnd w:id="48"/>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 "tiff" format for publication quality.</w:t>
      </w:r>
    </w:p>
    <w:p>
      <w:pPr>
        <w:pStyle w:val="FigureWithCaption"/>
      </w:pPr>
      <w:r>
        <w:drawing>
          <wp:inline>
            <wp:extent cx="5334000" cy="2518282"/>
            <wp:effectExtent b="0" l="0" r="0" t="0"/>
            <wp:docPr descr="Customized interface for bar or line plot" id="1" name="Picture"/>
            <a:graphic>
              <a:graphicData uri="http://schemas.openxmlformats.org/drawingml/2006/picture">
                <pic:pic>
                  <pic:nvPicPr>
                    <pic:cNvPr descr="img/plot.png" id="0" name="Picture"/>
                    <pic:cNvPicPr>
                      <a:picLocks noChangeArrowheads="1" noChangeAspect="1"/>
                    </pic:cNvPicPr>
                  </pic:nvPicPr>
                  <pic:blipFill>
                    <a:blip r:embed="rId49"/>
                    <a:stretch>
                      <a:fillRect/>
                    </a:stretch>
                  </pic:blipFill>
                  <pic:spPr bwMode="auto">
                    <a:xfrm>
                      <a:off x="0" y="0"/>
                      <a:ext cx="5334000" cy="2518282"/>
                    </a:xfrm>
                    <a:prstGeom prst="rect">
                      <a:avLst/>
                    </a:prstGeom>
                    <a:noFill/>
                    <a:ln w="9525">
                      <a:noFill/>
                      <a:headEnd/>
                      <a:tailEnd/>
                    </a:ln>
                  </pic:spPr>
                </pic:pic>
              </a:graphicData>
            </a:graphic>
          </wp:inline>
        </w:drawing>
      </w:r>
    </w:p>
    <w:p>
      <w:pPr>
        <w:pStyle w:val="ImageCaption"/>
      </w:pPr>
      <w:r>
        <w:t xml:space="preserve">Customized interface for bar or line plot</w:t>
      </w:r>
    </w:p>
    <w:p>
      <w:pPr>
        <w:pStyle w:val="Heading2"/>
      </w:pPr>
      <w:bookmarkStart w:id="50" w:name="intime"/>
      <w:bookmarkEnd w:id="50"/>
      <w:r>
        <w:t xml:space="preserve">InTime</w:t>
      </w:r>
    </w:p>
    <w:p>
      <w:pPr>
        <w:pStyle w:val="FirstParagraph"/>
      </w:pPr>
      <w:r>
        <w:t xml:space="preserve">This Tab allows to visualize the germination process according the experimental factors. The interface allows customized the graphic. Figure @ref(fig:gtime)</w:t>
      </w:r>
    </w:p>
    <w:p>
      <w:pPr>
        <w:pStyle w:val="FigureWithCaption"/>
      </w:pPr>
      <w:r>
        <w:drawing>
          <wp:inline>
            <wp:extent cx="5334000" cy="2512448"/>
            <wp:effectExtent b="0" l="0" r="0" t="0"/>
            <wp:docPr descr="Germination in time plot" id="1" name="Picture"/>
            <a:graphic>
              <a:graphicData uri="http://schemas.openxmlformats.org/drawingml/2006/picture">
                <pic:pic>
                  <pic:nvPicPr>
                    <pic:cNvPr descr="img/gtime.png" id="0" name="Picture"/>
                    <pic:cNvPicPr>
                      <a:picLocks noChangeArrowheads="1" noChangeAspect="1"/>
                    </pic:cNvPicPr>
                  </pic:nvPicPr>
                  <pic:blipFill>
                    <a:blip r:embed="rId51"/>
                    <a:stretch>
                      <a:fillRect/>
                    </a:stretch>
                  </pic:blipFill>
                  <pic:spPr bwMode="auto">
                    <a:xfrm>
                      <a:off x="0" y="0"/>
                      <a:ext cx="5334000" cy="2512448"/>
                    </a:xfrm>
                    <a:prstGeom prst="rect">
                      <a:avLst/>
                    </a:prstGeom>
                    <a:noFill/>
                    <a:ln w="9525">
                      <a:noFill/>
                      <a:headEnd/>
                      <a:tailEnd/>
                    </a:ln>
                  </pic:spPr>
                </pic:pic>
              </a:graphicData>
            </a:graphic>
          </wp:inline>
        </w:drawing>
      </w:r>
    </w:p>
    <w:p>
      <w:pPr>
        <w:pStyle w:val="ImageCaption"/>
      </w:pPr>
      <w:r>
        <w:t xml:space="preserve">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Bibliography"/>
      </w:pPr>
      <w:r>
        <w:t xml:space="preserve">Chang, W., Cheng, J., Allaire, J., Xie, Y., &amp; McPherson, J. (2017).</w:t>
      </w:r>
      <w:r>
        <w:t xml:space="preserve"> </w:t>
      </w:r>
      <w:r>
        <w:rPr>
          <w:i/>
        </w:rPr>
        <w:t xml:space="preserve">Shiny: Web application framework for r</w:t>
      </w:r>
      <w:r>
        <w:t xml:space="preserve">. Retrieved from</w:t>
      </w:r>
      <w:r>
        <w:t xml:space="preserve"> </w:t>
      </w:r>
      <w:hyperlink r:id="rId52">
        <w:r>
          <w:rPr>
            <w:rStyle w:val="Hyperlink"/>
          </w:rPr>
          <w:t xml:space="preserve">https://CRAN.R-project.org/package=shiny</w:t>
        </w:r>
      </w:hyperlink>
    </w:p>
    <w:p>
      <w:pPr>
        <w:pStyle w:val="Bibliography"/>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phy"/>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53">
        <w:r>
          <w:rPr>
            <w:rStyle w:val="Hyperlink"/>
          </w:rPr>
          <w:t xml:space="preserve">10.1111/j.1365-313X.2009.04116.x</w:t>
        </w:r>
      </w:hyperlink>
    </w:p>
    <w:p>
      <w:pPr>
        <w:pStyle w:val="Bibliography"/>
      </w:pPr>
      <w:r>
        <w:t xml:space="preserve">Labouriau, L. G. (1983a).</w:t>
      </w:r>
      <w:r>
        <w:t xml:space="preserve"> </w:t>
      </w:r>
      <w:r>
        <w:rPr>
          <w:i/>
        </w:rPr>
        <w:t xml:space="preserve">A germinacâo das sementes</w:t>
      </w:r>
      <w:r>
        <w:t xml:space="preserve"> </w:t>
      </w:r>
      <w:r>
        <w:t xml:space="preserve">(p. 174). Washington.</w:t>
      </w:r>
    </w:p>
    <w:p>
      <w:pPr>
        <w:pStyle w:val="Bibliography"/>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phy"/>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phy"/>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54">
        <w:r>
          <w:rPr>
            <w:rStyle w:val="Hyperlink"/>
          </w:rPr>
          <w:t xml:space="preserve">10.1590/S0103-90161998000500005</w:t>
        </w:r>
      </w:hyperlink>
    </w:p>
    <w:p>
      <w:pPr>
        <w:pStyle w:val="Bibliography"/>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55">
        <w:r>
          <w:rPr>
            <w:rStyle w:val="Hyperlink"/>
          </w:rPr>
          <w:t xml:space="preserve">10.1098/rspb.2009.0592</w:t>
        </w:r>
      </w:hyperlink>
    </w:p>
    <w:p>
      <w:pPr>
        <w:pStyle w:val="Bibliography"/>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p>
      <w:pPr>
        <w:pStyle w:val="Bibliography"/>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57">
        <w:r>
          <w:rPr>
            <w:rStyle w:val="Hyperlink"/>
          </w:rPr>
          <w:t xml:space="preserve">10.1590/S0100-84042006000100002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135c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hyperlink" Id="rId52"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55" Target="https://doi.org/10.1098/rspb.2009.0592" TargetMode="External" /><Relationship Type="http://schemas.openxmlformats.org/officeDocument/2006/relationships/hyperlink" Id="rId53" Target="https://doi.org/10.1111/j.1365-313X.2009.04116.x" TargetMode="External" /><Relationship Type="http://schemas.openxmlformats.org/officeDocument/2006/relationships/hyperlink" Id="rId57" Target="https://doi.org/10.1590/S0100-84042006000100002" TargetMode="External" /><Relationship Type="http://schemas.openxmlformats.org/officeDocument/2006/relationships/hyperlink" Id="rId54" Target="https://doi.org/10.1590/S0103-90161998000500005" TargetMode="External" /><Relationship Type="http://schemas.openxmlformats.org/officeDocument/2006/relationships/hyperlink" Id="rId42" Target="https://flavjack.shinyapps.io/germinaquant/" TargetMode="External" /><Relationship Type="http://schemas.openxmlformats.org/officeDocument/2006/relationships/hyperlink" Id="rId5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55" Target="https://doi.org/10.1098/rspb.2009.0592" TargetMode="External" /><Relationship Type="http://schemas.openxmlformats.org/officeDocument/2006/relationships/hyperlink" Id="rId53" Target="https://doi.org/10.1111/j.1365-313X.2009.04116.x" TargetMode="External" /><Relationship Type="http://schemas.openxmlformats.org/officeDocument/2006/relationships/hyperlink" Id="rId57" Target="https://doi.org/10.1590/S0100-84042006000100002" TargetMode="External" /><Relationship Type="http://schemas.openxmlformats.org/officeDocument/2006/relationships/hyperlink" Id="rId54" Target="https://doi.org/10.1590/S0103-90161998000500005" TargetMode="External" /><Relationship Type="http://schemas.openxmlformats.org/officeDocument/2006/relationships/hyperlink" Id="rId42" Target="https://flavjack.shinyapps.io/germinaquant/" TargetMode="External" /><Relationship Type="http://schemas.openxmlformats.org/officeDocument/2006/relationships/hyperlink" Id="rId5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2017-04-13T02:16:46Z</dcterms:created>
  <dcterms:modified xsi:type="dcterms:W3CDTF">2017-04-13T02:16:46Z</dcterms:modified>
</cp:coreProperties>
</file>