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Subttulo"/>
      </w:pPr>
      <w:r>
        <w:t xml:space="preserve">QUIPO.ORG</w:t>
      </w:r>
    </w:p>
    <w:p>
      <w:pPr>
        <w:pStyle w:val="Author"/>
      </w:pPr>
      <w:r>
        <w:t xml:space="preserve">Lozano-Isla,</w:t>
      </w:r>
      <w:r>
        <w:t xml:space="preserve"> </w:t>
      </w:r>
      <w:r>
        <w:t xml:space="preserve">Flavio</w:t>
      </w:r>
      <w:r>
        <w:rPr>
          <w:vertAlign w:val="superscript"/>
        </w:rPr>
        <w:t xml:space="preserve">1</w:t>
      </w:r>
      <w:r>
        <w:rPr>
          <w:rStyle w:val="VerbatimChar"/>
          <w:vertAlign w:val="superscript"/>
        </w:rPr>
        <w:t xml:space="preserve">*</w:t>
      </w:r>
      <w:r>
        <w:t xml:space="preserve">;</w:t>
      </w:r>
      <w:r>
        <w:t xml:space="preserve"> </w:t>
      </w:r>
      <w:r>
        <w:t xml:space="preserve">Gomez,</w:t>
      </w:r>
      <w:r>
        <w:t xml:space="preserve"> </w:t>
      </w:r>
      <w:r>
        <w:t xml:space="preserve">Jimmy</w:t>
      </w:r>
      <w:r>
        <w:rPr>
          <w:vertAlign w:val="superscript"/>
        </w:rPr>
        <w:t xml:space="preserve">1</w:t>
      </w:r>
    </w:p>
    <w:p>
      <w:pPr>
        <w:pStyle w:val="Ttulo1"/>
      </w:pPr>
      <w:bookmarkStart w:id="20" w:name="section"/>
      <w:bookmarkEnd w:id="20"/>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w:t>
      </w:r>
      <w:r>
        <w:t xml:space="preserve"> </w:t>
      </w:r>
      <w:hyperlink r:id="rId21">
        <w:r>
          <w:rPr>
            <w:rStyle w:val="Hipervnculo"/>
          </w:rPr>
          <w:t xml:space="preserve">flavjack@gmail.com</w:t>
        </w:r>
      </w:hyperlink>
      <w:r>
        <w:t xml:space="preserve">; Tel. +51 999997400</w:t>
      </w:r>
    </w:p>
    <w:p>
      <w:pPr>
        <w:pStyle w:val="Ttulo1"/>
      </w:pPr>
      <w:bookmarkStart w:id="22" w:name="abstract"/>
      <w:r>
        <w:t xml:space="preserve">Abstract</w:t>
      </w:r>
      <w:bookmarkEnd w:id="22"/>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3" w:name="introduction"/>
      <w:r>
        <w:t xml:space="preserve">Introduction</w:t>
      </w:r>
      <w:bookmarkEnd w:id="23"/>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Szarejko, Bhatia, Nichterlein, &amp; Lagoda,</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Sellam, &amp; Michailides,</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4" w:name="materials-and-methods"/>
      <w:r>
        <w:t xml:space="preserve">Materials and Methods</w:t>
      </w:r>
      <w:bookmarkEnd w:id="24"/>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Vega, Garc</w:t>
      </w:r>
      <w:r>
        <w:t xml:space="preserve">’ıa, &amp; Casas,</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5">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6">
        <w:r>
          <w:rPr>
            <w:rStyle w:val="Hipervnculo"/>
          </w:rPr>
          <w:t xml:space="preserve">https://www.youtube.com/watch?v=pks8m2ka7Pk&amp;feature=youtu.be</w:t>
        </w:r>
      </w:hyperlink>
    </w:p>
    <w:p>
      <w:pPr>
        <w:pStyle w:val="BodyText"/>
      </w:pPr>
      <w:r>
        <w:rPr>
          <w:b/>
        </w:rPr>
        <w:t xml:space="preserve">HCPC:</w:t>
      </w:r>
      <w:r>
        <w:t xml:space="preserve"> </w:t>
      </w:r>
      <w:hyperlink r:id="rId27">
        <w:r>
          <w:rPr>
            <w:rStyle w:val="Hipervnculo"/>
          </w:rPr>
          <w:t xml:space="preserve">https://www.youtube.com/watch?v=4XrgWmN9erg</w:t>
        </w:r>
      </w:hyperlink>
    </w:p>
    <w:p>
      <w:pPr>
        <w:pStyle w:val="Ttulo2"/>
      </w:pPr>
      <w:bookmarkStart w:id="28" w:name="data-set"/>
      <w:r>
        <w:t xml:space="preserve">Data set</w:t>
      </w:r>
      <w:bookmarkEnd w:id="28"/>
    </w:p>
    <w:p>
      <w:pPr>
        <w:pStyle w:val="FirstParagraph"/>
      </w:pPr>
      <w:r>
        <w:t xml:space="preserve">The data set used for this analysis is available in the following link:</w:t>
      </w:r>
      <w:r>
        <w:t xml:space="preserve"> </w:t>
      </w:r>
      <w:hyperlink r:id="rId29">
        <w:r>
          <w:rPr>
            <w:rStyle w:val="Hipervnculo"/>
          </w:rPr>
          <w:t xml:space="preserve">DATA SET</w:t>
        </w:r>
      </w:hyperlink>
    </w:p>
    <w:p>
      <w:pPr>
        <w:pStyle w:val="Ttulo2"/>
      </w:pPr>
      <w:bookmarkStart w:id="30" w:name="nulla-metus-metus"/>
      <w:r>
        <w:t xml:space="preserve">Nulla metus metus</w:t>
      </w:r>
      <w:bookmarkEnd w:id="30"/>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1" w:name="results"/>
      <w:r>
        <w:t xml:space="preserve">Results</w:t>
      </w:r>
      <w:bookmarkEnd w:id="31"/>
    </w:p>
    <w:p>
      <w:pPr>
        <w:pStyle w:val="Ttulo2"/>
      </w:pPr>
      <w:bookmarkStart w:id="32" w:name="sed-convallis-tristique-sem"/>
      <w:r>
        <w:t xml:space="preserve">Sed convallis tristique sem</w:t>
      </w:r>
      <w:bookmarkEnd w:id="32"/>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3" w:name="class-aptent-taciti"/>
      <w:r>
        <w:t xml:space="preserve">Class aptent taciti</w:t>
      </w:r>
      <w:bookmarkEnd w:id="33"/>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4" w:name="discussion"/>
      <w:r>
        <w:t xml:space="preserve">Discussion</w:t>
      </w:r>
      <w:bookmarkEnd w:id="34"/>
    </w:p>
    <w:p>
      <w:pPr>
        <w:pStyle w:val="FirstParagraph"/>
      </w:pPr>
      <w:r>
        <w:t xml:space="preserve">Curabitur tortor</w:t>
      </w:r>
      <w:r>
        <w:t xml:space="preserve"> </w:t>
      </w:r>
      <w:r>
        <w:t xml:space="preserve">León, Gutierrez, Riojas, &amp; Casas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5" w:name="conclusions"/>
      <w:r>
        <w:t xml:space="preserve">Conclusions</w:t>
      </w:r>
      <w:bookmarkEnd w:id="35"/>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6" w:name="acknowledgments"/>
      <w:r>
        <w:t xml:space="preserve">Acknowledgments</w:t>
      </w:r>
      <w:bookmarkEnd w:id="36"/>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7" w:name="tables"/>
      <w:r>
        <w:t xml:space="preserve">Tables</w:t>
      </w:r>
      <w:bookmarkEnd w:id="37"/>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bookmarkStart w:id="38" w:name="htmlwidget-23648e79e687ac854490"/>
    <w:bookmarkEnd w:id="38"/>
    <w:p>
      <w:pPr>
        <w:pStyle w:val="Ttulo1"/>
      </w:pPr>
      <w:bookmarkStart w:id="39" w:name="figures"/>
      <w:r>
        <w:t xml:space="preserve">Figures</w:t>
      </w:r>
      <w:bookmarkEnd w:id="39"/>
    </w:p>
    <w:p>
      <w:pPr>
        <w:pStyle w:val="CaptionedFigure"/>
      </w:pPr>
      <w:r>
        <w:drawing>
          <wp:inline>
            <wp:extent cx="5397500" cy="2698750"/>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2698750"/>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BodyText"/>
      </w:pPr>
      <w:r>
        <w:t xml:space="preserve">Download</w:t>
      </w:r>
      <w:r>
        <w:t xml:space="preserve"> </w:t>
      </w:r>
    </w:p>
    <w:p>
      <w:pPr>
        <w:pStyle w:val="Ttulo1"/>
      </w:pPr>
      <w:bookmarkStart w:id="43" w:name="anexos"/>
      <w:r>
        <w:t xml:space="preserve">Anexos</w:t>
      </w:r>
      <w:bookmarkEnd w:id="43"/>
    </w:p>
    <w:p>
      <w:pPr>
        <w:pStyle w:val="Ttulo1"/>
      </w:pPr>
      <w:bookmarkStart w:id="44" w:name="references"/>
      <w:r>
        <w:t xml:space="preserve">References</w:t>
      </w:r>
      <w:bookmarkEnd w:id="44"/>
    </w:p>
    <w:bookmarkStart w:id="68" w:name="refs"/>
    <w:bookmarkStart w:id="46" w:name="ref-avenot2009Characterizationa"/>
    <w:p>
      <w:pPr>
        <w:pStyle w:val="Bibliography"/>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45">
        <w:r>
          <w:rPr>
            <w:rStyle w:val="Hipervnculo"/>
          </w:rPr>
          <w:t xml:space="preserve">https://doi.org/10.1111/j.1365-3059.2009.02154.x</w:t>
        </w:r>
      </w:hyperlink>
    </w:p>
    <w:bookmarkEnd w:id="46"/>
    <w:bookmarkStart w:id="48" w:name="ref-blum2005Drought"/>
    <w:p>
      <w:pPr>
        <w:pStyle w:val="Bibliography"/>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7">
        <w:r>
          <w:rPr>
            <w:rStyle w:val="Hipervnculo"/>
          </w:rPr>
          <w:t xml:space="preserve">https://doi.org/10.1071/AR05069</w:t>
        </w:r>
      </w:hyperlink>
    </w:p>
    <w:bookmarkEnd w:id="48"/>
    <w:bookmarkStart w:id="50" w:name="ref-R-agricolae"/>
    <w:p>
      <w:pPr>
        <w:pStyle w:val="Bibliography"/>
      </w:pPr>
      <w:r>
        <w:t xml:space="preserve">de Mendiburu, F. (2019).</w:t>
      </w:r>
      <w:r>
        <w:t xml:space="preserve"> </w:t>
      </w:r>
      <w:r>
        <w:rPr>
          <w:i/>
        </w:rPr>
        <w:t xml:space="preserve">Agricolae: Statistical procedures for agricultural research</w:t>
      </w:r>
      <w:r>
        <w:t xml:space="preserve">. Retrieved from</w:t>
      </w:r>
      <w:r>
        <w:t xml:space="preserve"> </w:t>
      </w:r>
      <w:hyperlink r:id="rId49">
        <w:r>
          <w:rPr>
            <w:rStyle w:val="Hipervnculo"/>
          </w:rPr>
          <w:t xml:space="preserve">https://CRAN.R-project.org/package=agricolae</w:t>
        </w:r>
      </w:hyperlink>
    </w:p>
    <w:bookmarkEnd w:id="50"/>
    <w:bookmarkStart w:id="51" w:name="ref-dixit2015Adaptacion"/>
    <w:p>
      <w:pPr>
        <w:pStyle w:val="Bibliography"/>
      </w:pPr>
      <w:r>
        <w:t xml:space="preserve">Dixit, A. (2015).</w:t>
      </w:r>
      <w:r>
        <w:t xml:space="preserve"> </w:t>
      </w:r>
      <w:r>
        <w:rPr>
          <w:i/>
        </w:rPr>
        <w:t xml:space="preserve">Adaptación al cambio climático: aumento de la producción de quinua mediante técnicas nucleares</w:t>
      </w:r>
      <w:r>
        <w:t xml:space="preserve">.</w:t>
      </w:r>
    </w:p>
    <w:bookmarkEnd w:id="51"/>
    <w:bookmarkStart w:id="53" w:name="ref-gutierrez2018Contribution"/>
    <w:p>
      <w:pPr>
        <w:pStyle w:val="Bibliography"/>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 (1217), 327–334.</w:t>
      </w:r>
      <w:r>
        <w:t xml:space="preserve"> </w:t>
      </w:r>
      <w:hyperlink r:id="rId52">
        <w:r>
          <w:rPr>
            <w:rStyle w:val="Hipervnculo"/>
          </w:rPr>
          <w:t xml:space="preserve">https://doi.org/10.17660/ActaHortic.2018.1217.41</w:t>
        </w:r>
      </w:hyperlink>
    </w:p>
    <w:bookmarkEnd w:id="53"/>
    <w:bookmarkStart w:id="55" w:name="ref-R-FactoMineR"/>
    <w:p>
      <w:pPr>
        <w:pStyle w:val="Bibliography"/>
      </w:pPr>
      <w:r>
        <w:t xml:space="preserve">Husson, F., Josse, J., Le, S., &amp; Mazet, J. (2019).</w:t>
      </w:r>
      <w:r>
        <w:t xml:space="preserve"> </w:t>
      </w:r>
      <w:r>
        <w:rPr>
          <w:i/>
        </w:rPr>
        <w:t xml:space="preserve">FactoMineR: Multivariate exploratory data analysis and data mining</w:t>
      </w:r>
      <w:r>
        <w:t xml:space="preserve">. Retrieved from</w:t>
      </w:r>
      <w:r>
        <w:t xml:space="preserve"> </w:t>
      </w:r>
      <w:hyperlink r:id="rId54">
        <w:r>
          <w:rPr>
            <w:rStyle w:val="Hipervnculo"/>
          </w:rPr>
          <w:t xml:space="preserve">https://CRAN.R-project.org/package=FactoMineR</w:t>
        </w:r>
      </w:hyperlink>
    </w:p>
    <w:bookmarkEnd w:id="55"/>
    <w:bookmarkStart w:id="57" w:name="ref-leon2018Nitrogen"/>
    <w:p>
      <w:pPr>
        <w:pStyle w:val="Bibliography"/>
      </w:pPr>
      <w:r>
        <w:t xml:space="preserve">León, D., Gutierrez, P., Riojas, R., &amp; Casas, A. (2018). Nitrogen, phosphorus and potassium levels in asparagus production.</w:t>
      </w:r>
      <w:r>
        <w:t xml:space="preserve"> </w:t>
      </w:r>
      <w:r>
        <w:rPr>
          <w:i/>
        </w:rPr>
        <w:t xml:space="preserve">Acta Horticulturae</w:t>
      </w:r>
      <w:r>
        <w:t xml:space="preserve">, (1223), 81–87.</w:t>
      </w:r>
      <w:r>
        <w:t xml:space="preserve"> </w:t>
      </w:r>
      <w:hyperlink r:id="rId56">
        <w:r>
          <w:rPr>
            <w:rStyle w:val="Hipervnculo"/>
          </w:rPr>
          <w:t xml:space="preserve">https://doi.org/10.17660/ActaHortic.2018.1223.12</w:t>
        </w:r>
      </w:hyperlink>
    </w:p>
    <w:bookmarkEnd w:id="57"/>
    <w:bookmarkStart w:id="59" w:name="ref-R-GerminaR"/>
    <w:p>
      <w:pPr>
        <w:pStyle w:val="Bibliography"/>
      </w:pPr>
      <w:r>
        <w:t xml:space="preserve">Lozano Isla, F., Benites Alfaro, O., &amp; Pompelli, M. F. (2019).</w:t>
      </w:r>
      <w:r>
        <w:t xml:space="preserve"> </w:t>
      </w:r>
      <w:r>
        <w:rPr>
          <w:i/>
        </w:rPr>
        <w:t xml:space="preserve">GerminaR: Germination indices and graphics for seed germination in ecophysiological studies</w:t>
      </w:r>
      <w:r>
        <w:t xml:space="preserve">. Retrieved from</w:t>
      </w:r>
      <w:r>
        <w:t xml:space="preserve"> </w:t>
      </w:r>
      <w:hyperlink r:id="rId58">
        <w:r>
          <w:rPr>
            <w:rStyle w:val="Hipervnculo"/>
          </w:rPr>
          <w:t xml:space="preserve">https://CRAN.R-project.org/package=GerminaR</w:t>
        </w:r>
      </w:hyperlink>
    </w:p>
    <w:bookmarkEnd w:id="59"/>
    <w:bookmarkStart w:id="61" w:name="ref-lozano-isla2018Effects"/>
    <w:p>
      <w:pPr>
        <w:pStyle w:val="Bibliography"/>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60">
        <w:r>
          <w:rPr>
            <w:rStyle w:val="Hipervnculo"/>
          </w:rPr>
          <w:t xml:space="preserve">https://doi.org/10.1016/j.indcrop.2018.03.052</w:t>
        </w:r>
      </w:hyperlink>
    </w:p>
    <w:bookmarkEnd w:id="61"/>
    <w:bookmarkStart w:id="62" w:name="ref-maluszynski2009Methodologies"/>
    <w:p>
      <w:pPr>
        <w:pStyle w:val="Bibliography"/>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62"/>
    <w:bookmarkStart w:id="64" w:name="Xebb02d5d081d321a9f857ff47b319bed940052e"/>
    <w:p>
      <w:pPr>
        <w:pStyle w:val="Bibliography"/>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63">
        <w:r>
          <w:rPr>
            <w:rStyle w:val="Hipervnculo"/>
          </w:rPr>
          <w:t xml:space="preserve">https://doi.org/10.1016/j.biombioe.2011.10.010</w:t>
        </w:r>
      </w:hyperlink>
    </w:p>
    <w:bookmarkEnd w:id="64"/>
    <w:bookmarkStart w:id="66" w:name="ref-R-base"/>
    <w:p>
      <w:pPr>
        <w:pStyle w:val="Bibliography"/>
      </w:pPr>
      <w:r>
        <w:t xml:space="preserve">R Core Team. (2019).</w:t>
      </w:r>
      <w:r>
        <w:t xml:space="preserve"> </w:t>
      </w:r>
      <w:r>
        <w:rPr>
          <w:i/>
        </w:rPr>
        <w:t xml:space="preserve">R: A language and environment for statistical computing</w:t>
      </w:r>
      <w:r>
        <w:t xml:space="preserve">. Retrieved from</w:t>
      </w:r>
      <w:r>
        <w:t xml:space="preserve"> </w:t>
      </w:r>
      <w:hyperlink r:id="rId65">
        <w:r>
          <w:rPr>
            <w:rStyle w:val="Hipervnculo"/>
          </w:rPr>
          <w:t xml:space="preserve">https://www.R-project.org/</w:t>
        </w:r>
      </w:hyperlink>
    </w:p>
    <w:bookmarkEnd w:id="66"/>
    <w:bookmarkStart w:id="67" w:name="ref-zarate2017Respuesta"/>
    <w:p>
      <w:pPr>
        <w:pStyle w:val="Bibliography"/>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67"/>
    <w:bookmarkEnd w:id="68"/>
    <w:sectPr w:rsidR="00CF7B2B" w:rsidRPr="000D1D8C" w:rsidSect="00E21D9C">
      <w:footerReference w:type="default" r:id="rId9"/>
      <w:pgSz w:w="11906" w:h="16838"/>
      <w:pgMar w:top="1417" w:right="1701" w:bottom="1417" w:left="1701" w:header="708" w:footer="708" w:gutter="0"/>
      <w:lnNumType w:countBy="1" w:restart="continuous"/>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D9C" w:rsidRPr="00E21D9C" w:rsidRDefault="00631185">
    <w:pPr>
      <w:pStyle w:val="Piedepgina"/>
      <w:jc w:val="center"/>
      <w:rPr>
        <w:caps/>
        <w:color w:val="000000" w:themeColor="text1"/>
      </w:rPr>
    </w:pPr>
    <w:r w:rsidRPr="00E21D9C">
      <w:rPr>
        <w:caps/>
        <w:color w:val="000000" w:themeColor="text1"/>
      </w:rPr>
      <w:fldChar w:fldCharType="begin"/>
    </w:r>
    <w:r w:rsidRPr="00E21D9C">
      <w:rPr>
        <w:caps/>
        <w:color w:val="000000" w:themeColor="text1"/>
      </w:rPr>
      <w:instrText>PAGE   \* MERGEFORMAT</w:instrText>
    </w:r>
    <w:r w:rsidRPr="00E21D9C">
      <w:rPr>
        <w:caps/>
        <w:color w:val="000000" w:themeColor="text1"/>
      </w:rPr>
      <w:fldChar w:fldCharType="separate"/>
    </w:r>
    <w:r w:rsidR="000D1D8C" w:rsidRPr="000D1D8C">
      <w:rPr>
        <w:caps/>
        <w:noProof/>
        <w:color w:val="000000" w:themeColor="text1"/>
        <w:lang w:val="es-ES"/>
      </w:rPr>
      <w:t>1</w:t>
    </w:r>
    <w:r w:rsidRPr="00E21D9C">
      <w:rPr>
        <w:caps/>
        <w:color w:val="000000" w:themeColor="text1"/>
      </w:rPr>
      <w:fldChar w:fldCharType="end"/>
    </w:r>
  </w:p>
  <w:p w:rsidR="00E21D9C" w:rsidRDefault="00631185">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C631A"/>
    <w:multiLevelType w:val="multilevel"/>
    <w:tmpl w:val="8DF45B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65E650B"/>
    <w:multiLevelType w:val="multilevel"/>
    <w:tmpl w:val="600E79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A5E6E3D"/>
    <w:multiLevelType w:val="multilevel"/>
    <w:tmpl w:val="C6E033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34BE274"/>
    <w:multiLevelType w:val="multilevel"/>
    <w:tmpl w:val="C7C674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AE3E700"/>
    <w:multiLevelType w:val="multilevel"/>
    <w:tmpl w:val="69E013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B4C693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8CFE2BB"/>
    <w:multiLevelType w:val="multilevel"/>
    <w:tmpl w:val="7B9A4F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988C479"/>
    <w:multiLevelType w:val="multilevel"/>
    <w:tmpl w:val="EB2C9D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EA454B4C"/>
    <w:multiLevelType w:val="multilevel"/>
    <w:tmpl w:val="D916BD2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 w15:restartNumberingAfterBreak="0">
    <w:nsid w:val="F51D51DF"/>
    <w:multiLevelType w:val="multilevel"/>
    <w:tmpl w:val="A3D22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AD6F572"/>
    <w:multiLevelType w:val="multilevel"/>
    <w:tmpl w:val="2CEA7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FF776904"/>
    <w:multiLevelType w:val="multilevel"/>
    <w:tmpl w:val="A7AACF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FF8D2441"/>
    <w:multiLevelType w:val="multilevel"/>
    <w:tmpl w:val="FFF2A9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FFFFFF7C"/>
    <w:multiLevelType w:val="singleLevel"/>
    <w:tmpl w:val="F13C1828"/>
    <w:lvl w:ilvl="0">
      <w:start w:val="1"/>
      <w:numFmt w:val="decimal"/>
      <w:lvlText w:val="%1."/>
      <w:lvlJc w:val="left"/>
      <w:pPr>
        <w:tabs>
          <w:tab w:val="num" w:pos="1492"/>
        </w:tabs>
        <w:ind w:left="1492" w:hanging="360"/>
      </w:pPr>
    </w:lvl>
  </w:abstractNum>
  <w:abstractNum w:abstractNumId="14" w15:restartNumberingAfterBreak="0">
    <w:nsid w:val="FFFFFF7D"/>
    <w:multiLevelType w:val="singleLevel"/>
    <w:tmpl w:val="925A084E"/>
    <w:lvl w:ilvl="0">
      <w:start w:val="1"/>
      <w:numFmt w:val="decimal"/>
      <w:lvlText w:val="%1."/>
      <w:lvlJc w:val="left"/>
      <w:pPr>
        <w:tabs>
          <w:tab w:val="num" w:pos="1209"/>
        </w:tabs>
        <w:ind w:left="1209" w:hanging="360"/>
      </w:pPr>
    </w:lvl>
  </w:abstractNum>
  <w:abstractNum w:abstractNumId="15" w15:restartNumberingAfterBreak="0">
    <w:nsid w:val="FFFFFF7E"/>
    <w:multiLevelType w:val="singleLevel"/>
    <w:tmpl w:val="4F9C91EE"/>
    <w:lvl w:ilvl="0">
      <w:start w:val="1"/>
      <w:numFmt w:val="decimal"/>
      <w:lvlText w:val="%1."/>
      <w:lvlJc w:val="left"/>
      <w:pPr>
        <w:tabs>
          <w:tab w:val="num" w:pos="926"/>
        </w:tabs>
        <w:ind w:left="926" w:hanging="360"/>
      </w:pPr>
    </w:lvl>
  </w:abstractNum>
  <w:abstractNum w:abstractNumId="16" w15:restartNumberingAfterBreak="0">
    <w:nsid w:val="FFFFFF7F"/>
    <w:multiLevelType w:val="singleLevel"/>
    <w:tmpl w:val="BB90F360"/>
    <w:lvl w:ilvl="0">
      <w:start w:val="1"/>
      <w:numFmt w:val="decimal"/>
      <w:lvlText w:val="%1."/>
      <w:lvlJc w:val="left"/>
      <w:pPr>
        <w:tabs>
          <w:tab w:val="num" w:pos="643"/>
        </w:tabs>
        <w:ind w:left="643" w:hanging="360"/>
      </w:pPr>
    </w:lvl>
  </w:abstractNum>
  <w:abstractNum w:abstractNumId="17" w15:restartNumberingAfterBreak="0">
    <w:nsid w:val="FFFFFF80"/>
    <w:multiLevelType w:val="singleLevel"/>
    <w:tmpl w:val="6EBA441C"/>
    <w:lvl w:ilvl="0">
      <w:start w:val="1"/>
      <w:numFmt w:val="bullet"/>
      <w:lvlText w:val=""/>
      <w:lvlJc w:val="left"/>
      <w:pPr>
        <w:tabs>
          <w:tab w:val="num" w:pos="1492"/>
        </w:tabs>
        <w:ind w:left="1492" w:hanging="360"/>
      </w:pPr>
      <w:rPr>
        <w:rFonts w:ascii="Symbol" w:hAnsi="Symbol" w:hint="default"/>
      </w:rPr>
    </w:lvl>
  </w:abstractNum>
  <w:abstractNum w:abstractNumId="18" w15:restartNumberingAfterBreak="0">
    <w:nsid w:val="FFFFFF81"/>
    <w:multiLevelType w:val="singleLevel"/>
    <w:tmpl w:val="0BCA9D3C"/>
    <w:lvl w:ilvl="0">
      <w:start w:val="1"/>
      <w:numFmt w:val="bullet"/>
      <w:lvlText w:val=""/>
      <w:lvlJc w:val="left"/>
      <w:pPr>
        <w:tabs>
          <w:tab w:val="num" w:pos="1209"/>
        </w:tabs>
        <w:ind w:left="1209" w:hanging="360"/>
      </w:pPr>
      <w:rPr>
        <w:rFonts w:ascii="Symbol" w:hAnsi="Symbol" w:hint="default"/>
      </w:rPr>
    </w:lvl>
  </w:abstractNum>
  <w:abstractNum w:abstractNumId="19" w15:restartNumberingAfterBreak="0">
    <w:nsid w:val="FFFFFF82"/>
    <w:multiLevelType w:val="singleLevel"/>
    <w:tmpl w:val="E060646C"/>
    <w:lvl w:ilvl="0">
      <w:start w:val="1"/>
      <w:numFmt w:val="bullet"/>
      <w:lvlText w:val=""/>
      <w:lvlJc w:val="left"/>
      <w:pPr>
        <w:tabs>
          <w:tab w:val="num" w:pos="926"/>
        </w:tabs>
        <w:ind w:left="926" w:hanging="360"/>
      </w:pPr>
      <w:rPr>
        <w:rFonts w:ascii="Symbol" w:hAnsi="Symbol" w:hint="default"/>
      </w:rPr>
    </w:lvl>
  </w:abstractNum>
  <w:abstractNum w:abstractNumId="20" w15:restartNumberingAfterBreak="0">
    <w:nsid w:val="FFFFFF83"/>
    <w:multiLevelType w:val="singleLevel"/>
    <w:tmpl w:val="A54A8FD0"/>
    <w:lvl w:ilvl="0">
      <w:start w:val="1"/>
      <w:numFmt w:val="bullet"/>
      <w:lvlText w:val=""/>
      <w:lvlJc w:val="left"/>
      <w:pPr>
        <w:tabs>
          <w:tab w:val="num" w:pos="643"/>
        </w:tabs>
        <w:ind w:left="643" w:hanging="360"/>
      </w:pPr>
      <w:rPr>
        <w:rFonts w:ascii="Symbol" w:hAnsi="Symbol" w:hint="default"/>
      </w:rPr>
    </w:lvl>
  </w:abstractNum>
  <w:abstractNum w:abstractNumId="21" w15:restartNumberingAfterBreak="0">
    <w:nsid w:val="FFFFFF88"/>
    <w:multiLevelType w:val="singleLevel"/>
    <w:tmpl w:val="3FE6D74A"/>
    <w:lvl w:ilvl="0">
      <w:start w:val="1"/>
      <w:numFmt w:val="decimal"/>
      <w:lvlText w:val="%1."/>
      <w:lvlJc w:val="left"/>
      <w:pPr>
        <w:tabs>
          <w:tab w:val="num" w:pos="360"/>
        </w:tabs>
        <w:ind w:left="360" w:hanging="360"/>
      </w:pPr>
    </w:lvl>
  </w:abstractNum>
  <w:abstractNum w:abstractNumId="22" w15:restartNumberingAfterBreak="0">
    <w:nsid w:val="FFFFFF89"/>
    <w:multiLevelType w:val="singleLevel"/>
    <w:tmpl w:val="E0664EA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1B6B007C"/>
    <w:multiLevelType w:val="multilevel"/>
    <w:tmpl w:val="E634E7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4" w15:restartNumberingAfterBreak="0">
    <w:nsid w:val="2C1AE401"/>
    <w:multiLevelType w:val="multilevel"/>
    <w:tmpl w:val="1A385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5" w15:restartNumberingAfterBreak="0">
    <w:nsid w:val="397928D3"/>
    <w:multiLevelType w:val="multilevel"/>
    <w:tmpl w:val="E5CC6614"/>
    <w:lvl w:ilvl="0">
      <w:start w:val="1"/>
      <w:numFmt w:val="none"/>
      <w:pStyle w:val="Ttulo1"/>
      <w:lvlText w:val=""/>
      <w:lvlJc w:val="left"/>
      <w:pPr>
        <w:ind w:left="0" w:firstLine="0"/>
      </w:pPr>
      <w:rPr>
        <w:rFonts w:hint="default"/>
      </w:rPr>
    </w:lvl>
    <w:lvl w:ilvl="1">
      <w:start w:val="1"/>
      <w:numFmt w:val="upperLetter"/>
      <w:pStyle w:val="Ttulo2"/>
      <w:lvlText w:val="%2."/>
      <w:lvlJc w:val="left"/>
      <w:pPr>
        <w:ind w:left="720" w:hanging="720"/>
      </w:pPr>
      <w:rPr>
        <w:rFonts w:hint="default"/>
      </w:rPr>
    </w:lvl>
    <w:lvl w:ilvl="2">
      <w:start w:val="1"/>
      <w:numFmt w:val="decimal"/>
      <w:pStyle w:val="Ttulo3"/>
      <w:lvlText w:val="%3."/>
      <w:lvlJc w:val="left"/>
      <w:pPr>
        <w:ind w:left="1440" w:firstLine="0"/>
      </w:pPr>
      <w:rPr>
        <w:rFonts w:hint="default"/>
      </w:rPr>
    </w:lvl>
    <w:lvl w:ilvl="3">
      <w:start w:val="1"/>
      <w:numFmt w:val="lowerLetter"/>
      <w:pStyle w:val="Ttulo4"/>
      <w:lvlText w:val="%4)"/>
      <w:lvlJc w:val="left"/>
      <w:pPr>
        <w:ind w:left="2160" w:firstLine="0"/>
      </w:pPr>
      <w:rPr>
        <w:rFonts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26" w15:restartNumberingAfterBreak="0">
    <w:nsid w:val="3B215433"/>
    <w:multiLevelType w:val="multilevel"/>
    <w:tmpl w:val="DD941F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15:restartNumberingAfterBreak="0">
    <w:nsid w:val="7894D9BB"/>
    <w:multiLevelType w:val="multilevel"/>
    <w:tmpl w:val="75F4A9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5"/>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1"/>
  </w:num>
  <w:num w:numId="5">
    <w:abstractNumId w:val="16"/>
  </w:num>
  <w:num w:numId="6">
    <w:abstractNumId w:val="15"/>
  </w:num>
  <w:num w:numId="7">
    <w:abstractNumId w:val="14"/>
  </w:num>
  <w:num w:numId="8">
    <w:abstractNumId w:val="13"/>
  </w:num>
  <w:num w:numId="9">
    <w:abstractNumId w:val="22"/>
  </w:num>
  <w:num w:numId="10">
    <w:abstractNumId w:val="20"/>
  </w:num>
  <w:num w:numId="11">
    <w:abstractNumId w:val="19"/>
  </w:num>
  <w:num w:numId="12">
    <w:abstractNumId w:val="18"/>
  </w:num>
  <w:num w:numId="13">
    <w:abstractNumId w:val="17"/>
  </w:num>
  <w:num w:numId="14">
    <w:abstractNumId w:val="25"/>
  </w:num>
  <w:num w:numId="15">
    <w:abstractNumId w:val="6"/>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0"/>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3"/>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4"/>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6"/>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1"/>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24"/>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D9"/>
    <w:pPr>
      <w:spacing w:before="120" w:after="280" w:line="480" w:lineRule="auto"/>
      <w:jc w:val="both"/>
    </w:pPr>
    <w:rPr>
      <w:rFonts w:ascii="Times New Roman" w:hAnsi="Times New Roman"/>
      <w:sz w:val="24"/>
    </w:rPr>
  </w:style>
  <w:style w:type="paragraph" w:styleId="Ttulo1">
    <w:name w:val="heading 1"/>
    <w:basedOn w:val="Normal"/>
    <w:next w:val="Normal"/>
    <w:link w:val="Ttulo1Car"/>
    <w:uiPriority w:val="9"/>
    <w:qFormat/>
    <w:rsid w:val="007D090C"/>
    <w:pPr>
      <w:keepNext/>
      <w:keepLines/>
      <w:numPr>
        <w:numId w:val="14"/>
      </w:numPr>
      <w:spacing w:before="240" w:after="0"/>
      <w:outlineLvl w:val="0"/>
    </w:pPr>
    <w:rPr>
      <w:rFonts w:eastAsiaTheme="majorEastAsia" w:cstheme="majorBidi"/>
      <w:b/>
      <w:caps/>
      <w:color w:val="000000" w:themeColor="text1"/>
      <w:szCs w:val="32"/>
    </w:rPr>
  </w:style>
  <w:style w:type="paragraph" w:styleId="Ttulo2">
    <w:name w:val="heading 2"/>
    <w:basedOn w:val="Normal"/>
    <w:next w:val="Normal"/>
    <w:link w:val="Ttulo2Car"/>
    <w:uiPriority w:val="9"/>
    <w:unhideWhenUsed/>
    <w:qFormat/>
    <w:rsid w:val="007D090C"/>
    <w:pPr>
      <w:keepNext/>
      <w:keepLines/>
      <w:numPr>
        <w:ilvl w:val="1"/>
        <w:numId w:val="14"/>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semiHidden/>
    <w:unhideWhenUsed/>
    <w:qFormat/>
    <w:rsid w:val="007D090C"/>
    <w:pPr>
      <w:keepNext/>
      <w:keepLines/>
      <w:numPr>
        <w:ilvl w:val="2"/>
        <w:numId w:val="14"/>
      </w:numPr>
      <w:spacing w:before="40" w:after="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7D090C"/>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090C"/>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090C"/>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090C"/>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090C"/>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90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
    <w:name w:val="tabla"/>
    <w:basedOn w:val="Tablanormal"/>
    <w:uiPriority w:val="99"/>
    <w:rsid w:val="007D7AEA"/>
    <w:pPr>
      <w:spacing w:before="100" w:beforeAutospacing="1" w:after="480" w:line="360" w:lineRule="auto"/>
    </w:pPr>
    <w:rPr>
      <w:rFonts w:ascii="Times New Roman" w:hAnsi="Times New Roman"/>
      <w:sz w:val="24"/>
      <w:szCs w:val="24"/>
      <w:lang w:val="en-US"/>
    </w:rPr>
    <w:tblPr>
      <w:jc w:val="center"/>
      <w:tblBorders>
        <w:top w:val="single" w:sz="4" w:space="0" w:color="000000" w:themeColor="text1"/>
        <w:bottom w:val="single" w:sz="4" w:space="0" w:color="000000" w:themeColor="text1"/>
      </w:tblBorders>
    </w:tblPr>
    <w:trPr>
      <w:tblHeader/>
      <w:jc w:val="center"/>
    </w:trPr>
    <w:tcPr>
      <w:vAlign w:val="center"/>
    </w:tcPr>
    <w:tblStylePr w:type="firstRow">
      <w:pPr>
        <w:jc w:val="center"/>
      </w:pPr>
      <w:rPr>
        <w:rFonts w:ascii="Times New Roman" w:hAnsi="Times New Roman"/>
        <w:b/>
        <w:sz w:val="24"/>
      </w:rPr>
      <w:tblPr/>
      <w:tcPr>
        <w:tcBorders>
          <w:top w:val="single" w:sz="4" w:space="0" w:color="auto"/>
          <w:bottom w:val="single" w:sz="4" w:space="0" w:color="auto"/>
        </w:tcBorders>
      </w:tcPr>
    </w:tblStylePr>
    <w:tblStylePr w:type="lastRow">
      <w:tblPr/>
      <w:tcPr>
        <w:shd w:val="clear" w:color="auto" w:fill="FFFFFF" w:themeFill="background1"/>
      </w:tcPr>
    </w:tblStylePr>
  </w:style>
  <w:style w:type="table" w:customStyle="1" w:styleId="Estilo1">
    <w:name w:val="Estilo1"/>
    <w:basedOn w:val="Tablanormal"/>
    <w:uiPriority w:val="99"/>
    <w:rsid w:val="00722D99"/>
    <w:pPr>
      <w:spacing w:after="0" w:line="240" w:lineRule="auto"/>
    </w:pPr>
    <w:rPr>
      <w:rFonts w:ascii="Times New Roman" w:hAnsi="Times New Roman"/>
      <w:sz w:val="24"/>
      <w:szCs w:val="24"/>
      <w:lang w:val="en-US"/>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table" w:customStyle="1" w:styleId="tabppr">
    <w:name w:val="tabppr"/>
    <w:basedOn w:val="Tablanormal"/>
    <w:uiPriority w:val="99"/>
    <w:rsid w:val="00EE4AA4"/>
    <w:pPr>
      <w:spacing w:before="100" w:beforeAutospacing="1" w:after="480" w:line="360" w:lineRule="auto"/>
    </w:pPr>
    <w:rPr>
      <w:rFonts w:ascii="Times New Roman" w:hAnsi="Times New Roman"/>
      <w:sz w:val="24"/>
      <w:szCs w:val="24"/>
      <w:lang w:val="en-US"/>
    </w:rPr>
    <w:tblPr>
      <w:tblBorders>
        <w:top w:val="single" w:sz="4" w:space="0" w:color="auto"/>
        <w:bottom w:val="single" w:sz="4" w:space="0" w:color="auto"/>
      </w:tblBorders>
    </w:tblPr>
    <w:tcPr>
      <w:vAlign w:val="center"/>
    </w:tcPr>
    <w:tblStylePr w:type="firstRow">
      <w:pPr>
        <w:jc w:val="left"/>
      </w:pPr>
      <w:rPr>
        <w:b/>
      </w:rPr>
      <w:tblPr/>
      <w:tcPr>
        <w:tcBorders>
          <w:top w:val="single" w:sz="4" w:space="0" w:color="auto"/>
          <w:bottom w:val="single" w:sz="4" w:space="0" w:color="auto"/>
        </w:tcBorders>
        <w:vAlign w:val="center"/>
      </w:tcPr>
    </w:tblStylePr>
    <w:tblStylePr w:type="lastRow">
      <w:tblPr/>
      <w:tcPr>
        <w:shd w:val="clear" w:color="auto" w:fill="FFFFFF" w:themeFill="background1"/>
      </w:tcPr>
    </w:tblStylePr>
  </w:style>
  <w:style w:type="table" w:customStyle="1" w:styleId="science">
    <w:name w:val="science"/>
    <w:basedOn w:val="Tablanormal"/>
    <w:uiPriority w:val="99"/>
    <w:rsid w:val="009B5A40"/>
    <w:pPr>
      <w:spacing w:after="0" w:line="240" w:lineRule="auto"/>
      <w:jc w:val="center"/>
    </w:pPr>
    <w:rPr>
      <w:sz w:val="24"/>
      <w:szCs w:val="24"/>
      <w:lang w:val="en-US"/>
    </w:r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TableCaption">
    <w:name w:val="Table Caption"/>
    <w:basedOn w:val="Descripcin"/>
    <w:autoRedefine/>
    <w:rsid w:val="00AF28A9"/>
    <w:pPr>
      <w:keepNext/>
      <w:spacing w:after="120" w:line="48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C54CEA"/>
    <w:pPr>
      <w:spacing w:after="120" w:line="480" w:lineRule="auto"/>
    </w:pPr>
    <w:rPr>
      <w:i w:val="0"/>
      <w:iCs w:val="0"/>
      <w:color w:val="auto"/>
      <w:sz w:val="24"/>
      <w:szCs w:val="24"/>
      <w:lang w:val="en-US"/>
    </w:rPr>
  </w:style>
  <w:style w:type="table" w:styleId="Tablanormal2">
    <w:name w:val="Plain Table 2"/>
    <w:aliases w:val="scien"/>
    <w:basedOn w:val="Tablanormal"/>
    <w:rsid w:val="00DA5E9D"/>
    <w:pPr>
      <w:spacing w:after="0" w:line="240" w:lineRule="auto"/>
    </w:pPr>
    <w:rPr>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val="0"/>
        <w:bCs/>
      </w:rPr>
      <w:tblPr/>
      <w:tcPr>
        <w:tcBorders>
          <w:top w:val="nil"/>
          <w:left w:val="nil"/>
          <w:bottom w:val="single" w:sz="4" w:space="0" w:color="auto"/>
          <w:right w:val="nil"/>
          <w:insideH w:val="nil"/>
          <w:insideV w:val="nil"/>
          <w:tl2br w:val="nil"/>
          <w:tr2bl w:val="nil"/>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2D5C89"/>
    <w:pPr>
      <w:spacing w:after="0" w:line="240" w:lineRule="auto"/>
      <w:contextualSpacing/>
      <w:jc w:val="center"/>
    </w:pPr>
    <w:rPr>
      <w:rFonts w:ascii="Times New Roman" w:hAnsi="Times New Roman"/>
      <w:sz w:val="24"/>
    </w:rPr>
    <w:tblPr>
      <w:tblStyleRowBandSize w:val="1"/>
      <w:tblStyleColBandSize w:val="1"/>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rPr>
      <w:cantSplit/>
      <w:jc w:val="center"/>
    </w:trPr>
    <w:tcPr>
      <w:vAlign w:val="bottom"/>
    </w:tcPr>
    <w:tblStylePr w:type="firstRow">
      <w:pPr>
        <w:jc w:val="left"/>
      </w:pPr>
      <w:rPr>
        <w:b/>
        <w:bCs/>
      </w:rPr>
      <w:tblPr/>
      <w:tcPr>
        <w:tcBorders>
          <w:top w:val="single" w:sz="4" w:space="0" w:color="000000" w:themeColor="text1"/>
          <w:bottom w:val="single" w:sz="4" w:space="0" w:color="000000" w:themeColor="text1"/>
        </w:tcBorders>
      </w:tcPr>
    </w:tblStylePr>
    <w:tblStylePr w:type="lastRow">
      <w:pPr>
        <w:jc w:val="left"/>
      </w:pPr>
      <w:rPr>
        <w:b w:val="0"/>
        <w:bCs/>
      </w:rPr>
      <w:tblPr/>
      <w:tcPr>
        <w:tcBorders>
          <w:bottom w:val="single" w:sz="4" w:space="0" w:color="000000" w:themeColor="text1"/>
        </w:tcBorders>
      </w:tcPr>
    </w:tblStylePr>
    <w:tblStylePr w:type="firstCol">
      <w:pPr>
        <w:jc w:val="left"/>
      </w:pPr>
      <w:rPr>
        <w:b w:val="0"/>
        <w:bCs/>
      </w:rPr>
    </w:tblStylePr>
    <w:tblStylePr w:type="lastCol">
      <w:pPr>
        <w:jc w:val="left"/>
      </w:pPr>
      <w:rPr>
        <w:b w:val="0"/>
        <w:bCs/>
      </w:rPr>
    </w:tblStylePr>
    <w:tblStylePr w:type="band1Vert">
      <w:pPr>
        <w:jc w:val="left"/>
      </w:pPr>
      <w:tblPr/>
      <w:tcPr>
        <w:shd w:val="clear" w:color="auto" w:fill="F2F2F2" w:themeFill="background1" w:themeFillShade="F2"/>
      </w:tcPr>
    </w:tblStylePr>
    <w:tblStylePr w:type="band2Vert">
      <w:pPr>
        <w:jc w:val="left"/>
      </w:pPr>
    </w:tblStylePr>
    <w:tblStylePr w:type="band1Horz">
      <w:pPr>
        <w:jc w:val="left"/>
      </w:pPr>
      <w:tblPr/>
      <w:tcPr>
        <w:tcBorders>
          <w:top w:val="nil"/>
          <w:left w:val="nil"/>
          <w:bottom w:val="nil"/>
          <w:right w:val="nil"/>
          <w:insideH w:val="nil"/>
          <w:insideV w:val="nil"/>
          <w:tl2br w:val="nil"/>
          <w:tr2bl w:val="nil"/>
        </w:tcBorders>
        <w:shd w:val="clear" w:color="auto" w:fill="F2F2F2" w:themeFill="background1" w:themeFillShade="F2"/>
      </w:tcPr>
    </w:tblStylePr>
    <w:tblStylePr w:type="band2Horz">
      <w:pPr>
        <w:jc w:val="left"/>
      </w:pPr>
      <w:tblPr/>
      <w:tcPr>
        <w:tcBorders>
          <w:top w:val="nil"/>
          <w:left w:val="nil"/>
          <w:bottom w:val="nil"/>
          <w:right w:val="nil"/>
          <w:insideH w:val="nil"/>
          <w:insideV w:val="nil"/>
          <w:tl2br w:val="nil"/>
          <w:tr2bl w:val="nil"/>
        </w:tcBorders>
      </w:tcPr>
    </w:tblStylePr>
    <w:tblStylePr w:type="neCell">
      <w:pPr>
        <w:jc w:val="left"/>
      </w:pPr>
    </w:tblStylePr>
    <w:tblStylePr w:type="nwCell">
      <w:pPr>
        <w:jc w:val="left"/>
      </w:pPr>
    </w:tblStylePr>
    <w:tblStylePr w:type="seCell">
      <w:pPr>
        <w:jc w:val="left"/>
      </w:pPr>
    </w:tblStylePr>
    <w:tblStylePr w:type="swCell">
      <w:pPr>
        <w:jc w:val="left"/>
      </w:pPr>
    </w:tblStylePr>
  </w:style>
  <w:style w:type="paragraph" w:customStyle="1" w:styleId="Author">
    <w:name w:val="Author"/>
    <w:basedOn w:val="Normal"/>
    <w:next w:val="Normal"/>
    <w:rsid w:val="00A043D9"/>
    <w:pPr>
      <w:spacing w:after="0" w:line="360" w:lineRule="auto"/>
      <w:jc w:val="left"/>
    </w:pPr>
    <w:rPr>
      <w:rFonts w:cs="Times New Roman"/>
    </w:rPr>
  </w:style>
  <w:style w:type="character" w:styleId="Nmerodelnea">
    <w:name w:val="line number"/>
    <w:basedOn w:val="Fuentedeprrafopredeter"/>
    <w:uiPriority w:val="99"/>
    <w:semiHidden/>
    <w:unhideWhenUsed/>
    <w:rsid w:val="00E21D9C"/>
  </w:style>
  <w:style w:type="paragraph" w:styleId="Encabezado">
    <w:name w:val="header"/>
    <w:basedOn w:val="Normal"/>
    <w:link w:val="EncabezadoCar"/>
    <w:uiPriority w:val="99"/>
    <w:unhideWhenUsed/>
    <w:rsid w:val="00E21D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D9C"/>
    <w:rPr>
      <w:rFonts w:ascii="Times New Roman" w:hAnsi="Times New Roman"/>
      <w:sz w:val="24"/>
    </w:rPr>
  </w:style>
  <w:style w:type="paragraph" w:styleId="Piedepgina">
    <w:name w:val="footer"/>
    <w:basedOn w:val="Normal"/>
    <w:link w:val="PiedepginaCar"/>
    <w:uiPriority w:val="99"/>
    <w:unhideWhenUsed/>
    <w:rsid w:val="00E21D9C"/>
    <w:pPr>
      <w:tabs>
        <w:tab w:val="center" w:pos="4252"/>
        <w:tab w:val="right" w:pos="8504"/>
      </w:tabs>
      <w:spacing w:after="0" w:line="240" w:lineRule="auto"/>
    </w:pPr>
  </w:style>
  <w:style w:type="table" w:styleId="Cuadrculadetablaclara">
    <w:name w:val="Grid Table Light"/>
    <w:basedOn w:val="Tablanormal"/>
    <w:uiPriority w:val="40"/>
    <w:rsid w:val="00FD64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3-nfasis5">
    <w:name w:val="List Table 3 Accent 5"/>
    <w:basedOn w:val="Tablanormal"/>
    <w:uiPriority w:val="48"/>
    <w:rsid w:val="00DA0F0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Fecha">
    <w:name w:val="Date"/>
    <w:basedOn w:val="Normal"/>
    <w:next w:val="Normal"/>
    <w:link w:val="FechaCar"/>
    <w:uiPriority w:val="99"/>
    <w:unhideWhenUsed/>
    <w:rsid w:val="007D090C"/>
    <w:pPr>
      <w:jc w:val="right"/>
    </w:pPr>
  </w:style>
  <w:style w:type="paragraph" w:customStyle="1" w:styleId="SourceCode">
    <w:name w:val="Source Code"/>
    <w:basedOn w:val="Normal"/>
    <w:rsid w:val="007522A2"/>
    <w:pPr>
      <w:shd w:val="clear" w:color="auto" w:fill="F8F8F8"/>
      <w:wordWrap w:val="0"/>
      <w:jc w:val="left"/>
    </w:pPr>
    <w:rPr>
      <w:color w:val="000000" w:themeColor="text1"/>
    </w:rPr>
  </w:style>
  <w:style w:type="character" w:customStyle="1" w:styleId="KeywordTok">
    <w:name w:val="KeywordTok"/>
    <w:rsid w:val="00C54CEA"/>
    <w:rPr>
      <w:b/>
      <w:color w:val="000000" w:themeColor="text1"/>
      <w:shd w:val="clear" w:color="auto" w:fill="F8F8F8"/>
    </w:rPr>
  </w:style>
  <w:style w:type="character" w:customStyle="1" w:styleId="DataTypeTok">
    <w:name w:val="DataTypeTok"/>
    <w:rsid w:val="00C54CEA"/>
    <w:rPr>
      <w:color w:val="000000" w:themeColor="text1"/>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sid w:val="00C54CEA"/>
    <w:rPr>
      <w:color w:val="000000" w:themeColor="text1"/>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sid w:val="007522A2"/>
    <w:rPr>
      <w:b w:val="0"/>
      <w:i/>
      <w:color w:val="000000" w:themeColor="text1"/>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sid w:val="00C54CEA"/>
    <w:rPr>
      <w:b/>
      <w:color w:val="000000" w:themeColor="text1"/>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PiedepginaCar">
    <w:name w:val="Pie de página Car"/>
    <w:basedOn w:val="Fuentedeprrafopredeter"/>
    <w:link w:val="Piedepgina"/>
    <w:uiPriority w:val="99"/>
    <w:rsid w:val="00E21D9C"/>
    <w:rPr>
      <w:rFonts w:ascii="Times New Roman" w:hAnsi="Times New Roman"/>
      <w:sz w:val="24"/>
    </w:rPr>
  </w:style>
  <w:style w:type="paragraph" w:styleId="Ttulo">
    <w:name w:val="Title"/>
    <w:basedOn w:val="Normal"/>
    <w:next w:val="Normal"/>
    <w:link w:val="TtuloCar"/>
    <w:uiPriority w:val="10"/>
    <w:qFormat/>
    <w:rsid w:val="00E21D9C"/>
    <w:pPr>
      <w:spacing w:after="0"/>
      <w:contextualSpacing/>
      <w:jc w:val="center"/>
    </w:pPr>
    <w:rPr>
      <w:rFonts w:eastAsiaTheme="majorEastAsia" w:cstheme="majorBidi"/>
      <w:b/>
      <w:spacing w:val="-10"/>
      <w:kern w:val="28"/>
      <w:sz w:val="28"/>
      <w:szCs w:val="56"/>
    </w:rPr>
  </w:style>
  <w:style w:type="character" w:customStyle="1" w:styleId="TtuloCar">
    <w:name w:val="Título Car"/>
    <w:basedOn w:val="Fuentedeprrafopredeter"/>
    <w:link w:val="Ttulo"/>
    <w:uiPriority w:val="10"/>
    <w:rsid w:val="00E21D9C"/>
    <w:rPr>
      <w:rFonts w:ascii="Times New Roman" w:eastAsiaTheme="majorEastAsia" w:hAnsi="Times New Roman" w:cstheme="majorBidi"/>
      <w:b/>
      <w:spacing w:val="-10"/>
      <w:kern w:val="28"/>
      <w:sz w:val="28"/>
      <w:szCs w:val="56"/>
    </w:rPr>
  </w:style>
  <w:style w:type="paragraph" w:styleId="Subttulo">
    <w:name w:val="Subtitle"/>
    <w:basedOn w:val="Normal"/>
    <w:next w:val="Normal"/>
    <w:link w:val="SubttuloCar"/>
    <w:uiPriority w:val="11"/>
    <w:qFormat/>
    <w:rsid w:val="00E21D9C"/>
    <w:pPr>
      <w:numPr>
        <w:ilvl w:val="1"/>
      </w:numPr>
      <w:jc w:val="center"/>
    </w:pPr>
    <w:rPr>
      <w:rFonts w:eastAsiaTheme="minorEastAsia"/>
      <w:b/>
      <w:color w:val="000000" w:themeColor="text1"/>
      <w:spacing w:val="15"/>
    </w:rPr>
  </w:style>
  <w:style w:type="character" w:customStyle="1" w:styleId="SubttuloCar">
    <w:name w:val="Subtítulo Car"/>
    <w:basedOn w:val="Fuentedeprrafopredeter"/>
    <w:link w:val="Subttulo"/>
    <w:uiPriority w:val="11"/>
    <w:rsid w:val="00E21D9C"/>
    <w:rPr>
      <w:rFonts w:ascii="Times New Roman" w:eastAsiaTheme="minorEastAsia" w:hAnsi="Times New Roman"/>
      <w:b/>
      <w:color w:val="000000" w:themeColor="text1"/>
      <w:spacing w:val="15"/>
      <w:sz w:val="24"/>
    </w:rPr>
  </w:style>
  <w:style w:type="character" w:customStyle="1" w:styleId="FechaCar">
    <w:name w:val="Fecha Car"/>
    <w:basedOn w:val="Fuentedeprrafopredeter"/>
    <w:link w:val="Fecha"/>
    <w:uiPriority w:val="99"/>
    <w:rsid w:val="007D090C"/>
    <w:rPr>
      <w:rFonts w:ascii="Times New Roman" w:hAnsi="Times New Roman"/>
      <w:sz w:val="24"/>
    </w:rPr>
  </w:style>
  <w:style w:type="character" w:customStyle="1" w:styleId="Ttulo1Car">
    <w:name w:val="Título 1 Car"/>
    <w:basedOn w:val="Fuentedeprrafopredeter"/>
    <w:link w:val="Ttulo1"/>
    <w:uiPriority w:val="9"/>
    <w:rsid w:val="007D090C"/>
    <w:rPr>
      <w:rFonts w:ascii="Times New Roman" w:eastAsiaTheme="majorEastAsia" w:hAnsi="Times New Roman" w:cstheme="majorBidi"/>
      <w:b/>
      <w:caps/>
      <w:color w:val="000000" w:themeColor="text1"/>
      <w:sz w:val="24"/>
      <w:szCs w:val="32"/>
    </w:rPr>
  </w:style>
  <w:style w:type="character" w:customStyle="1" w:styleId="Ttulo2Car">
    <w:name w:val="Título 2 Car"/>
    <w:basedOn w:val="Fuentedeprrafopredeter"/>
    <w:link w:val="Ttulo2"/>
    <w:uiPriority w:val="9"/>
    <w:rsid w:val="007D090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semiHidden/>
    <w:rsid w:val="007D090C"/>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7D090C"/>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7D09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7D090C"/>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7D090C"/>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7D09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90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4D3E87"/>
    <w:rPr>
      <w:b w:val="0"/>
      <w:i w:val="0"/>
      <w:color w:val="000000" w:themeColor="text1"/>
      <w:u w:val="none"/>
    </w:rPr>
  </w:style>
  <w:style w:type="character" w:styleId="nfasissutil">
    <w:name w:val="Subtle Emphasis"/>
    <w:basedOn w:val="Fuentedeprrafopredeter"/>
    <w:uiPriority w:val="19"/>
    <w:qFormat/>
    <w:rsid w:val="004D3E87"/>
    <w:rPr>
      <w:i/>
      <w:iCs/>
      <w:color w:val="404040" w:themeColor="text1" w:themeTint="BF"/>
    </w:rPr>
  </w:style>
  <w:style w:type="character" w:styleId="Hipervnculovisitado">
    <w:name w:val="FollowedHyperlink"/>
    <w:basedOn w:val="Fuentedeprrafopredeter"/>
    <w:uiPriority w:val="99"/>
    <w:semiHidden/>
    <w:unhideWhenUsed/>
    <w:rsid w:val="004D3E87"/>
    <w:rPr>
      <w:color w:val="954F72" w:themeColor="followedHyperlink"/>
      <w:u w:val="single"/>
    </w:rPr>
  </w:style>
  <w:style w:type="paragraph" w:customStyle="1" w:styleId="Figure">
    <w:name w:val="Figure"/>
    <w:basedOn w:val="Normal"/>
    <w:qFormat/>
    <w:rsid w:val="00C54CEA"/>
    <w:pPr>
      <w:keepNext/>
      <w:keepLines/>
      <w:pageBreakBefore/>
      <w:jc w:val="center"/>
    </w:pPr>
    <w:rPr>
      <w:noProof/>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5" Target="http://factominer.free.fr/index.html" TargetMode="External" /><Relationship Type="http://schemas.openxmlformats.org/officeDocument/2006/relationships/hyperlink" Id="rId54" Target="https://CRAN.R-project.org/package=FactoMineR" TargetMode="External" /><Relationship Type="http://schemas.openxmlformats.org/officeDocument/2006/relationships/hyperlink" Id="rId58" Target="https://CRAN.R-project.org/package=GerminaR" TargetMode="External" /><Relationship Type="http://schemas.openxmlformats.org/officeDocument/2006/relationships/hyperlink" Id="rId49" Target="https://CRAN.R-project.org/package=agricolae" TargetMode="External" /><Relationship Type="http://schemas.openxmlformats.org/officeDocument/2006/relationships/hyperlink" Id="rId29" Target="https://docs.google.com/spreadsheets/d/1QziIXGOwb8cl3GaARJq6Ez6aU7vND_UHKJnFcAKx0VI/edit#gid=137089581" TargetMode="External" /><Relationship Type="http://schemas.openxmlformats.org/officeDocument/2006/relationships/hyperlink" Id="rId63" Target="https://doi.org/10.1016/j.biombioe.2011.10.010" TargetMode="External" /><Relationship Type="http://schemas.openxmlformats.org/officeDocument/2006/relationships/hyperlink" Id="rId60" Target="https://doi.org/10.1016/j.indcrop.2018.03.052" TargetMode="External" /><Relationship Type="http://schemas.openxmlformats.org/officeDocument/2006/relationships/hyperlink" Id="rId47"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52" Target="https://doi.org/10.17660/ActaHortic.2018.1217.41" TargetMode="External" /><Relationship Type="http://schemas.openxmlformats.org/officeDocument/2006/relationships/hyperlink" Id="rId56" Target="https://doi.org/10.17660/ActaHortic.2018.1223.12" TargetMode="External" /><Relationship Type="http://schemas.openxmlformats.org/officeDocument/2006/relationships/hyperlink" Id="rId65" Target="https://www.R-project.org/" TargetMode="External" /><Relationship Type="http://schemas.openxmlformats.org/officeDocument/2006/relationships/hyperlink" Id="rId27" Target="https://www.youtube.com/watch?v=4XrgWmN9erg" TargetMode="External" /><Relationship Type="http://schemas.openxmlformats.org/officeDocument/2006/relationships/hyperlink" Id="rId26" Target="https://www.youtube.com/watch?v=pks8m2ka7Pk&amp;feature=youtu.be" TargetMode="External" /><Relationship Type="http://schemas.openxmlformats.org/officeDocument/2006/relationships/hyperlink" Id="rId21"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5" Target="http://factominer.free.fr/index.html" TargetMode="External" /><Relationship Type="http://schemas.openxmlformats.org/officeDocument/2006/relationships/hyperlink" Id="rId54" Target="https://CRAN.R-project.org/package=FactoMineR" TargetMode="External" /><Relationship Type="http://schemas.openxmlformats.org/officeDocument/2006/relationships/hyperlink" Id="rId58" Target="https://CRAN.R-project.org/package=GerminaR" TargetMode="External" /><Relationship Type="http://schemas.openxmlformats.org/officeDocument/2006/relationships/hyperlink" Id="rId49" Target="https://CRAN.R-project.org/package=agricolae" TargetMode="External" /><Relationship Type="http://schemas.openxmlformats.org/officeDocument/2006/relationships/hyperlink" Id="rId29" Target="https://docs.google.com/spreadsheets/d/1QziIXGOwb8cl3GaARJq6Ez6aU7vND_UHKJnFcAKx0VI/edit#gid=137089581" TargetMode="External" /><Relationship Type="http://schemas.openxmlformats.org/officeDocument/2006/relationships/hyperlink" Id="rId63" Target="https://doi.org/10.1016/j.biombioe.2011.10.010" TargetMode="External" /><Relationship Type="http://schemas.openxmlformats.org/officeDocument/2006/relationships/hyperlink" Id="rId60" Target="https://doi.org/10.1016/j.indcrop.2018.03.052" TargetMode="External" /><Relationship Type="http://schemas.openxmlformats.org/officeDocument/2006/relationships/hyperlink" Id="rId47"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52" Target="https://doi.org/10.17660/ActaHortic.2018.1217.41" TargetMode="External" /><Relationship Type="http://schemas.openxmlformats.org/officeDocument/2006/relationships/hyperlink" Id="rId56" Target="https://doi.org/10.17660/ActaHortic.2018.1223.12" TargetMode="External" /><Relationship Type="http://schemas.openxmlformats.org/officeDocument/2006/relationships/hyperlink" Id="rId65" Target="https://www.R-project.org/" TargetMode="External" /><Relationship Type="http://schemas.openxmlformats.org/officeDocument/2006/relationships/hyperlink" Id="rId27" Target="https://www.youtube.com/watch?v=4XrgWmN9erg" TargetMode="External" /><Relationship Type="http://schemas.openxmlformats.org/officeDocument/2006/relationships/hyperlink" Id="rId26" Target="https://www.youtube.com/watch?v=pks8m2ka7Pk&amp;feature=youtu.be" TargetMode="External" /><Relationship Type="http://schemas.openxmlformats.org/officeDocument/2006/relationships/hyperlink" Id="rId21" Target="mailto:flavjack@gmail.com"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Rticles: scientific documents with bookdown package</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package</dc:title>
  <dc:creator>Lozano-Isla, Flavio1*; Gomez, Jimmy1</dc:creator>
  <dc:description>document template for scientific report</dc:description>
  <cp:keywords/>
  <dcterms:created xsi:type="dcterms:W3CDTF">2019-07-12T03:50:58Z</dcterms:created>
  <dcterms:modified xsi:type="dcterms:W3CDTF">2019-07-12T03:50:58Z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flavjack/rticles/issues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QUIPO.ORG</vt:lpwstr>
  </property>
  <property fmtid="{D5CDD505-2E9C-101B-9397-08002B2CF9AE}" pid="16" name="url">
    <vt:lpwstr>https://www.lozanoisla.com</vt:lpwstr>
  </property>
</Properties>
</file>