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 </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bookmarkStart w:id="37" w:name="htmlwidget-8fba3998946f7a0f3b90"/>
    <w:bookmarkEnd w:id="37"/>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ref-pompelliAllometricModelsNondestructive2012"/>
    <w:p>
      <w:pPr>
        <w:pStyle w:val="Bibliografa"/>
      </w:pPr>
      <w:r>
        <w:t xml:space="preserve">Pompelli, M; Antunes, W; Ferreira, D; Cavalcante, P; Wanderley-Filho, H;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cp:keywords/>
  <dcterms:created xsi:type="dcterms:W3CDTF">2019-10-28T13:05:51Z</dcterms:created>
  <dcterms:modified xsi:type="dcterms:W3CDTF">2019-10-28T13:05:51Z</dcterms:modified>
</cp:coreProperties>
</file>