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1.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(Abbai et al.,</w:t>
      </w:r>
      <w:r>
        <w:t xml:space="preserve"> </w:t>
      </w:r>
      <w:hyperlink w:anchor="ref-abbai2019">
        <w:r>
          <w:rPr>
            <w:rStyle w:val="Hipervnculo"/>
          </w:rPr>
          <w:t xml:space="preserve">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(Bergström et al.,</w:t>
      </w:r>
      <w:r>
        <w:t xml:space="preserve"> </w:t>
      </w:r>
      <w:hyperlink w:anchor="ref-bergström2020">
        <w:r>
          <w:rPr>
            <w:rStyle w:val="Hipervnculo"/>
          </w:rPr>
          <w:t xml:space="preserve">2020</w:t>
        </w:r>
      </w:hyperlink>
      <w:r>
        <w:t xml:space="preserve">; Bhatt et al.,</w:t>
      </w:r>
      <w:r>
        <w:t xml:space="preserve"> </w:t>
      </w:r>
      <w:hyperlink w:anchor="ref-bhatt2019">
        <w:r>
          <w:rPr>
            <w:rStyle w:val="Hipervnculo"/>
          </w:rPr>
          <w:t xml:space="preserve">2019</w:t>
        </w:r>
      </w:hyperlink>
      <w:r>
        <w:t xml:space="preserve">)</w:t>
      </w:r>
      <w:r>
        <w:t xml:space="preserve">.</w:t>
      </w:r>
    </w:p>
    <w:p>
      <w:pPr>
        <w:pStyle w:val="BodyText"/>
      </w:pPr>
      <w:r>
        <w:t xml:space="preserve">Curabitur tortor</w:t>
      </w:r>
      <w:r>
        <w:t xml:space="preserve"> </w:t>
      </w:r>
      <w:r>
        <w:t xml:space="preserve">(Donald &amp; Hamblin,</w:t>
      </w:r>
      <w:r>
        <w:t xml:space="preserve"> </w:t>
      </w:r>
      <w:hyperlink w:anchor="ref-donald1976">
        <w:r>
          <w:rPr>
            <w:rStyle w:val="Hipervnculo"/>
          </w:rPr>
          <w:t xml:space="preserve">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 </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rPr>
          <w:rStyle w:val="KeywordTok"/>
        </w:rPr>
        <w:t xml:space="preserve">across</w:t>
      </w:r>
      <w:r>
        <w:rPr>
          <w:rStyle w:val="NormalTok"/>
        </w:rPr>
        <w:t xml:space="preserve">(</w:t>
      </w:r>
      <w:r>
        <w:rPr>
          <w:rStyle w:val="KeywordTok"/>
        </w:rPr>
        <w:t xml:space="preserve">c</w:t>
      </w:r>
      <w:r>
        <w:rPr>
          <w:rStyle w:val="NormalTok"/>
        </w:rPr>
        <w:t xml:space="preserve">(rep, nacl, temp),  </w:t>
      </w:r>
      <w:r>
        <w:rPr>
          <w:rStyle w:val="OperatorTok"/>
        </w:rPr>
        <w:t xml:space="preserve">~</w:t>
      </w:r>
      <w:r>
        <w:rPr>
          <w:rStyle w:val="StringTok"/>
        </w:rPr>
        <w:t xml:space="preserve"> </w:t>
      </w:r>
      <w:r>
        <w:rPr>
          <w:rStyle w:val="KeywordTok"/>
        </w:rPr>
        <w:t xml:space="preserve">as.character</w:t>
      </w:r>
      <w:r>
        <w:rPr>
          <w:rStyle w:val="NormalTok"/>
        </w:rPr>
        <w:t xml:space="preserve">(.)))</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(Lozano-Isla et al.,</w:t>
      </w:r>
      <w:r>
        <w:t xml:space="preserve"> </w:t>
      </w:r>
      <w:hyperlink w:anchor="ref-GerminaR2019">
        <w:r>
          <w:rPr>
            <w:rStyle w:val="Hipervnculo"/>
          </w:rPr>
          <w:t xml:space="preserve">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7" w:name="refs"/>
    <w:bookmarkStart w:id="38"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7">
        <w:r>
          <w:rPr>
            <w:rStyle w:val="Hipervnculo"/>
          </w:rPr>
          <w:t xml:space="preserve">https://doi.org/10.1111/pbi.13087</w:t>
        </w:r>
      </w:hyperlink>
    </w:p>
    <w:bookmarkEnd w:id="38"/>
    <w:bookmarkStart w:id="40" w:name="ref-bergström2020"/>
    <w:p>
      <w:pPr>
        <w:pStyle w:val="Bibliografa"/>
      </w:pPr>
      <w:r>
        <w:t xml:space="preserve">Bergström, A., McCarthy, S. A., Hui, R., Almarri, M. A., Ayub, Q., Danecek, P., Chen, Y., Felkel, S., Hallast, P., Kamm, J., &amp; al.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9">
        <w:r>
          <w:rPr>
            <w:rStyle w:val="Hipervnculo"/>
          </w:rPr>
          <w:t xml:space="preserve">https://doi.org/10.1126/science.aay5012</w:t>
        </w:r>
      </w:hyperlink>
    </w:p>
    <w:bookmarkEnd w:id="40"/>
    <w:bookmarkStart w:id="42"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1">
        <w:r>
          <w:rPr>
            <w:rStyle w:val="Hipervnculo"/>
          </w:rPr>
          <w:t xml:space="preserve">https://doi.org/10.1139/cjb-2019-0071</w:t>
        </w:r>
      </w:hyperlink>
    </w:p>
    <w:bookmarkEnd w:id="42"/>
    <w:bookmarkStart w:id="44"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3">
        <w:r>
          <w:rPr>
            <w:rStyle w:val="Hipervnculo"/>
          </w:rPr>
          <w:t xml:space="preserve">https://CRAN.R-project.org/package=agricolae</w:t>
        </w:r>
      </w:hyperlink>
    </w:p>
    <w:bookmarkEnd w:id="44"/>
    <w:bookmarkStart w:id="46"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5">
        <w:r>
          <w:rPr>
            <w:rStyle w:val="Hipervnculo"/>
          </w:rPr>
          <w:t xml:space="preserve">http://www.sciencedirect.com/science/article/pii/S0065211308605593</w:t>
        </w:r>
      </w:hyperlink>
    </w:p>
    <w:bookmarkEnd w:id="46"/>
    <w:bookmarkStart w:id="4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7">
        <w:r>
          <w:rPr>
            <w:rStyle w:val="Hipervnculo"/>
          </w:rPr>
          <w:t xml:space="preserve">https://CRAN.R-project.org/package=FactoMineR</w:t>
        </w:r>
      </w:hyperlink>
    </w:p>
    <w:bookmarkEnd w:id="48"/>
    <w:bookmarkStart w:id="50"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9">
        <w:r>
          <w:rPr>
            <w:rStyle w:val="Hipervnculo"/>
          </w:rPr>
          <w:t xml:space="preserve">https://flavjack.github.io/germinaquant/</w:t>
        </w:r>
      </w:hyperlink>
    </w:p>
    <w:bookmarkEnd w:id="50"/>
    <w:bookmarkStart w:id="52" w:name="ref-GerminaR2019"/>
    <w:p>
      <w:pPr>
        <w:pStyle w:val="Bibliografa"/>
      </w:pPr>
      <w:r>
        <w:t xml:space="preserve">Lozano-Isla, Flavio, Benites-Alfaro, Omar Eduardo, Pompelli, &amp; Marcelo Francisco.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51">
        <w:r>
          <w:rPr>
            <w:rStyle w:val="Hipervnculo"/>
          </w:rPr>
          <w:t xml:space="preserve">https://doi.org/10.1111/1440-1703.1275</w:t>
        </w:r>
      </w:hyperlink>
    </w:p>
    <w:bookmarkEnd w:id="52"/>
    <w:bookmarkStart w:id="54"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3">
        <w:r>
          <w:rPr>
            <w:rStyle w:val="Hipervnculo"/>
          </w:rPr>
          <w:t xml:space="preserve">https://www.R-project.org/</w:t>
        </w:r>
      </w:hyperlink>
    </w:p>
    <w:bookmarkEnd w:id="54"/>
    <w:bookmarkStart w:id="56" w:name="ref-schafleitner2007"/>
    <w:p>
      <w:pPr>
        <w:pStyle w:val="Bibliografa"/>
      </w:pPr>
      <w:r>
        <w:t xml:space="preserve">Schafleitner, R., Gutierrez, R., Espino, R., Gaudin, A., Pérez, J., Martínez, M., Domínguez, A., Tincopa, L., Alvarado, C., Numberto, G., &amp; al.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5">
        <w:r>
          <w:rPr>
            <w:rStyle w:val="Hipervnculo"/>
          </w:rPr>
          <w:t xml:space="preserve">https://doi.org/10.1007/s11540-007-9030-9</w:t>
        </w:r>
      </w:hyperlink>
    </w:p>
    <w:bookmarkEnd w:id="56"/>
    <w:bookmarkEnd w:id="57"/>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a</w:t>
      </w:r>
      <w:r>
        <w:t xml:space="preserve"> </w:t>
      </w:r>
      <w:r>
        <w:t xml:space="preserve">Schafleitner et al. (</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8"/>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2020-08-11T11:52:31Z</dcterms:created>
  <dcterms:modified xsi:type="dcterms:W3CDTF">2020-08-11T11:52:31Z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gitbook">
    <vt:lpwstr/>
  </property>
  <property fmtid="{D5CDD505-2E9C-101B-9397-08002B2CF9AE}" pid="5" name="colorlinks">
    <vt:lpwstr>True</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files/logo.png</vt:lpwstr>
  </property>
  <property fmtid="{D5CDD505-2E9C-101B-9397-08002B2CF9AE}" pid="10" name="github-repo">
    <vt:lpwstr>flavjack/rticles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www.lozanoisla.com</vt:lpwstr>
  </property>
  <property fmtid="{D5CDD505-2E9C-101B-9397-08002B2CF9AE}" pid="15" name="zotero">
    <vt:lpwstr>True</vt:lpwstr>
  </property>
</Properties>
</file>