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ref-pompelliAllometricModelsNondestructive2012">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 </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bookmarkStart w:id="36" w:name="htmlwidget-f856db3b310bee44905b"/>
    <w:bookmarkEnd w:id="36"/>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7"/>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38"/>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39"/>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r>
        <w:br w:type="page"/>
      </w:r>
    </w:p>
    <w:p>
      <w:pPr>
        <w:pStyle w:val="Ttulo1"/>
      </w:pPr>
      <w:bookmarkStart w:id="40" w:name="references"/>
      <w:r>
        <w:t xml:space="preserve">References</w:t>
      </w:r>
      <w:bookmarkEnd w:id="40"/>
    </w:p>
    <w:bookmarkStart w:id="64" w:name="refs"/>
    <w:bookmarkStart w:id="42"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1">
        <w:r>
          <w:rPr>
            <w:rStyle w:val="Hipervnculo"/>
          </w:rPr>
          <w:t xml:space="preserve">https://doi.org/10.1111/j.1365-3059.2009.02154.x</w:t>
        </w:r>
      </w:hyperlink>
      <w:r>
        <w:t xml:space="preserve">.</w:t>
      </w:r>
    </w:p>
    <w:bookmarkEnd w:id="42"/>
    <w:bookmarkStart w:id="44"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3">
        <w:r>
          <w:rPr>
            <w:rStyle w:val="Hipervnculo"/>
          </w:rPr>
          <w:t xml:space="preserve">https://doi.org/10.1071/AR05069</w:t>
        </w:r>
      </w:hyperlink>
      <w:r>
        <w:t xml:space="preserve">.</w:t>
      </w:r>
    </w:p>
    <w:bookmarkEnd w:id="44"/>
    <w:bookmarkStart w:id="46" w:name="ref-R-agricolae"/>
    <w:p>
      <w:pPr>
        <w:pStyle w:val="Bibliografa"/>
      </w:pPr>
      <w:r>
        <w:t xml:space="preserve">de Mendiburu, F. 2019. Agricolae: Statistical Procedures for Agricultural Research (en línea). s.l., s.e. Disponible en</w:t>
      </w:r>
      <w:r>
        <w:t xml:space="preserve"> </w:t>
      </w:r>
      <w:hyperlink r:id="rId45">
        <w:r>
          <w:rPr>
            <w:rStyle w:val="Hipervnculo"/>
          </w:rPr>
          <w:t xml:space="preserve">https://CRAN.R-project.org/package=agricolae</w:t>
        </w:r>
      </w:hyperlink>
      <w:r>
        <w:t xml:space="preserve">.</w:t>
      </w:r>
    </w:p>
    <w:bookmarkEnd w:id="46"/>
    <w:bookmarkStart w:id="47" w:name="ref-dixit2015Adaptacion"/>
    <w:p>
      <w:pPr>
        <w:pStyle w:val="Bibliografa"/>
      </w:pPr>
      <w:r>
        <w:t xml:space="preserve">Dixit, A. 2015. Adaptación al cambio climático: aumento de la producción de quinua mediante técnicas nucleares..</w:t>
      </w:r>
    </w:p>
    <w:bookmarkEnd w:id="47"/>
    <w:bookmarkStart w:id="49"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48">
        <w:r>
          <w:rPr>
            <w:rStyle w:val="Hipervnculo"/>
          </w:rPr>
          <w:t xml:space="preserve">https://doi.org/10.17660/ActaHortic.2018.1217.41</w:t>
        </w:r>
      </w:hyperlink>
      <w:r>
        <w:t xml:space="preserve">.</w:t>
      </w:r>
    </w:p>
    <w:bookmarkEnd w:id="49"/>
    <w:bookmarkStart w:id="51" w:name="ref-R-FactoMineR"/>
    <w:p>
      <w:pPr>
        <w:pStyle w:val="Bibliografa"/>
      </w:pPr>
      <w:r>
        <w:t xml:space="preserve">Husson, F; Josse, J; Le, S; Mazet, J. 2019. FactoMineR: Multivariate Exploratory Data Analysis and Data Mining (en línea). s.l., s.e. Disponible en</w:t>
      </w:r>
      <w:r>
        <w:t xml:space="preserve"> </w:t>
      </w:r>
      <w:hyperlink r:id="rId50">
        <w:r>
          <w:rPr>
            <w:rStyle w:val="Hipervnculo"/>
          </w:rPr>
          <w:t xml:space="preserve">https://CRAN.R-project.org/package=FactoMineR</w:t>
        </w:r>
      </w:hyperlink>
      <w:r>
        <w:t xml:space="preserve">.</w:t>
      </w:r>
    </w:p>
    <w:bookmarkEnd w:id="51"/>
    <w:bookmarkStart w:id="53" w:name="ref-leon2018Nitrogen"/>
    <w:p>
      <w:pPr>
        <w:pStyle w:val="Bibliografa"/>
      </w:pPr>
      <w:r>
        <w:t xml:space="preserve">León, D; Gutierrez, P; Riojas, R; Casas, A. 2018. Nitrogen, Phosphorus and Potassium Levels in Asparagus Production. Acta Horticulturae (1223):81-87. DOI:</w:t>
      </w:r>
      <w:r>
        <w:t xml:space="preserve"> </w:t>
      </w:r>
      <w:hyperlink r:id="rId52">
        <w:r>
          <w:rPr>
            <w:rStyle w:val="Hipervnculo"/>
          </w:rPr>
          <w:t xml:space="preserve">https://doi.org/10.17660/ActaHortic.2018.1223.12</w:t>
        </w:r>
      </w:hyperlink>
      <w:r>
        <w:t xml:space="preserve">.</w:t>
      </w:r>
    </w:p>
    <w:bookmarkEnd w:id="53"/>
    <w:bookmarkStart w:id="55"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4">
        <w:r>
          <w:rPr>
            <w:rStyle w:val="Hipervnculo"/>
          </w:rPr>
          <w:t xml:space="preserve">https://flavjack.shinyapps.io/germinaquant/</w:t>
        </w:r>
      </w:hyperlink>
      <w:r>
        <w:t xml:space="preserve">.</w:t>
      </w:r>
    </w:p>
    <w:bookmarkEnd w:id="55"/>
    <w:bookmarkStart w:id="57" w:name="ref-lozano-isla2018Effects"/>
    <w:p>
      <w:pPr>
        <w:pStyle w:val="Bibliografa"/>
      </w:pPr>
      <w:r>
        <w:t xml:space="preserve">Lozano-Isla, F; Campos, ML;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6">
        <w:r>
          <w:rPr>
            <w:rStyle w:val="Hipervnculo"/>
          </w:rPr>
          <w:t xml:space="preserve">https://doi.org/10.1016/j.indcrop.2018.03.052</w:t>
        </w:r>
      </w:hyperlink>
      <w:r>
        <w:t xml:space="preserve">.</w:t>
      </w:r>
    </w:p>
    <w:bookmarkEnd w:id="57"/>
    <w:bookmarkStart w:id="58"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58"/>
    <w:bookmarkStart w:id="60" w:name="ref-pompelliAllometricModelsNondestructive2012"/>
    <w:p>
      <w:pPr>
        <w:pStyle w:val="Bibliografa"/>
      </w:pPr>
      <w:r>
        <w:t xml:space="preserve">Pompelli, M; Antunes, W; Ferreira, D; Cavalcante, P; Wanderley-Filho, H;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59">
        <w:r>
          <w:rPr>
            <w:rStyle w:val="Hipervnculo"/>
          </w:rPr>
          <w:t xml:space="preserve">https://doi.org/10.1016/j.biombioe.2011.10.010</w:t>
        </w:r>
      </w:hyperlink>
      <w:r>
        <w:t xml:space="preserve">.</w:t>
      </w:r>
    </w:p>
    <w:bookmarkEnd w:id="60"/>
    <w:bookmarkStart w:id="62" w:name="ref-R-base"/>
    <w:p>
      <w:pPr>
        <w:pStyle w:val="Bibliografa"/>
      </w:pPr>
      <w:r>
        <w:t xml:space="preserve">R Core Team. 2019. R: A Language and Environment for Statistical Computing (en línea). Vienna, Austria, R Foundation for Statistical Computing. Disponible en</w:t>
      </w:r>
      <w:r>
        <w:t xml:space="preserve"> </w:t>
      </w:r>
      <w:hyperlink r:id="rId61">
        <w:r>
          <w:rPr>
            <w:rStyle w:val="Hipervnculo"/>
          </w:rPr>
          <w:t xml:space="preserve">https://www.R-project.org/</w:t>
        </w:r>
      </w:hyperlink>
      <w:r>
        <w:t xml:space="preserve">.</w:t>
      </w:r>
    </w:p>
    <w:bookmarkEnd w:id="62"/>
    <w:bookmarkStart w:id="63" w:name="ref-zarate2017Respuesta"/>
    <w:p>
      <w:pPr>
        <w:pStyle w:val="Bibliografa"/>
      </w:pPr>
      <w:r>
        <w:t xml:space="preserve">Zárate, C; Gianina, M. 2017. Respuesta de 100 Accesiones de Quinua a La Infección Natural de Mildiu (Peronospora Variabilis Gäum) En El Valle Del Mantaro..</w:t>
      </w:r>
    </w:p>
    <w:bookmarkEnd w:id="63"/>
    <w:bookmarkEnd w:id="64"/>
    <w:sectPr w:rsidR="007F5478" w:rsidRPr="004771E5" w:rsidSect="00D52955">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A324C" w14:textId="77777777" w:rsidR="00A04089" w:rsidRPr="00FB0FF2" w:rsidRDefault="0050301A">
    <w:pPr>
      <w:pStyle w:val="Piedepgina"/>
      <w:jc w:val="center"/>
      <w:rPr>
        <w:caps/>
      </w:rPr>
    </w:pPr>
    <w:r w:rsidRPr="00FB0FF2">
      <w:rPr>
        <w:caps/>
      </w:rPr>
      <w:fldChar w:fldCharType="begin"/>
    </w:r>
    <w:r w:rsidRPr="00FB0FF2">
      <w:rPr>
        <w:caps/>
      </w:rPr>
      <w:instrText>PAGE   \* MERGEFORMAT</w:instrText>
    </w:r>
    <w:r w:rsidRPr="00FB0FF2">
      <w:rPr>
        <w:caps/>
      </w:rPr>
      <w:fldChar w:fldCharType="separate"/>
    </w:r>
    <w:r w:rsidRPr="00FB0FF2">
      <w:rPr>
        <w:caps/>
        <w:lang w:val="es-ES"/>
      </w:rPr>
      <w:t>2</w:t>
    </w:r>
    <w:r w:rsidRPr="00FB0FF2">
      <w:rPr>
        <w:caps/>
      </w:rPr>
      <w:fldChar w:fldCharType="end"/>
    </w:r>
  </w:p>
  <w:p w14:paraId="2DA85C83" w14:textId="5044AB16" w:rsidR="00A04089" w:rsidRPr="00FB0FF2" w:rsidRDefault="004771E5">
    <w:pPr>
      <w:pStyle w:val="Piedepgina"/>
    </w:pPr>
    <w:r>
      <w:t>E</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4ED0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5904B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DE645E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50024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36A1F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7C135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25C19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19809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D47C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1E667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FB0FF2"/>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FB0FF2"/>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cp:keywords/>
  <dcterms:created xsi:type="dcterms:W3CDTF">2019-11-18T18:11:25Z</dcterms:created>
  <dcterms:modified xsi:type="dcterms:W3CDTF">2019-11-18T18:11:25Z</dcterms:modified>
</cp:coreProperties>
</file>