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22064" w14:textId="77777777" w:rsidR="00950019" w:rsidRDefault="00950019" w:rsidP="00950019">
      <w:pPr>
        <w:wordWrap w:val="0"/>
        <w:jc w:val="center"/>
        <w:rPr>
          <w:rFonts w:cs="Arial"/>
          <w:sz w:val="28"/>
          <w:szCs w:val="28"/>
          <w:u w:val="single"/>
          <w:lang w:val="es-MX"/>
        </w:rPr>
      </w:pPr>
      <w:r>
        <w:rPr>
          <w:rFonts w:cs="Arial"/>
          <w:sz w:val="28"/>
          <w:szCs w:val="28"/>
          <w:u w:val="single"/>
          <w:lang w:val="es-MX"/>
        </w:rPr>
        <w:t>Hacia la segunda aproximación</w:t>
      </w:r>
    </w:p>
    <w:p w14:paraId="26D172CC" w14:textId="77777777" w:rsidR="00950019" w:rsidRDefault="00950019" w:rsidP="00950019">
      <w:pPr>
        <w:wordWrap w:val="0"/>
        <w:jc w:val="center"/>
        <w:rPr>
          <w:rFonts w:cs="Arial"/>
          <w:sz w:val="24"/>
          <w:szCs w:val="24"/>
          <w:u w:val="single"/>
          <w:lang w:val="es-MX"/>
        </w:rPr>
      </w:pPr>
      <w:r>
        <w:rPr>
          <w:rFonts w:cs="Arial"/>
          <w:sz w:val="24"/>
          <w:szCs w:val="24"/>
          <w:u w:val="single"/>
          <w:lang w:val="es-MX"/>
        </w:rPr>
        <w:t>Introducción</w:t>
      </w:r>
    </w:p>
    <w:p w14:paraId="4C2DC71D" w14:textId="77777777" w:rsidR="00950019" w:rsidRDefault="00950019" w:rsidP="00950019">
      <w:pPr>
        <w:wordWrap w:val="0"/>
        <w:jc w:val="both"/>
        <w:rPr>
          <w:rFonts w:cs="Arial"/>
          <w:sz w:val="24"/>
          <w:szCs w:val="24"/>
          <w:lang w:val="es-MX"/>
        </w:rPr>
      </w:pPr>
      <w:r>
        <w:rPr>
          <w:rFonts w:cs="Arial"/>
          <w:sz w:val="24"/>
          <w:szCs w:val="24"/>
          <w:lang w:val="es-MX"/>
        </w:rPr>
        <w:t>La publicación de la Clasificación Racial del Maíz en el Perú (</w:t>
      </w:r>
      <w:proofErr w:type="spellStart"/>
      <w:r>
        <w:rPr>
          <w:rFonts w:cs="Arial"/>
          <w:sz w:val="24"/>
          <w:szCs w:val="24"/>
          <w:lang w:val="es-MX"/>
        </w:rPr>
        <w:t>Grobman</w:t>
      </w:r>
      <w:proofErr w:type="spellEnd"/>
      <w:r>
        <w:rPr>
          <w:rFonts w:cs="Arial"/>
          <w:sz w:val="24"/>
          <w:szCs w:val="24"/>
          <w:lang w:val="es-MX"/>
        </w:rPr>
        <w:t xml:space="preserve"> A. W. </w:t>
      </w:r>
      <w:proofErr w:type="spellStart"/>
      <w:r>
        <w:rPr>
          <w:rFonts w:cs="Arial"/>
          <w:sz w:val="24"/>
          <w:szCs w:val="24"/>
          <w:lang w:val="es-MX"/>
        </w:rPr>
        <w:t>Salhuana</w:t>
      </w:r>
      <w:proofErr w:type="spellEnd"/>
      <w:r>
        <w:rPr>
          <w:rFonts w:cs="Arial"/>
          <w:sz w:val="24"/>
          <w:szCs w:val="24"/>
          <w:lang w:val="es-MX"/>
        </w:rPr>
        <w:t xml:space="preserve"> y R. Sevilla. </w:t>
      </w:r>
      <w:r>
        <w:rPr>
          <w:rFonts w:cs="Arial"/>
          <w:sz w:val="24"/>
          <w:szCs w:val="24"/>
        </w:rPr>
        <w:t xml:space="preserve">1961. Races of maize in Perú. Nat Res Council. Nat Ac of Science. </w:t>
      </w:r>
      <w:proofErr w:type="spellStart"/>
      <w:r>
        <w:rPr>
          <w:rFonts w:cs="Arial"/>
          <w:sz w:val="24"/>
          <w:szCs w:val="24"/>
          <w:lang w:val="es-MX"/>
        </w:rPr>
        <w:t>Wash</w:t>
      </w:r>
      <w:proofErr w:type="spellEnd"/>
      <w:r>
        <w:rPr>
          <w:rFonts w:cs="Arial"/>
          <w:sz w:val="24"/>
          <w:szCs w:val="24"/>
          <w:lang w:val="es-MX"/>
        </w:rPr>
        <w:t xml:space="preserve">. USA) fue la primera aproximación de la clasificación de la diversidad del maíz en el Perú. Hay una serie de vacíos, dudas e imprecisiones que se deben resolver en una segunda aproximación que debería completarse después de los tres viajes de prospección y colección patrocinados en los últimos años por el MINAM.  </w:t>
      </w:r>
    </w:p>
    <w:p w14:paraId="133C768F" w14:textId="77777777" w:rsidR="00950019" w:rsidRDefault="00950019" w:rsidP="00950019">
      <w:pPr>
        <w:wordWrap w:val="0"/>
        <w:jc w:val="both"/>
        <w:rPr>
          <w:rFonts w:cs="Arial"/>
          <w:sz w:val="24"/>
          <w:szCs w:val="24"/>
          <w:lang w:val="es-MX"/>
        </w:rPr>
      </w:pPr>
      <w:r>
        <w:rPr>
          <w:rFonts w:cs="Arial"/>
          <w:sz w:val="24"/>
          <w:szCs w:val="24"/>
          <w:lang w:val="es-MX"/>
        </w:rPr>
        <w:t xml:space="preserve">La publicación de la segunda aproximación servirá también para platearse nuevas hipótesis con relación a la existencia de nuevas razas, a la validación de las razas previamente descritas, a la dispersión de las razas, a los mecanismos genéticos que las generaron y a la dinámica del proceso de desaparición o generación de nuevas razas. </w:t>
      </w:r>
    </w:p>
    <w:p w14:paraId="119D0952" w14:textId="77777777" w:rsidR="00950019" w:rsidRDefault="00950019" w:rsidP="00950019">
      <w:pPr>
        <w:wordWrap w:val="0"/>
        <w:jc w:val="both"/>
        <w:rPr>
          <w:rFonts w:cs="Arial"/>
          <w:sz w:val="24"/>
          <w:szCs w:val="24"/>
          <w:lang w:val="es-MX"/>
        </w:rPr>
      </w:pPr>
      <w:r>
        <w:rPr>
          <w:rFonts w:cs="Arial"/>
          <w:sz w:val="24"/>
          <w:szCs w:val="24"/>
          <w:lang w:val="es-MX"/>
        </w:rPr>
        <w:t xml:space="preserve">A </w:t>
      </w:r>
      <w:proofErr w:type="gramStart"/>
      <w:r>
        <w:rPr>
          <w:rFonts w:cs="Arial"/>
          <w:sz w:val="24"/>
          <w:szCs w:val="24"/>
          <w:lang w:val="es-MX"/>
        </w:rPr>
        <w:t>continuación</w:t>
      </w:r>
      <w:proofErr w:type="gramEnd"/>
      <w:r>
        <w:rPr>
          <w:rFonts w:cs="Arial"/>
          <w:sz w:val="24"/>
          <w:szCs w:val="24"/>
          <w:lang w:val="es-MX"/>
        </w:rPr>
        <w:t xml:space="preserve"> adjunto algunas notas para orientar a los colectores y para incentivarlos a documentar a través de las evidencias que encuentren en su trabajo actual de prospección y colección. Se espera que, como resultado del trabajo de prospección y colección se enfrentarán con muchos otros vacíos, </w:t>
      </w:r>
      <w:proofErr w:type="gramStart"/>
      <w:r>
        <w:rPr>
          <w:rFonts w:cs="Arial"/>
          <w:sz w:val="24"/>
          <w:szCs w:val="24"/>
          <w:lang w:val="es-MX"/>
        </w:rPr>
        <w:t>dudas  e</w:t>
      </w:r>
      <w:proofErr w:type="gramEnd"/>
      <w:r>
        <w:rPr>
          <w:rFonts w:cs="Arial"/>
          <w:sz w:val="24"/>
          <w:szCs w:val="24"/>
          <w:lang w:val="es-MX"/>
        </w:rPr>
        <w:t xml:space="preserve"> imprecisiones que enfrentaremos entre todos como un insumo importante para la publicación de la segunda aproximación dela clasificación.   </w:t>
      </w:r>
    </w:p>
    <w:p w14:paraId="507B3933" w14:textId="77777777" w:rsidR="00950019" w:rsidRDefault="00950019" w:rsidP="00950019">
      <w:pPr>
        <w:wordWrap w:val="0"/>
        <w:rPr>
          <w:rFonts w:cs="Arial"/>
          <w:sz w:val="24"/>
          <w:szCs w:val="24"/>
          <w:lang w:val="es-MX"/>
        </w:rPr>
      </w:pPr>
      <w:r>
        <w:rPr>
          <w:rFonts w:cs="Arial"/>
          <w:sz w:val="24"/>
          <w:szCs w:val="24"/>
          <w:lang w:val="es-MX"/>
        </w:rPr>
        <w:t xml:space="preserve">Las notas se irán enviando a los colectores a medida que avancen y esperando que les llegue antes de avanzar el trabajo en cada región.  </w:t>
      </w:r>
    </w:p>
    <w:p w14:paraId="224E2C07" w14:textId="77777777" w:rsidR="00950019" w:rsidRDefault="00950019" w:rsidP="00950019">
      <w:pPr>
        <w:wordWrap w:val="0"/>
        <w:jc w:val="both"/>
        <w:rPr>
          <w:rFonts w:cs="Arial"/>
          <w:sz w:val="24"/>
          <w:szCs w:val="24"/>
          <w:lang w:val="es-MX"/>
        </w:rPr>
      </w:pPr>
      <w:proofErr w:type="gramStart"/>
      <w:r>
        <w:rPr>
          <w:rFonts w:cs="Arial"/>
          <w:sz w:val="24"/>
          <w:szCs w:val="24"/>
          <w:lang w:val="es-MX"/>
        </w:rPr>
        <w:t>LAMBAYEQUE.-</w:t>
      </w:r>
      <w:proofErr w:type="gramEnd"/>
      <w:r>
        <w:rPr>
          <w:rFonts w:cs="Arial"/>
          <w:sz w:val="24"/>
          <w:szCs w:val="24"/>
          <w:lang w:val="es-MX"/>
        </w:rPr>
        <w:t xml:space="preserve"> La primera colección de Lambayeque con la que se hizo la primera clasificación racial no incluyó sitios a alturas mayores a 1000 msnm. En la segunda colección, en 1977, se colecto en </w:t>
      </w:r>
      <w:proofErr w:type="spellStart"/>
      <w:r>
        <w:rPr>
          <w:rFonts w:cs="Arial"/>
          <w:sz w:val="24"/>
          <w:szCs w:val="24"/>
          <w:lang w:val="es-MX"/>
        </w:rPr>
        <w:t>Cclaya</w:t>
      </w:r>
      <w:proofErr w:type="spellEnd"/>
      <w:r>
        <w:rPr>
          <w:rFonts w:cs="Arial"/>
          <w:sz w:val="24"/>
          <w:szCs w:val="24"/>
          <w:lang w:val="es-MX"/>
        </w:rPr>
        <w:t xml:space="preserve">, aproximadamente 1500 msnm. Gilberto Chávez hizo esa colección y él puede darnos la mejor referencia de lo que hay en la sierra de esa región. </w:t>
      </w:r>
    </w:p>
    <w:p w14:paraId="2BFBBB7F" w14:textId="77777777" w:rsidR="00950019" w:rsidRDefault="00950019" w:rsidP="00950019">
      <w:pPr>
        <w:wordWrap w:val="0"/>
        <w:jc w:val="both"/>
        <w:rPr>
          <w:rFonts w:cs="Arial"/>
          <w:sz w:val="24"/>
          <w:szCs w:val="24"/>
          <w:lang w:val="es-MX"/>
        </w:rPr>
      </w:pPr>
      <w:proofErr w:type="gramStart"/>
      <w:r>
        <w:rPr>
          <w:rFonts w:cs="Arial"/>
          <w:sz w:val="24"/>
          <w:szCs w:val="24"/>
          <w:lang w:val="es-MX"/>
        </w:rPr>
        <w:t>PASCO.-</w:t>
      </w:r>
      <w:proofErr w:type="gramEnd"/>
      <w:r>
        <w:rPr>
          <w:rFonts w:cs="Arial"/>
          <w:sz w:val="24"/>
          <w:szCs w:val="24"/>
          <w:lang w:val="es-MX"/>
        </w:rPr>
        <w:t xml:space="preserve"> En la década 1950/60 no se colectó Pasco porque no existía como departamento y la región no era importante en producción de maíz.  En la década de 1980 se colectó solo en la Selva. Se colectó muy buenas muestras de Cubano Amarillo, por </w:t>
      </w:r>
      <w:proofErr w:type="gramStart"/>
      <w:r>
        <w:rPr>
          <w:rFonts w:cs="Arial"/>
          <w:sz w:val="24"/>
          <w:szCs w:val="24"/>
          <w:lang w:val="es-MX"/>
        </w:rPr>
        <w:t>ejemplo</w:t>
      </w:r>
      <w:proofErr w:type="gramEnd"/>
      <w:r>
        <w:rPr>
          <w:rFonts w:cs="Arial"/>
          <w:sz w:val="24"/>
          <w:szCs w:val="24"/>
          <w:lang w:val="es-MX"/>
        </w:rPr>
        <w:t xml:space="preserve"> Pasco 14. También hay otras razas como Tusón y </w:t>
      </w:r>
      <w:proofErr w:type="gramStart"/>
      <w:r>
        <w:rPr>
          <w:rFonts w:cs="Arial"/>
          <w:sz w:val="24"/>
          <w:szCs w:val="24"/>
          <w:lang w:val="es-MX"/>
        </w:rPr>
        <w:t>Alemán</w:t>
      </w:r>
      <w:proofErr w:type="gramEnd"/>
      <w:r>
        <w:rPr>
          <w:rFonts w:cs="Arial"/>
          <w:sz w:val="24"/>
          <w:szCs w:val="24"/>
          <w:lang w:val="es-MX"/>
        </w:rPr>
        <w:t xml:space="preserve"> pero en menor proporción.  No hay referencias del maíz que se cultiva en las partes altas. </w:t>
      </w:r>
    </w:p>
    <w:p w14:paraId="7354BE64" w14:textId="77777777" w:rsidR="00950019" w:rsidRDefault="00950019" w:rsidP="00950019">
      <w:pPr>
        <w:wordWrap w:val="0"/>
        <w:jc w:val="both"/>
        <w:rPr>
          <w:rFonts w:cs="Arial"/>
          <w:sz w:val="24"/>
          <w:szCs w:val="24"/>
          <w:lang w:val="es-MX"/>
        </w:rPr>
      </w:pPr>
      <w:proofErr w:type="gramStart"/>
      <w:r>
        <w:rPr>
          <w:rFonts w:cs="Arial"/>
          <w:sz w:val="24"/>
          <w:szCs w:val="24"/>
          <w:lang w:val="es-MX"/>
        </w:rPr>
        <w:t>HUANUCO.-</w:t>
      </w:r>
      <w:proofErr w:type="gramEnd"/>
      <w:r>
        <w:rPr>
          <w:rFonts w:cs="Arial"/>
          <w:sz w:val="24"/>
          <w:szCs w:val="24"/>
          <w:lang w:val="es-MX"/>
        </w:rPr>
        <w:t xml:space="preserve">  El maíz de la selva de Huánuco es muy parecido al de Pasco y otros lugares donde se cultiva maíz tropical. </w:t>
      </w:r>
      <w:proofErr w:type="spellStart"/>
      <w:r>
        <w:rPr>
          <w:rFonts w:cs="Arial"/>
          <w:sz w:val="24"/>
          <w:szCs w:val="24"/>
          <w:lang w:val="es-MX"/>
        </w:rPr>
        <w:t>Hco</w:t>
      </w:r>
      <w:proofErr w:type="spellEnd"/>
      <w:r>
        <w:rPr>
          <w:rFonts w:cs="Arial"/>
          <w:sz w:val="24"/>
          <w:szCs w:val="24"/>
          <w:lang w:val="es-MX"/>
        </w:rPr>
        <w:t xml:space="preserve"> 72 de la raza Cubano Amarillo fue en una época una fuente muy importante para mejorar el maíz para forraje. Las dudas e imprecisiones son con el maíz de la zona alta.  En </w:t>
      </w:r>
      <w:proofErr w:type="gramStart"/>
      <w:r>
        <w:rPr>
          <w:rFonts w:cs="Arial"/>
          <w:sz w:val="24"/>
          <w:szCs w:val="24"/>
          <w:lang w:val="es-MX"/>
        </w:rPr>
        <w:t>1977  se</w:t>
      </w:r>
      <w:proofErr w:type="gramEnd"/>
      <w:r>
        <w:rPr>
          <w:rFonts w:cs="Arial"/>
          <w:sz w:val="24"/>
          <w:szCs w:val="24"/>
          <w:lang w:val="es-MX"/>
        </w:rPr>
        <w:t xml:space="preserve"> colectó en las provincias de Dos de Mayo y de Huamalíes y en el distrito de </w:t>
      </w:r>
      <w:proofErr w:type="spellStart"/>
      <w:r>
        <w:rPr>
          <w:rFonts w:cs="Arial"/>
          <w:sz w:val="24"/>
          <w:szCs w:val="24"/>
          <w:lang w:val="es-MX"/>
        </w:rPr>
        <w:t>Huacrachuco</w:t>
      </w:r>
      <w:proofErr w:type="spellEnd"/>
      <w:r>
        <w:rPr>
          <w:rFonts w:cs="Arial"/>
          <w:sz w:val="24"/>
          <w:szCs w:val="24"/>
          <w:lang w:val="es-MX"/>
        </w:rPr>
        <w:t xml:space="preserve">, muestras del maíz de la sierra de Ancash. La mayoría de las muestras debieron </w:t>
      </w:r>
      <w:r>
        <w:rPr>
          <w:rFonts w:cs="Arial"/>
          <w:sz w:val="24"/>
          <w:szCs w:val="24"/>
          <w:lang w:val="es-MX"/>
        </w:rPr>
        <w:lastRenderedPageBreak/>
        <w:t xml:space="preserve">clasificarse como una raza nueva que provisionalmente se denominó Huanuqueño, que podría ser Marañón porque es un Ancashino de mazorcas más grandes y es más tardío con alta frecuencia de granos puntiagudos.            </w:t>
      </w:r>
    </w:p>
    <w:p w14:paraId="1518F891" w14:textId="77777777" w:rsidR="00950019" w:rsidRDefault="00950019" w:rsidP="00950019">
      <w:pPr>
        <w:wordWrap w:val="0"/>
        <w:jc w:val="both"/>
        <w:rPr>
          <w:rFonts w:cs="Arial"/>
          <w:sz w:val="24"/>
          <w:szCs w:val="24"/>
          <w:lang w:val="es-MX"/>
        </w:rPr>
      </w:pPr>
      <w:r>
        <w:rPr>
          <w:rFonts w:cs="Arial"/>
          <w:sz w:val="24"/>
          <w:szCs w:val="24"/>
          <w:lang w:val="es-MX"/>
        </w:rPr>
        <w:t xml:space="preserve">También hay que reclasificar las razas de la zona baja. La raza de granos blancos duros semi dentados es Chuncho o </w:t>
      </w:r>
      <w:proofErr w:type="gramStart"/>
      <w:r>
        <w:rPr>
          <w:rFonts w:cs="Arial"/>
          <w:sz w:val="24"/>
          <w:szCs w:val="24"/>
          <w:lang w:val="es-MX"/>
        </w:rPr>
        <w:t>Alemán</w:t>
      </w:r>
      <w:proofErr w:type="gramEnd"/>
      <w:r>
        <w:rPr>
          <w:rFonts w:cs="Arial"/>
          <w:sz w:val="24"/>
          <w:szCs w:val="24"/>
          <w:lang w:val="es-MX"/>
        </w:rPr>
        <w:t xml:space="preserve">?  Hay que comparar </w:t>
      </w:r>
      <w:proofErr w:type="spellStart"/>
      <w:r>
        <w:rPr>
          <w:rFonts w:cs="Arial"/>
          <w:sz w:val="24"/>
          <w:szCs w:val="24"/>
          <w:lang w:val="es-MX"/>
        </w:rPr>
        <w:t>Chimlos</w:t>
      </w:r>
      <w:proofErr w:type="spellEnd"/>
      <w:r>
        <w:rPr>
          <w:rFonts w:cs="Arial"/>
          <w:sz w:val="24"/>
          <w:szCs w:val="24"/>
          <w:lang w:val="es-MX"/>
        </w:rPr>
        <w:t xml:space="preserve"> con la raza que encontró Cesar </w:t>
      </w:r>
      <w:proofErr w:type="spellStart"/>
      <w:r>
        <w:rPr>
          <w:rFonts w:cs="Arial"/>
          <w:sz w:val="24"/>
          <w:szCs w:val="24"/>
          <w:lang w:val="es-MX"/>
        </w:rPr>
        <w:t>Oscanoa</w:t>
      </w:r>
      <w:proofErr w:type="spellEnd"/>
      <w:r>
        <w:rPr>
          <w:rFonts w:cs="Arial"/>
          <w:sz w:val="24"/>
          <w:szCs w:val="24"/>
          <w:lang w:val="es-MX"/>
        </w:rPr>
        <w:t xml:space="preserve"> en la Ceja de Selva de Junín la década pasada, que se parece a </w:t>
      </w:r>
      <w:proofErr w:type="spellStart"/>
      <w:proofErr w:type="gramStart"/>
      <w:r>
        <w:rPr>
          <w:rFonts w:cs="Arial"/>
          <w:sz w:val="24"/>
          <w:szCs w:val="24"/>
          <w:lang w:val="es-MX"/>
        </w:rPr>
        <w:t>Chimlos</w:t>
      </w:r>
      <w:proofErr w:type="spellEnd"/>
      <w:proofErr w:type="gramEnd"/>
      <w:r>
        <w:rPr>
          <w:rFonts w:cs="Arial"/>
          <w:sz w:val="24"/>
          <w:szCs w:val="24"/>
          <w:lang w:val="es-MX"/>
        </w:rPr>
        <w:t xml:space="preserve"> pero es más andino que tropical. </w:t>
      </w:r>
    </w:p>
    <w:p w14:paraId="7A049E6D" w14:textId="77777777" w:rsidR="00950019" w:rsidRDefault="00950019" w:rsidP="00950019">
      <w:pPr>
        <w:wordWrap w:val="0"/>
        <w:jc w:val="both"/>
        <w:rPr>
          <w:rFonts w:cs="Arial"/>
          <w:sz w:val="24"/>
          <w:szCs w:val="24"/>
          <w:lang w:val="es-MX"/>
        </w:rPr>
      </w:pPr>
      <w:proofErr w:type="gramStart"/>
      <w:r>
        <w:rPr>
          <w:rFonts w:cs="Arial"/>
          <w:sz w:val="24"/>
          <w:szCs w:val="24"/>
          <w:lang w:val="es-MX"/>
        </w:rPr>
        <w:t>CUSCO.-</w:t>
      </w:r>
      <w:proofErr w:type="gramEnd"/>
      <w:r>
        <w:rPr>
          <w:rFonts w:cs="Arial"/>
          <w:sz w:val="24"/>
          <w:szCs w:val="24"/>
          <w:lang w:val="es-MX"/>
        </w:rPr>
        <w:t xml:space="preserve"> Es la oportunidad de cambiar de nombre al Cuzco Cristalino Amarillo, porque la raza no tiene granos cristalinos ni tampoco es todo amarillo. Los granos son "morocho":  el endospermo tiene una capa superficial cristalina pero el resto del grano es harinoso. Aunque el color más frecuente del grano es amarillo, hay variedades de la raza muy importantes, </w:t>
      </w:r>
      <w:proofErr w:type="gramStart"/>
      <w:r>
        <w:rPr>
          <w:rFonts w:cs="Arial"/>
          <w:sz w:val="24"/>
          <w:szCs w:val="24"/>
          <w:lang w:val="es-MX"/>
        </w:rPr>
        <w:t xml:space="preserve">como  </w:t>
      </w:r>
      <w:proofErr w:type="spellStart"/>
      <w:r>
        <w:rPr>
          <w:rFonts w:cs="Arial"/>
          <w:sz w:val="24"/>
          <w:szCs w:val="24"/>
          <w:lang w:val="es-MX"/>
        </w:rPr>
        <w:t>Sacsa</w:t>
      </w:r>
      <w:proofErr w:type="spellEnd"/>
      <w:proofErr w:type="gramEnd"/>
      <w:r>
        <w:rPr>
          <w:rFonts w:cs="Arial"/>
          <w:sz w:val="24"/>
          <w:szCs w:val="24"/>
          <w:lang w:val="es-MX"/>
        </w:rPr>
        <w:t xml:space="preserve"> que tienen granos con color de pericarpio por la presencia del alelo </w:t>
      </w:r>
      <w:proofErr w:type="spellStart"/>
      <w:r>
        <w:rPr>
          <w:rFonts w:cs="Arial"/>
          <w:sz w:val="24"/>
          <w:szCs w:val="24"/>
          <w:lang w:val="es-MX"/>
        </w:rPr>
        <w:t>P</w:t>
      </w:r>
      <w:r>
        <w:rPr>
          <w:rFonts w:cs="Arial"/>
          <w:sz w:val="24"/>
          <w:szCs w:val="24"/>
          <w:vertAlign w:val="superscript"/>
          <w:lang w:val="es-MX"/>
        </w:rPr>
        <w:t>vv</w:t>
      </w:r>
      <w:proofErr w:type="spellEnd"/>
      <w:r>
        <w:rPr>
          <w:rFonts w:cs="Arial"/>
          <w:sz w:val="24"/>
          <w:szCs w:val="24"/>
          <w:lang w:val="es-MX"/>
        </w:rPr>
        <w:t xml:space="preserve">, o  con granos de color rojo capa-blanca por la presencia del alelo  </w:t>
      </w:r>
      <w:proofErr w:type="spellStart"/>
      <w:r>
        <w:rPr>
          <w:rFonts w:cs="Arial"/>
          <w:sz w:val="24"/>
          <w:szCs w:val="24"/>
          <w:lang w:val="es-MX"/>
        </w:rPr>
        <w:t>P</w:t>
      </w:r>
      <w:r>
        <w:rPr>
          <w:rFonts w:cs="Arial"/>
          <w:sz w:val="24"/>
          <w:szCs w:val="24"/>
          <w:vertAlign w:val="superscript"/>
          <w:lang w:val="es-MX"/>
        </w:rPr>
        <w:t>cr</w:t>
      </w:r>
      <w:proofErr w:type="spellEnd"/>
      <w:r>
        <w:rPr>
          <w:rFonts w:cs="Arial"/>
          <w:sz w:val="24"/>
          <w:szCs w:val="24"/>
          <w:lang w:val="es-MX"/>
        </w:rPr>
        <w:t xml:space="preserve">. El nombre más conveniente sería Morocho Cuzco.  Hay una variedad de esa raza que tiene una alta frecuencia </w:t>
      </w:r>
      <w:proofErr w:type="gramStart"/>
      <w:r>
        <w:rPr>
          <w:rFonts w:cs="Arial"/>
          <w:sz w:val="24"/>
          <w:szCs w:val="24"/>
          <w:lang w:val="es-MX"/>
        </w:rPr>
        <w:t>del  gen</w:t>
      </w:r>
      <w:proofErr w:type="gramEnd"/>
      <w:r>
        <w:rPr>
          <w:rFonts w:cs="Arial"/>
          <w:sz w:val="24"/>
          <w:szCs w:val="24"/>
          <w:lang w:val="es-MX"/>
        </w:rPr>
        <w:t xml:space="preserve"> Pr que produce aleurona de color morado y que segrega en la mazorca o sea en una mazorca puede haber granos amarillos normales y granos de color morado. Como en el Cusco era costumbre sembrar varias razas en un mismo campo (por ejemplo </w:t>
      </w:r>
      <w:proofErr w:type="spellStart"/>
      <w:r>
        <w:rPr>
          <w:rFonts w:cs="Arial"/>
          <w:sz w:val="24"/>
          <w:szCs w:val="24"/>
          <w:lang w:val="es-MX"/>
        </w:rPr>
        <w:t>Pisccorunto</w:t>
      </w:r>
      <w:proofErr w:type="spellEnd"/>
      <w:r>
        <w:rPr>
          <w:rFonts w:cs="Arial"/>
          <w:sz w:val="24"/>
          <w:szCs w:val="24"/>
          <w:lang w:val="es-MX"/>
        </w:rPr>
        <w:t xml:space="preserve">, para </w:t>
      </w:r>
      <w:proofErr w:type="gramStart"/>
      <w:r>
        <w:rPr>
          <w:rFonts w:cs="Arial"/>
          <w:sz w:val="24"/>
          <w:szCs w:val="24"/>
          <w:lang w:val="es-MX"/>
        </w:rPr>
        <w:t>tener  cancha</w:t>
      </w:r>
      <w:proofErr w:type="gramEnd"/>
      <w:r>
        <w:rPr>
          <w:rFonts w:cs="Arial"/>
          <w:sz w:val="24"/>
          <w:szCs w:val="24"/>
          <w:lang w:val="es-MX"/>
        </w:rPr>
        <w:t xml:space="preserve"> y  Morocho de grano amarillo para tener mote), las cruzas son muy comunes, por ejemplo: Cuz 258,  Cuz 256.      </w:t>
      </w:r>
    </w:p>
    <w:p w14:paraId="1E3EADF1" w14:textId="77777777" w:rsidR="00950019" w:rsidRDefault="00950019" w:rsidP="00950019">
      <w:pPr>
        <w:wordWrap w:val="0"/>
        <w:jc w:val="both"/>
        <w:rPr>
          <w:rFonts w:cs="Arial"/>
          <w:sz w:val="24"/>
          <w:szCs w:val="24"/>
          <w:lang w:val="es-MX"/>
        </w:rPr>
      </w:pPr>
      <w:r>
        <w:rPr>
          <w:rFonts w:cs="Arial"/>
          <w:sz w:val="24"/>
          <w:szCs w:val="24"/>
          <w:lang w:val="es-MX"/>
        </w:rPr>
        <w:t xml:space="preserve">Es necesario reclasificar la raza Chuncho que parece ser una raza introducida. Hay que distinguir entre Chuncho y Laurel. Se ha clasificado como una misma raza con el nombre de Chuncho, pero </w:t>
      </w:r>
      <w:proofErr w:type="gramStart"/>
      <w:r>
        <w:rPr>
          <w:rFonts w:cs="Arial"/>
          <w:sz w:val="24"/>
          <w:szCs w:val="24"/>
          <w:lang w:val="es-MX"/>
        </w:rPr>
        <w:t>parece  que</w:t>
      </w:r>
      <w:proofErr w:type="gramEnd"/>
      <w:r>
        <w:rPr>
          <w:rFonts w:cs="Arial"/>
          <w:sz w:val="24"/>
          <w:szCs w:val="24"/>
          <w:lang w:val="es-MX"/>
        </w:rPr>
        <w:t xml:space="preserve"> los lugareños las consideran distintas; ver por ejemplo Cu250, Cu 251, Cuz 252, Cuz 254.</w:t>
      </w:r>
    </w:p>
    <w:p w14:paraId="65A3B138" w14:textId="77777777" w:rsidR="00950019" w:rsidRDefault="00950019" w:rsidP="00950019">
      <w:pPr>
        <w:wordWrap w:val="0"/>
        <w:jc w:val="both"/>
        <w:rPr>
          <w:rFonts w:cs="Arial"/>
          <w:sz w:val="24"/>
          <w:szCs w:val="24"/>
          <w:lang w:val="es-MX"/>
        </w:rPr>
      </w:pPr>
      <w:r>
        <w:rPr>
          <w:rFonts w:cs="Arial"/>
          <w:sz w:val="24"/>
          <w:szCs w:val="24"/>
          <w:lang w:val="es-MX"/>
        </w:rPr>
        <w:t xml:space="preserve">Es importante distinguir las mezclas (por ejemplo, Cuz 253 tiene una mazorca de </w:t>
      </w:r>
      <w:proofErr w:type="spellStart"/>
      <w:r>
        <w:rPr>
          <w:rFonts w:cs="Arial"/>
          <w:sz w:val="24"/>
          <w:szCs w:val="24"/>
          <w:lang w:val="es-MX"/>
        </w:rPr>
        <w:t>Sacsa</w:t>
      </w:r>
      <w:proofErr w:type="spellEnd"/>
      <w:r>
        <w:rPr>
          <w:rFonts w:cs="Arial"/>
          <w:sz w:val="24"/>
          <w:szCs w:val="24"/>
          <w:lang w:val="es-MX"/>
        </w:rPr>
        <w:t xml:space="preserve"> y una de Cuzco Gigante). Cuando en una misma muestra hay mazorcas de diferentes razas, se trata de una mezcla; si en una muestra hay mazorcas con caracteres de grano y mazorca intermedios o se presentan en una misma mazorca atributos de razas distintas, es la progenie de una cruza entre dos razas. </w:t>
      </w:r>
    </w:p>
    <w:p w14:paraId="53D293CC" w14:textId="77777777" w:rsidR="00950019" w:rsidRDefault="00950019" w:rsidP="00950019">
      <w:pPr>
        <w:wordWrap w:val="0"/>
        <w:jc w:val="both"/>
        <w:rPr>
          <w:rFonts w:cs="Arial"/>
          <w:sz w:val="24"/>
          <w:szCs w:val="24"/>
          <w:lang w:val="es-MX"/>
        </w:rPr>
      </w:pPr>
      <w:proofErr w:type="gramStart"/>
      <w:r>
        <w:rPr>
          <w:rFonts w:cs="Arial"/>
          <w:sz w:val="24"/>
          <w:szCs w:val="24"/>
          <w:lang w:val="es-MX"/>
        </w:rPr>
        <w:t>AMAZONAS.-</w:t>
      </w:r>
      <w:proofErr w:type="gramEnd"/>
      <w:r>
        <w:rPr>
          <w:rFonts w:cs="Arial"/>
          <w:sz w:val="24"/>
          <w:szCs w:val="24"/>
          <w:lang w:val="es-MX"/>
        </w:rPr>
        <w:t xml:space="preserve"> En el año 1956 se hizo la primera colección de Huánuco; posteriormente en 1980 se colectó en  Bagua. Hay pocas muestras de Amazonas y posiblemente no sean representativas de la diversidad de maíz en la región.   El maíz más frecuente es Morocho cruzado probablemente con un maíz amiláceo. Hay varias muestras que parecen Morocho Cajabambino; hay dos tipos de esa raza: una tiene granos redondeados amarillos con algunos matices de bronceado (hay que observar en las nuevas colecciones si los granos son duros, morochos o harinosos</w:t>
      </w:r>
      <w:proofErr w:type="gramStart"/>
      <w:r>
        <w:rPr>
          <w:rFonts w:cs="Arial"/>
          <w:sz w:val="24"/>
          <w:szCs w:val="24"/>
          <w:lang w:val="es-MX"/>
        </w:rPr>
        <w:t xml:space="preserve">);   </w:t>
      </w:r>
      <w:proofErr w:type="gramEnd"/>
      <w:r>
        <w:rPr>
          <w:rFonts w:cs="Arial"/>
          <w:sz w:val="24"/>
          <w:szCs w:val="24"/>
          <w:lang w:val="es-MX"/>
        </w:rPr>
        <w:t xml:space="preserve">el otro tipo es como un Confite Morocho con granos amarillos duros de mazorcas largas algo abultadas en la base. Los de grano más harinoso podrían ser Sabanero. Es conveniente consultar a la estación </w:t>
      </w:r>
      <w:proofErr w:type="gramStart"/>
      <w:r>
        <w:rPr>
          <w:rFonts w:cs="Arial"/>
          <w:sz w:val="24"/>
          <w:szCs w:val="24"/>
          <w:lang w:val="es-MX"/>
        </w:rPr>
        <w:lastRenderedPageBreak/>
        <w:t>experimental  Baños</w:t>
      </w:r>
      <w:proofErr w:type="gramEnd"/>
      <w:r>
        <w:rPr>
          <w:rFonts w:cs="Arial"/>
          <w:sz w:val="24"/>
          <w:szCs w:val="24"/>
          <w:lang w:val="es-MX"/>
        </w:rPr>
        <w:t xml:space="preserve"> del Inca en Cajamarca, a la </w:t>
      </w:r>
      <w:proofErr w:type="spellStart"/>
      <w:r>
        <w:rPr>
          <w:rFonts w:cs="Arial"/>
          <w:sz w:val="24"/>
          <w:szCs w:val="24"/>
          <w:lang w:val="es-MX"/>
        </w:rPr>
        <w:t>Ing</w:t>
      </w:r>
      <w:proofErr w:type="spellEnd"/>
      <w:r>
        <w:rPr>
          <w:rFonts w:cs="Arial"/>
          <w:sz w:val="24"/>
          <w:szCs w:val="24"/>
          <w:lang w:val="es-MX"/>
        </w:rPr>
        <w:t xml:space="preserve"> Alicia  Medina,  sobre la variedad </w:t>
      </w:r>
      <w:proofErr w:type="spellStart"/>
      <w:r>
        <w:rPr>
          <w:rFonts w:cs="Arial"/>
          <w:sz w:val="24"/>
          <w:szCs w:val="24"/>
          <w:lang w:val="es-MX"/>
        </w:rPr>
        <w:t>Umutu</w:t>
      </w:r>
      <w:proofErr w:type="spellEnd"/>
      <w:r>
        <w:rPr>
          <w:rFonts w:cs="Arial"/>
          <w:sz w:val="24"/>
          <w:szCs w:val="24"/>
          <w:lang w:val="es-MX"/>
        </w:rPr>
        <w:t xml:space="preserve">,  cuyas características parecen ser similares a lo que se clasifico como Sabanero en la década de 1950. Hay una alta frecuencia de muestras con mazorcas más delgadas y </w:t>
      </w:r>
      <w:proofErr w:type="spellStart"/>
      <w:r>
        <w:rPr>
          <w:rFonts w:cs="Arial"/>
          <w:sz w:val="24"/>
          <w:szCs w:val="24"/>
          <w:lang w:val="es-MX"/>
        </w:rPr>
        <w:t>desuniformes</w:t>
      </w:r>
      <w:proofErr w:type="spellEnd"/>
      <w:r>
        <w:rPr>
          <w:rFonts w:cs="Arial"/>
          <w:sz w:val="24"/>
          <w:szCs w:val="24"/>
          <w:lang w:val="es-MX"/>
        </w:rPr>
        <w:t xml:space="preserve"> que parecen degeneradas. Parece que en la región se </w:t>
      </w:r>
      <w:proofErr w:type="gramStart"/>
      <w:r>
        <w:rPr>
          <w:rFonts w:cs="Arial"/>
          <w:sz w:val="24"/>
          <w:szCs w:val="24"/>
          <w:lang w:val="es-MX"/>
        </w:rPr>
        <w:t>acostumbra  seleccionar</w:t>
      </w:r>
      <w:proofErr w:type="gramEnd"/>
      <w:r>
        <w:rPr>
          <w:rFonts w:cs="Arial"/>
          <w:sz w:val="24"/>
          <w:szCs w:val="24"/>
          <w:lang w:val="es-MX"/>
        </w:rPr>
        <w:t xml:space="preserve"> las mazorcas más largas lo que podría causar ese síndrome de degeneración.         </w:t>
      </w:r>
    </w:p>
    <w:p w14:paraId="507CECDF" w14:textId="77777777" w:rsidR="00950019" w:rsidRDefault="00950019" w:rsidP="00950019">
      <w:pPr>
        <w:wordWrap w:val="0"/>
        <w:jc w:val="both"/>
        <w:rPr>
          <w:rFonts w:cs="Arial"/>
          <w:sz w:val="24"/>
          <w:szCs w:val="24"/>
          <w:lang w:val="es-MX"/>
        </w:rPr>
      </w:pPr>
      <w:r>
        <w:rPr>
          <w:rFonts w:cs="Arial"/>
          <w:sz w:val="24"/>
          <w:szCs w:val="24"/>
          <w:lang w:val="es-MX"/>
        </w:rPr>
        <w:t>Ricardo Sevilla</w:t>
      </w:r>
    </w:p>
    <w:p w14:paraId="63981933" w14:textId="77777777" w:rsidR="00950019" w:rsidRDefault="00950019" w:rsidP="00950019">
      <w:pPr>
        <w:wordWrap w:val="0"/>
        <w:jc w:val="both"/>
        <w:rPr>
          <w:rFonts w:cs="Arial"/>
          <w:sz w:val="24"/>
          <w:szCs w:val="24"/>
          <w:lang w:val="es-MX"/>
        </w:rPr>
      </w:pPr>
      <w:r>
        <w:rPr>
          <w:rFonts w:cs="Arial"/>
          <w:sz w:val="24"/>
          <w:szCs w:val="24"/>
          <w:lang w:val="es-MX"/>
        </w:rPr>
        <w:t xml:space="preserve">La Molina, 31 </w:t>
      </w:r>
      <w:proofErr w:type="gramStart"/>
      <w:r>
        <w:rPr>
          <w:rFonts w:cs="Arial"/>
          <w:sz w:val="24"/>
          <w:szCs w:val="24"/>
          <w:lang w:val="es-MX"/>
        </w:rPr>
        <w:t>Agosto</w:t>
      </w:r>
      <w:proofErr w:type="gramEnd"/>
      <w:r>
        <w:rPr>
          <w:rFonts w:cs="Arial"/>
          <w:sz w:val="24"/>
          <w:szCs w:val="24"/>
          <w:lang w:val="es-MX"/>
        </w:rPr>
        <w:t xml:space="preserve">, 2015.        </w:t>
      </w:r>
    </w:p>
    <w:p w14:paraId="1A849EA7" w14:textId="77777777" w:rsidR="00C44FD4" w:rsidRPr="00950019" w:rsidRDefault="00C44FD4">
      <w:pPr>
        <w:rPr>
          <w:lang w:val="es-MX"/>
        </w:rPr>
      </w:pPr>
    </w:p>
    <w:sectPr w:rsidR="00C44FD4" w:rsidRPr="00950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19"/>
    <w:rsid w:val="00950019"/>
    <w:rsid w:val="00A93F60"/>
    <w:rsid w:val="00C4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3F80"/>
  <w15:chartTrackingRefBased/>
  <w15:docId w15:val="{C7013959-4202-4064-8DAD-CB96112D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19"/>
    <w:pPr>
      <w:spacing w:after="200" w:line="276" w:lineRule="auto"/>
    </w:pPr>
    <w:rPr>
      <w:rFonts w:eastAsiaTheme="minorEastAsia"/>
      <w:lang w:eastAsia="ko-K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10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940</Words>
  <Characters>5171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rsevillapanizo@gmail.com</dc:creator>
  <cp:keywords/>
  <dc:description/>
  <cp:lastModifiedBy>ricardo sevilla panizo</cp:lastModifiedBy>
  <cp:revision>2</cp:revision>
  <dcterms:created xsi:type="dcterms:W3CDTF">2022-10-08T16:14:00Z</dcterms:created>
  <dcterms:modified xsi:type="dcterms:W3CDTF">2022-10-08T16:14:00Z</dcterms:modified>
</cp:coreProperties>
</file>