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03F7" w14:textId="77777777" w:rsidR="001C5688" w:rsidRPr="00C44249" w:rsidRDefault="00000000">
      <w:pPr>
        <w:pStyle w:val="FirstParagraph"/>
        <w:rPr>
          <w:sz w:val="20"/>
          <w:szCs w:val="20"/>
        </w:rPr>
      </w:pPr>
      <w:r w:rsidRPr="00C44249">
        <w:rPr>
          <w:b/>
          <w:bCs/>
          <w:sz w:val="20"/>
          <w:szCs w:val="20"/>
        </w:rPr>
        <w:t>Journal Club as a Teaching-Learning Strategy: A Case for Plant Genetics Lectures During the COVID-19 Pandemic</w:t>
      </w:r>
    </w:p>
    <w:p w14:paraId="5416FCBC" w14:textId="298E0001" w:rsidR="001C5688" w:rsidRPr="00C44249" w:rsidRDefault="00000000">
      <w:pPr>
        <w:pStyle w:val="Textoindependiente"/>
        <w:rPr>
          <w:sz w:val="20"/>
          <w:szCs w:val="20"/>
          <w:lang w:val="es-PE"/>
        </w:rPr>
      </w:pPr>
      <w:r w:rsidRPr="00C44249">
        <w:rPr>
          <w:sz w:val="20"/>
          <w:szCs w:val="20"/>
          <w:lang w:val="es-PE"/>
        </w:rPr>
        <w:t>Flavio Lozano-</w:t>
      </w:r>
      <w:proofErr w:type="spellStart"/>
      <w:r w:rsidRPr="00C44249">
        <w:rPr>
          <w:sz w:val="20"/>
          <w:szCs w:val="20"/>
          <w:lang w:val="es-PE"/>
        </w:rPr>
        <w:t>Isla</w:t>
      </w:r>
      <w:r w:rsidRPr="00C44249">
        <w:rPr>
          <w:sz w:val="20"/>
          <w:szCs w:val="20"/>
          <w:vertAlign w:val="superscript"/>
          <w:lang w:val="es-PE"/>
        </w:rPr>
        <w:t>a</w:t>
      </w:r>
      <w:proofErr w:type="spellEnd"/>
      <w:r w:rsidRPr="00C44249">
        <w:rPr>
          <w:sz w:val="20"/>
          <w:szCs w:val="20"/>
          <w:vertAlign w:val="superscript"/>
          <w:lang w:val="es-PE"/>
        </w:rPr>
        <w:t>, c*</w:t>
      </w:r>
      <w:r w:rsidRPr="00C44249">
        <w:rPr>
          <w:sz w:val="20"/>
          <w:szCs w:val="20"/>
          <w:lang w:val="es-PE"/>
        </w:rPr>
        <w:t xml:space="preserve">, Elizabeth </w:t>
      </w:r>
      <w:proofErr w:type="spellStart"/>
      <w:r w:rsidRPr="00C44249">
        <w:rPr>
          <w:sz w:val="20"/>
          <w:szCs w:val="20"/>
          <w:lang w:val="es-PE"/>
        </w:rPr>
        <w:t>Heros-Aguilar</w:t>
      </w:r>
      <w:r w:rsidRPr="00C44249">
        <w:rPr>
          <w:sz w:val="20"/>
          <w:szCs w:val="20"/>
          <w:vertAlign w:val="superscript"/>
          <w:lang w:val="es-PE"/>
        </w:rPr>
        <w:t>a</w:t>
      </w:r>
      <w:proofErr w:type="spellEnd"/>
      <w:r w:rsidRPr="00C44249">
        <w:rPr>
          <w:sz w:val="20"/>
          <w:szCs w:val="20"/>
          <w:lang w:val="es-PE"/>
        </w:rPr>
        <w:t xml:space="preserve">, </w:t>
      </w:r>
      <w:proofErr w:type="spellStart"/>
      <w:r w:rsidRPr="00C44249">
        <w:rPr>
          <w:sz w:val="20"/>
          <w:szCs w:val="20"/>
          <w:lang w:val="es-PE"/>
        </w:rPr>
        <w:t>Andres</w:t>
      </w:r>
      <w:proofErr w:type="spellEnd"/>
      <w:r w:rsidRPr="00C44249">
        <w:rPr>
          <w:sz w:val="20"/>
          <w:szCs w:val="20"/>
          <w:lang w:val="es-PE"/>
        </w:rPr>
        <w:t xml:space="preserve"> Casas-</w:t>
      </w:r>
      <w:proofErr w:type="spellStart"/>
      <w:r w:rsidRPr="00C44249">
        <w:rPr>
          <w:sz w:val="20"/>
          <w:szCs w:val="20"/>
          <w:lang w:val="es-PE"/>
        </w:rPr>
        <w:t>Diaz</w:t>
      </w:r>
      <w:r w:rsidRPr="00C44249">
        <w:rPr>
          <w:sz w:val="20"/>
          <w:szCs w:val="20"/>
          <w:vertAlign w:val="superscript"/>
          <w:lang w:val="es-PE"/>
        </w:rPr>
        <w:t>b</w:t>
      </w:r>
      <w:proofErr w:type="spellEnd"/>
    </w:p>
    <w:p w14:paraId="10EAA89E" w14:textId="77777777" w:rsidR="001C5688" w:rsidRPr="00C44249" w:rsidRDefault="00000000">
      <w:pPr>
        <w:pStyle w:val="Textoindependiente"/>
        <w:rPr>
          <w:sz w:val="20"/>
          <w:szCs w:val="20"/>
          <w:lang w:val="es-PE"/>
        </w:rPr>
      </w:pPr>
      <w:r w:rsidRPr="00C44249">
        <w:rPr>
          <w:sz w:val="20"/>
          <w:szCs w:val="20"/>
          <w:vertAlign w:val="superscript"/>
          <w:lang w:val="es-PE"/>
        </w:rPr>
        <w:t>a</w:t>
      </w:r>
      <w:r w:rsidRPr="00C44249">
        <w:rPr>
          <w:sz w:val="20"/>
          <w:szCs w:val="20"/>
          <w:lang w:val="es-PE"/>
        </w:rPr>
        <w:t xml:space="preserve"> </w:t>
      </w:r>
      <w:r w:rsidRPr="00C44249">
        <w:rPr>
          <w:i/>
          <w:iCs/>
          <w:sz w:val="20"/>
          <w:szCs w:val="20"/>
          <w:lang w:val="es-PE"/>
        </w:rPr>
        <w:t>Departamento Académico de Fitotecnia, Facultad de Agronomía, Universidad Nacional Agraria La Molina, Lima, Perú.</w:t>
      </w:r>
    </w:p>
    <w:p w14:paraId="15537398" w14:textId="77777777" w:rsidR="001C5688" w:rsidRPr="00C44249" w:rsidRDefault="00000000">
      <w:pPr>
        <w:pStyle w:val="Textoindependiente"/>
        <w:rPr>
          <w:sz w:val="20"/>
          <w:szCs w:val="20"/>
          <w:lang w:val="es-PE"/>
        </w:rPr>
      </w:pPr>
      <w:r w:rsidRPr="00C44249">
        <w:rPr>
          <w:sz w:val="20"/>
          <w:szCs w:val="20"/>
          <w:vertAlign w:val="superscript"/>
          <w:lang w:val="es-PE"/>
        </w:rPr>
        <w:t>b</w:t>
      </w:r>
      <w:r w:rsidRPr="00C44249">
        <w:rPr>
          <w:sz w:val="20"/>
          <w:szCs w:val="20"/>
          <w:lang w:val="es-PE"/>
        </w:rPr>
        <w:t xml:space="preserve"> </w:t>
      </w:r>
      <w:r w:rsidRPr="00C44249">
        <w:rPr>
          <w:i/>
          <w:iCs/>
          <w:sz w:val="20"/>
          <w:szCs w:val="20"/>
          <w:lang w:val="es-PE"/>
        </w:rPr>
        <w:t>Departamento Académico de Horticultura, Facultad de Agronomía, Universidad Nacional Agraria La Molina, Lima, Perú.</w:t>
      </w:r>
    </w:p>
    <w:p w14:paraId="3D86388E" w14:textId="77777777" w:rsidR="001C5688" w:rsidRPr="00C44249" w:rsidRDefault="00000000">
      <w:pPr>
        <w:pStyle w:val="Textoindependiente"/>
        <w:rPr>
          <w:sz w:val="20"/>
          <w:szCs w:val="20"/>
          <w:lang w:val="es-PE"/>
        </w:rPr>
      </w:pPr>
      <w:r w:rsidRPr="00C44249">
        <w:rPr>
          <w:sz w:val="20"/>
          <w:szCs w:val="20"/>
          <w:vertAlign w:val="superscript"/>
          <w:lang w:val="es-PE"/>
        </w:rPr>
        <w:t>c</w:t>
      </w:r>
      <w:r w:rsidRPr="00C44249">
        <w:rPr>
          <w:sz w:val="20"/>
          <w:szCs w:val="20"/>
          <w:lang w:val="es-PE"/>
        </w:rPr>
        <w:t xml:space="preserve"> </w:t>
      </w:r>
      <w:proofErr w:type="spellStart"/>
      <w:r w:rsidRPr="00C44249">
        <w:rPr>
          <w:sz w:val="20"/>
          <w:szCs w:val="20"/>
          <w:lang w:val="es-PE"/>
        </w:rPr>
        <w:t>Present</w:t>
      </w:r>
      <w:proofErr w:type="spellEnd"/>
      <w:r w:rsidRPr="00C44249">
        <w:rPr>
          <w:sz w:val="20"/>
          <w:szCs w:val="20"/>
          <w:lang w:val="es-PE"/>
        </w:rPr>
        <w:t xml:space="preserve"> </w:t>
      </w:r>
      <w:proofErr w:type="spellStart"/>
      <w:r w:rsidRPr="00C44249">
        <w:rPr>
          <w:sz w:val="20"/>
          <w:szCs w:val="20"/>
          <w:lang w:val="es-PE"/>
        </w:rPr>
        <w:t>affiliation</w:t>
      </w:r>
      <w:proofErr w:type="spellEnd"/>
      <w:r w:rsidRPr="00C44249">
        <w:rPr>
          <w:sz w:val="20"/>
          <w:szCs w:val="20"/>
          <w:lang w:val="es-PE"/>
        </w:rPr>
        <w:t xml:space="preserve">: </w:t>
      </w:r>
      <w:r w:rsidRPr="00C44249">
        <w:rPr>
          <w:i/>
          <w:iCs/>
          <w:sz w:val="20"/>
          <w:szCs w:val="20"/>
          <w:lang w:val="es-PE"/>
        </w:rPr>
        <w:t xml:space="preserve">Instituto de Investigación para el Desarrollo Sustentable de Ceja de Selva, Universidad Nacional Toribio Rodríguez de Mendoza de Amazonas, Chachapoyas, </w:t>
      </w:r>
      <w:proofErr w:type="spellStart"/>
      <w:r w:rsidRPr="00C44249">
        <w:rPr>
          <w:i/>
          <w:iCs/>
          <w:sz w:val="20"/>
          <w:szCs w:val="20"/>
          <w:lang w:val="es-PE"/>
        </w:rPr>
        <w:t>Peru</w:t>
      </w:r>
      <w:proofErr w:type="spellEnd"/>
      <w:r w:rsidRPr="00C44249">
        <w:rPr>
          <w:i/>
          <w:iCs/>
          <w:sz w:val="20"/>
          <w:szCs w:val="20"/>
          <w:lang w:val="es-PE"/>
        </w:rPr>
        <w:t>.</w:t>
      </w:r>
    </w:p>
    <w:p w14:paraId="61346B1D" w14:textId="77777777" w:rsidR="001C5688" w:rsidRPr="00C44249" w:rsidRDefault="00000000">
      <w:pPr>
        <w:pStyle w:val="Textoindependiente"/>
        <w:rPr>
          <w:sz w:val="20"/>
          <w:szCs w:val="20"/>
        </w:rPr>
      </w:pPr>
      <w:r w:rsidRPr="00C44249">
        <w:rPr>
          <w:sz w:val="20"/>
          <w:szCs w:val="20"/>
        </w:rPr>
        <w:t xml:space="preserve">*Corresponding author. Email: </w:t>
      </w:r>
      <w:hyperlink r:id="rId8">
        <w:r w:rsidRPr="00C44249">
          <w:rPr>
            <w:rStyle w:val="Hipervnculo"/>
            <w:szCs w:val="20"/>
          </w:rPr>
          <w:t>flozanoisla@gmail.com</w:t>
        </w:r>
      </w:hyperlink>
    </w:p>
    <w:p w14:paraId="32FE14F9" w14:textId="77777777" w:rsidR="001C5688" w:rsidRPr="00C44249" w:rsidRDefault="00000000">
      <w:pPr>
        <w:pStyle w:val="Textoindependiente"/>
        <w:rPr>
          <w:sz w:val="20"/>
          <w:szCs w:val="20"/>
          <w:lang w:val="es-PE"/>
        </w:rPr>
      </w:pPr>
      <w:proofErr w:type="spellStart"/>
      <w:r w:rsidRPr="00C44249">
        <w:rPr>
          <w:sz w:val="20"/>
          <w:szCs w:val="20"/>
          <w:lang w:val="es-PE"/>
        </w:rPr>
        <w:t>ORCiD</w:t>
      </w:r>
      <w:proofErr w:type="spellEnd"/>
      <w:r w:rsidRPr="00C44249">
        <w:rPr>
          <w:sz w:val="20"/>
          <w:szCs w:val="20"/>
          <w:lang w:val="es-PE"/>
        </w:rPr>
        <w:t xml:space="preserve"> </w:t>
      </w:r>
      <w:proofErr w:type="spellStart"/>
      <w:r w:rsidRPr="00C44249">
        <w:rPr>
          <w:sz w:val="20"/>
          <w:szCs w:val="20"/>
          <w:lang w:val="es-PE"/>
        </w:rPr>
        <w:t>IDs</w:t>
      </w:r>
      <w:proofErr w:type="spellEnd"/>
      <w:r w:rsidRPr="00C44249">
        <w:rPr>
          <w:sz w:val="20"/>
          <w:szCs w:val="20"/>
          <w:lang w:val="es-PE"/>
        </w:rPr>
        <w:t>:</w:t>
      </w:r>
    </w:p>
    <w:p w14:paraId="58775B57" w14:textId="77777777" w:rsidR="001C5688" w:rsidRPr="00C44249" w:rsidRDefault="00000000">
      <w:pPr>
        <w:pStyle w:val="Textoindependiente"/>
        <w:rPr>
          <w:sz w:val="20"/>
          <w:szCs w:val="20"/>
          <w:lang w:val="es-PE"/>
        </w:rPr>
      </w:pPr>
      <w:r w:rsidRPr="00C44249">
        <w:rPr>
          <w:sz w:val="20"/>
          <w:szCs w:val="20"/>
          <w:lang w:val="es-PE"/>
        </w:rPr>
        <w:t>Flavio Lozano-Isla: 0000-0002-0714-669X</w:t>
      </w:r>
    </w:p>
    <w:p w14:paraId="75F7EBFF" w14:textId="77777777" w:rsidR="001C5688" w:rsidRPr="00C44249" w:rsidRDefault="00000000">
      <w:pPr>
        <w:pStyle w:val="Textoindependiente"/>
        <w:rPr>
          <w:sz w:val="20"/>
          <w:szCs w:val="20"/>
          <w:lang w:val="es-PE"/>
        </w:rPr>
      </w:pPr>
      <w:r w:rsidRPr="00C44249">
        <w:rPr>
          <w:sz w:val="20"/>
          <w:szCs w:val="20"/>
          <w:lang w:val="es-PE"/>
        </w:rPr>
        <w:t xml:space="preserve">Elizabeth </w:t>
      </w:r>
      <w:proofErr w:type="spellStart"/>
      <w:r w:rsidRPr="00C44249">
        <w:rPr>
          <w:sz w:val="20"/>
          <w:szCs w:val="20"/>
          <w:lang w:val="es-PE"/>
        </w:rPr>
        <w:t>Heros</w:t>
      </w:r>
      <w:proofErr w:type="spellEnd"/>
      <w:r w:rsidRPr="00C44249">
        <w:rPr>
          <w:sz w:val="20"/>
          <w:szCs w:val="20"/>
          <w:lang w:val="es-PE"/>
        </w:rPr>
        <w:t>-Aguilar: 0000-0002-0179-3124</w:t>
      </w:r>
    </w:p>
    <w:p w14:paraId="43259C35" w14:textId="77777777" w:rsidR="001C5688" w:rsidRPr="00C44249" w:rsidRDefault="00000000">
      <w:pPr>
        <w:pStyle w:val="Textoindependiente"/>
        <w:rPr>
          <w:sz w:val="20"/>
          <w:szCs w:val="20"/>
          <w:lang w:val="es-PE"/>
        </w:rPr>
      </w:pPr>
      <w:proofErr w:type="spellStart"/>
      <w:r w:rsidRPr="00C44249">
        <w:rPr>
          <w:sz w:val="20"/>
          <w:szCs w:val="20"/>
          <w:lang w:val="es-PE"/>
        </w:rPr>
        <w:t>Andres</w:t>
      </w:r>
      <w:proofErr w:type="spellEnd"/>
      <w:r w:rsidRPr="00C44249">
        <w:rPr>
          <w:sz w:val="20"/>
          <w:szCs w:val="20"/>
          <w:lang w:val="es-PE"/>
        </w:rPr>
        <w:t xml:space="preserve"> Casas-Diaz: 0000-0001-7461-3924</w:t>
      </w:r>
    </w:p>
    <w:p w14:paraId="7C24CD4B" w14:textId="77777777" w:rsidR="00D853AC" w:rsidRPr="00C44249" w:rsidRDefault="00D853AC">
      <w:pPr>
        <w:spacing w:line="240" w:lineRule="auto"/>
        <w:jc w:val="left"/>
        <w:rPr>
          <w:b/>
          <w:bCs/>
          <w:sz w:val="20"/>
          <w:szCs w:val="20"/>
          <w:lang w:val="es-PE"/>
        </w:rPr>
      </w:pPr>
      <w:r w:rsidRPr="00C44249">
        <w:rPr>
          <w:b/>
          <w:bCs/>
          <w:sz w:val="20"/>
          <w:szCs w:val="20"/>
          <w:lang w:val="es-PE"/>
        </w:rPr>
        <w:br w:type="page"/>
      </w:r>
    </w:p>
    <w:p w14:paraId="14E67FCA" w14:textId="3E667860" w:rsidR="001C5688" w:rsidRPr="00C44249" w:rsidRDefault="00000000">
      <w:pPr>
        <w:pStyle w:val="Textoindependiente"/>
        <w:rPr>
          <w:sz w:val="20"/>
          <w:szCs w:val="20"/>
        </w:rPr>
      </w:pPr>
      <w:r w:rsidRPr="00C44249">
        <w:rPr>
          <w:b/>
          <w:bCs/>
          <w:sz w:val="20"/>
          <w:szCs w:val="20"/>
        </w:rPr>
        <w:lastRenderedPageBreak/>
        <w:t>Declarations</w:t>
      </w:r>
    </w:p>
    <w:p w14:paraId="69C11663" w14:textId="77777777" w:rsidR="001C5688" w:rsidRPr="00C44249" w:rsidRDefault="00000000">
      <w:pPr>
        <w:pStyle w:val="Textoindependiente"/>
        <w:rPr>
          <w:sz w:val="20"/>
          <w:szCs w:val="20"/>
        </w:rPr>
      </w:pPr>
      <w:r w:rsidRPr="00C44249">
        <w:rPr>
          <w:b/>
          <w:bCs/>
          <w:sz w:val="20"/>
          <w:szCs w:val="20"/>
        </w:rPr>
        <w:t>Funding</w:t>
      </w:r>
    </w:p>
    <w:p w14:paraId="2F84C209" w14:textId="77777777" w:rsidR="001C5688" w:rsidRPr="00C44249" w:rsidRDefault="00000000">
      <w:pPr>
        <w:pStyle w:val="Textoindependiente"/>
        <w:rPr>
          <w:sz w:val="20"/>
          <w:szCs w:val="20"/>
        </w:rPr>
      </w:pPr>
      <w:r w:rsidRPr="00C44249">
        <w:rPr>
          <w:sz w:val="20"/>
          <w:szCs w:val="20"/>
        </w:rPr>
        <w:t>This work was supported by the National Agrarian University La Molina through the Center for Educational Innovation and the Research Unit of the Faculty of Agronomy.</w:t>
      </w:r>
    </w:p>
    <w:p w14:paraId="1314A698" w14:textId="77777777" w:rsidR="001C5688" w:rsidRPr="00C44249" w:rsidRDefault="00000000" w:rsidP="00CE20BD">
      <w:pPr>
        <w:pStyle w:val="Ttulo1"/>
        <w:numPr>
          <w:ilvl w:val="0"/>
          <w:numId w:val="0"/>
        </w:numPr>
        <w:ind w:left="432" w:hanging="432"/>
        <w:rPr>
          <w:sz w:val="20"/>
          <w:szCs w:val="20"/>
        </w:rPr>
      </w:pPr>
      <w:bookmarkStart w:id="0" w:name="conflicts-of-interest"/>
      <w:r w:rsidRPr="00C44249">
        <w:rPr>
          <w:sz w:val="20"/>
          <w:szCs w:val="20"/>
        </w:rPr>
        <w:t>Conflicts of interest</w:t>
      </w:r>
    </w:p>
    <w:p w14:paraId="1A47C819" w14:textId="77777777" w:rsidR="001C5688" w:rsidRPr="00C44249" w:rsidRDefault="00000000">
      <w:pPr>
        <w:pStyle w:val="FirstParagraph"/>
        <w:rPr>
          <w:sz w:val="20"/>
          <w:szCs w:val="20"/>
        </w:rPr>
      </w:pPr>
      <w:r w:rsidRPr="00C44249">
        <w:rPr>
          <w:sz w:val="20"/>
          <w:szCs w:val="20"/>
        </w:rPr>
        <w:t xml:space="preserve">No potential conflict of interest was reported by the </w:t>
      </w:r>
      <w:proofErr w:type="gramStart"/>
      <w:r w:rsidRPr="00C44249">
        <w:rPr>
          <w:sz w:val="20"/>
          <w:szCs w:val="20"/>
        </w:rPr>
        <w:t>authors</w:t>
      </w:r>
      <w:proofErr w:type="gramEnd"/>
    </w:p>
    <w:p w14:paraId="4ED4275F" w14:textId="77777777" w:rsidR="001C5688" w:rsidRPr="00C44249" w:rsidRDefault="00000000">
      <w:pPr>
        <w:pStyle w:val="Textoindependiente"/>
        <w:rPr>
          <w:sz w:val="20"/>
          <w:szCs w:val="20"/>
        </w:rPr>
      </w:pPr>
      <w:r w:rsidRPr="00C44249">
        <w:rPr>
          <w:b/>
          <w:bCs/>
          <w:sz w:val="20"/>
          <w:szCs w:val="20"/>
        </w:rPr>
        <w:t>Data and code availability</w:t>
      </w:r>
    </w:p>
    <w:p w14:paraId="3BF73B82" w14:textId="77777777" w:rsidR="001C5688" w:rsidRPr="00C44249" w:rsidRDefault="00000000">
      <w:pPr>
        <w:pStyle w:val="Textoindependiente"/>
        <w:rPr>
          <w:sz w:val="20"/>
          <w:szCs w:val="20"/>
        </w:rPr>
      </w:pPr>
      <w:r w:rsidRPr="00C44249">
        <w:rPr>
          <w:sz w:val="20"/>
          <w:szCs w:val="20"/>
        </w:rPr>
        <w:t>The data analysis was performed using Quarto, an open-source platform designed for reproducibility for scientific and technical publishing. Access to data and the analysis can be found in the supplementary information.</w:t>
      </w:r>
    </w:p>
    <w:p w14:paraId="16B2B575" w14:textId="77777777" w:rsidR="001C5688" w:rsidRPr="00C44249" w:rsidRDefault="00000000">
      <w:pPr>
        <w:pStyle w:val="Textoindependiente"/>
        <w:rPr>
          <w:sz w:val="20"/>
          <w:szCs w:val="20"/>
        </w:rPr>
      </w:pPr>
      <w:r w:rsidRPr="00C44249">
        <w:rPr>
          <w:b/>
          <w:bCs/>
          <w:sz w:val="20"/>
          <w:szCs w:val="20"/>
        </w:rPr>
        <w:t>Author contributions</w:t>
      </w:r>
    </w:p>
    <w:p w14:paraId="60E80B11" w14:textId="77777777" w:rsidR="001C5688" w:rsidRPr="00C44249" w:rsidRDefault="00000000">
      <w:pPr>
        <w:pStyle w:val="Textoindependiente"/>
        <w:rPr>
          <w:sz w:val="20"/>
          <w:szCs w:val="20"/>
        </w:rPr>
      </w:pPr>
      <w:r w:rsidRPr="00C44249">
        <w:rPr>
          <w:sz w:val="20"/>
          <w:szCs w:val="20"/>
        </w:rP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40FD628B" w14:textId="77777777" w:rsidR="001C5688" w:rsidRPr="00C44249" w:rsidRDefault="00000000">
      <w:pPr>
        <w:pStyle w:val="Textoindependiente"/>
        <w:rPr>
          <w:sz w:val="20"/>
          <w:szCs w:val="20"/>
        </w:rPr>
      </w:pPr>
      <w:r w:rsidRPr="00C44249">
        <w:rPr>
          <w:b/>
          <w:bCs/>
          <w:sz w:val="20"/>
          <w:szCs w:val="20"/>
        </w:rPr>
        <w:t>Acknowledgments</w:t>
      </w:r>
    </w:p>
    <w:p w14:paraId="53BA4064" w14:textId="77777777" w:rsidR="001C5688" w:rsidRPr="00C44249" w:rsidRDefault="00000000">
      <w:pPr>
        <w:pStyle w:val="Textoindependiente"/>
        <w:rPr>
          <w:sz w:val="20"/>
          <w:szCs w:val="20"/>
        </w:rPr>
      </w:pPr>
      <w:r w:rsidRPr="00C44249">
        <w:rPr>
          <w:sz w:val="20"/>
          <w:szCs w:val="20"/>
        </w:rPr>
        <w:t>To E. Rios and V. Landa for capacitation and their motivation to improve the course that resulted in the present manuscript. To R. Ortiz for suggestions to improve the manuscript. To the students who participated in the project.</w:t>
      </w:r>
    </w:p>
    <w:p w14:paraId="2B452AA0" w14:textId="77777777" w:rsidR="001C5688" w:rsidRPr="00C44249" w:rsidRDefault="00000000" w:rsidP="00CE20BD">
      <w:pPr>
        <w:pStyle w:val="Ttulo1"/>
        <w:numPr>
          <w:ilvl w:val="0"/>
          <w:numId w:val="0"/>
        </w:numPr>
        <w:ind w:left="432" w:hanging="432"/>
        <w:rPr>
          <w:sz w:val="20"/>
          <w:szCs w:val="20"/>
        </w:rPr>
      </w:pPr>
      <w:bookmarkStart w:id="1" w:name="ethics-statement"/>
      <w:bookmarkEnd w:id="0"/>
      <w:r w:rsidRPr="00C44249">
        <w:rPr>
          <w:sz w:val="20"/>
          <w:szCs w:val="20"/>
        </w:rPr>
        <w:t>Ethics statement</w:t>
      </w:r>
    </w:p>
    <w:p w14:paraId="1780FDFD" w14:textId="77777777" w:rsidR="001C5688" w:rsidRPr="00C44249" w:rsidRDefault="00000000">
      <w:pPr>
        <w:pStyle w:val="FirstParagraph"/>
        <w:rPr>
          <w:sz w:val="20"/>
          <w:szCs w:val="20"/>
        </w:rPr>
      </w:pPr>
      <w:r w:rsidRPr="00C44249">
        <w:rPr>
          <w:sz w:val="20"/>
          <w:szCs w:val="20"/>
        </w:rPr>
        <w:t>The project was endorsed and approved by the university. The participants were informed of the study’s purpose, and their participation was voluntary and anonymous.</w:t>
      </w:r>
    </w:p>
    <w:p w14:paraId="4A9C9FC9" w14:textId="77777777" w:rsidR="001C5688" w:rsidRPr="00C44249" w:rsidRDefault="00000000">
      <w:pPr>
        <w:rPr>
          <w:sz w:val="20"/>
          <w:szCs w:val="20"/>
        </w:rPr>
      </w:pPr>
      <w:r w:rsidRPr="00C44249">
        <w:rPr>
          <w:sz w:val="20"/>
          <w:szCs w:val="20"/>
        </w:rPr>
        <w:br w:type="page"/>
      </w:r>
    </w:p>
    <w:p w14:paraId="75AAC9CB" w14:textId="77777777" w:rsidR="001C5688" w:rsidRPr="00C44249" w:rsidRDefault="00000000">
      <w:pPr>
        <w:pStyle w:val="Textoindependiente"/>
        <w:rPr>
          <w:sz w:val="20"/>
          <w:szCs w:val="20"/>
        </w:rPr>
      </w:pPr>
      <w:r w:rsidRPr="00C44249">
        <w:rPr>
          <w:b/>
          <w:bCs/>
          <w:sz w:val="20"/>
          <w:szCs w:val="20"/>
        </w:rPr>
        <w:lastRenderedPageBreak/>
        <w:t>Journal Club as a Teaching-Learning Strategy: A Case for Plant Genetics Lectures During the COVID-19 Pandemic</w:t>
      </w:r>
    </w:p>
    <w:p w14:paraId="340C608A" w14:textId="77777777" w:rsidR="001C5688" w:rsidRPr="00C44249" w:rsidRDefault="00000000">
      <w:pPr>
        <w:pStyle w:val="Ttulo1"/>
        <w:rPr>
          <w:sz w:val="20"/>
          <w:szCs w:val="20"/>
        </w:rPr>
      </w:pPr>
      <w:bookmarkStart w:id="2" w:name="abstract"/>
      <w:bookmarkEnd w:id="1"/>
      <w:r w:rsidRPr="00C44249">
        <w:rPr>
          <w:sz w:val="20"/>
          <w:szCs w:val="20"/>
        </w:rPr>
        <w:t>Abstract</w:t>
      </w:r>
    </w:p>
    <w:p w14:paraId="59E06845" w14:textId="77777777" w:rsidR="001C5688" w:rsidRPr="00C44249" w:rsidRDefault="00000000">
      <w:pPr>
        <w:pStyle w:val="FirstParagraph"/>
        <w:rPr>
          <w:sz w:val="20"/>
          <w:szCs w:val="20"/>
        </w:rPr>
      </w:pPr>
      <w:r w:rsidRPr="00C44249">
        <w:rPr>
          <w:sz w:val="20"/>
          <w:szCs w:val="20"/>
        </w:rP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110D0C9D" w14:textId="77777777" w:rsidR="001C5688" w:rsidRPr="00C44249" w:rsidRDefault="00000000">
      <w:pPr>
        <w:pStyle w:val="Textoindependiente"/>
        <w:rPr>
          <w:sz w:val="20"/>
          <w:szCs w:val="20"/>
        </w:rPr>
      </w:pPr>
      <w:r w:rsidRPr="00C44249">
        <w:rPr>
          <w:b/>
          <w:bCs/>
          <w:sz w:val="20"/>
          <w:szCs w:val="20"/>
        </w:rPr>
        <w:t>Keywords:</w:t>
      </w:r>
      <w:r w:rsidRPr="00C44249">
        <w:rPr>
          <w:sz w:val="20"/>
          <w:szCs w:val="20"/>
        </w:rPr>
        <w:t xml:space="preserve"> CMSLTA, crop sciences, research tools, sci-hub, seven Cs, Zotero</w:t>
      </w:r>
    </w:p>
    <w:p w14:paraId="3CA9ABF1" w14:textId="77777777" w:rsidR="001C5688" w:rsidRPr="00C44249" w:rsidRDefault="00000000">
      <w:pPr>
        <w:pStyle w:val="Ttulo1"/>
        <w:rPr>
          <w:sz w:val="20"/>
          <w:szCs w:val="20"/>
        </w:rPr>
      </w:pPr>
      <w:bookmarkStart w:id="3" w:name="introduction"/>
      <w:bookmarkEnd w:id="2"/>
      <w:r w:rsidRPr="00C44249">
        <w:rPr>
          <w:sz w:val="20"/>
          <w:szCs w:val="20"/>
        </w:rPr>
        <w:t>Introduction</w:t>
      </w:r>
    </w:p>
    <w:p w14:paraId="54360C46" w14:textId="77777777" w:rsidR="001C5688" w:rsidRPr="00C44249" w:rsidRDefault="00000000">
      <w:pPr>
        <w:pStyle w:val="FirstParagraph"/>
        <w:rPr>
          <w:sz w:val="20"/>
          <w:szCs w:val="20"/>
        </w:rPr>
      </w:pPr>
      <w:r w:rsidRPr="00C44249">
        <w:rPr>
          <w:sz w:val="20"/>
          <w:szCs w:val="20"/>
        </w:rPr>
        <w:t>The World Health Organization on 11</w:t>
      </w:r>
      <w:r w:rsidRPr="00C44249">
        <w:rPr>
          <w:sz w:val="20"/>
          <w:szCs w:val="20"/>
          <w:vertAlign w:val="superscript"/>
        </w:rPr>
        <w:t>th</w:t>
      </w:r>
      <w:r w:rsidRPr="00C44249">
        <w:rPr>
          <w:sz w:val="20"/>
          <w:szCs w:val="20"/>
        </w:rPr>
        <w:t xml:space="preserve"> March 2020 declared a pandemic caused by the SARS-CoV-2 outbreak. This brought a new challenge for students and lecturers to implement remote distance learning worldwide </w:t>
      </w:r>
      <w:hyperlink r:id="rId9">
        <w:r w:rsidRPr="00C44249">
          <w:rPr>
            <w:rStyle w:val="Hipervnculo"/>
            <w:szCs w:val="20"/>
          </w:rPr>
          <w:t>(Daniel 2020; Harris et al. 2020)</w:t>
        </w:r>
      </w:hyperlink>
      <w:r w:rsidRPr="00C44249">
        <w:rPr>
          <w:sz w:val="20"/>
          <w:szCs w:val="20"/>
        </w:rPr>
        <w:t>. Video conferencing tools like Zoom, Google Meet, and Microsoft Teams have become the predominant means of both education and social interaction.</w:t>
      </w:r>
    </w:p>
    <w:p w14:paraId="3881BD76" w14:textId="77777777" w:rsidR="001C5688" w:rsidRPr="00C44249" w:rsidRDefault="00000000">
      <w:pPr>
        <w:pStyle w:val="Textoindependiente"/>
        <w:rPr>
          <w:sz w:val="20"/>
          <w:szCs w:val="20"/>
        </w:rPr>
      </w:pPr>
      <w:r w:rsidRPr="00C44249">
        <w:rPr>
          <w:sz w:val="20"/>
          <w:szCs w:val="20"/>
        </w:rPr>
        <w:t xml:space="preserve">The journal club (JC) is a longstanding and widely used method in undergraduate and graduate teaching, with a history that extends over approximately 200 years </w:t>
      </w:r>
      <w:hyperlink r:id="rId10">
        <w:r w:rsidRPr="00C44249">
          <w:rPr>
            <w:rStyle w:val="Hipervnculo"/>
            <w:szCs w:val="20"/>
          </w:rPr>
          <w:t>(Topf et al. 2017)</w:t>
        </w:r>
      </w:hyperlink>
      <w:r w:rsidRPr="00C44249">
        <w:rPr>
          <w:sz w:val="20"/>
          <w:szCs w:val="20"/>
        </w:rPr>
        <w:t xml:space="preserve">. Dr. James Paget coined the term “journal club” in 1835. Initially, </w:t>
      </w:r>
      <w:proofErr w:type="gramStart"/>
      <w:r w:rsidRPr="00C44249">
        <w:rPr>
          <w:sz w:val="20"/>
          <w:szCs w:val="20"/>
        </w:rPr>
        <w:t>It</w:t>
      </w:r>
      <w:proofErr w:type="gramEnd"/>
      <w:r w:rsidRPr="00C44249">
        <w:rPr>
          <w:sz w:val="20"/>
          <w:szCs w:val="20"/>
        </w:rPr>
        <w:t xml:space="preserve">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1">
        <w:r w:rsidRPr="00C44249">
          <w:rPr>
            <w:rStyle w:val="Hipervnculo"/>
            <w:szCs w:val="20"/>
          </w:rPr>
          <w:t>(Linzer 1987)</w:t>
        </w:r>
      </w:hyperlink>
      <w:r w:rsidRPr="00C44249">
        <w:rPr>
          <w:sz w:val="20"/>
          <w:szCs w:val="20"/>
        </w:rPr>
        <w:t>.</w:t>
      </w:r>
    </w:p>
    <w:p w14:paraId="644E1E26" w14:textId="14DB28D6" w:rsidR="001C5688" w:rsidRPr="00C44249" w:rsidRDefault="00000000">
      <w:pPr>
        <w:pStyle w:val="Textoindependiente"/>
        <w:rPr>
          <w:sz w:val="20"/>
          <w:szCs w:val="20"/>
        </w:rPr>
      </w:pPr>
      <w:r w:rsidRPr="00C44249">
        <w:rPr>
          <w:sz w:val="20"/>
          <w:szCs w:val="20"/>
        </w:rPr>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2">
        <w:r w:rsidRPr="00C44249">
          <w:rPr>
            <w:rStyle w:val="Hipervnculo"/>
            <w:szCs w:val="20"/>
          </w:rPr>
          <w:t>(Wenke et al. 2023)</w:t>
        </w:r>
      </w:hyperlink>
      <w:r w:rsidRPr="00C44249">
        <w:rPr>
          <w:sz w:val="20"/>
          <w:szCs w:val="20"/>
        </w:rPr>
        <w:t xml:space="preserve">. </w:t>
      </w:r>
      <w:r w:rsidR="00C44249" w:rsidRPr="00C44249">
        <w:rPr>
          <w:sz w:val="20"/>
          <w:szCs w:val="20"/>
        </w:rPr>
        <w:t>However,</w:t>
      </w:r>
      <w:r w:rsidRPr="00C44249">
        <w:rPr>
          <w:sz w:val="20"/>
          <w:szCs w:val="20"/>
        </w:rPr>
        <w:t xml:space="preserve">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3">
        <w:r w:rsidRPr="00C44249">
          <w:rPr>
            <w:rStyle w:val="Hipervnculo"/>
            <w:szCs w:val="20"/>
          </w:rPr>
          <w:t>(Sanwatsarkar et al. 2022)</w:t>
        </w:r>
      </w:hyperlink>
      <w:r w:rsidRPr="00C44249">
        <w:rPr>
          <w:sz w:val="20"/>
          <w:szCs w:val="20"/>
        </w:rPr>
        <w:t xml:space="preserve"> and makes studying more manageable. While journal clubs have been integrated into the medical education system </w:t>
      </w:r>
      <w:hyperlink r:id="rId14">
        <w:r w:rsidRPr="00C44249">
          <w:rPr>
            <w:rStyle w:val="Hipervnculo"/>
            <w:szCs w:val="20"/>
          </w:rPr>
          <w:t xml:space="preserve">(Ilic et </w:t>
        </w:r>
        <w:r w:rsidRPr="00C44249">
          <w:rPr>
            <w:rStyle w:val="Hipervnculo"/>
            <w:szCs w:val="20"/>
          </w:rPr>
          <w:lastRenderedPageBreak/>
          <w:t>al. 2020)</w:t>
        </w:r>
      </w:hyperlink>
      <w:r w:rsidRPr="00C44249">
        <w:rPr>
          <w:sz w:val="20"/>
          <w:szCs w:val="20"/>
        </w:rPr>
        <w:t>, there is a scarcity of research examining the efficacy of journal clubs in imparting evidence-based practices to professionals in the field of plant science.</w:t>
      </w:r>
    </w:p>
    <w:p w14:paraId="23E7802F" w14:textId="77777777" w:rsidR="001C5688" w:rsidRPr="00C44249" w:rsidRDefault="00000000">
      <w:pPr>
        <w:pStyle w:val="Textoindependiente"/>
        <w:rPr>
          <w:sz w:val="20"/>
          <w:szCs w:val="20"/>
        </w:rPr>
      </w:pPr>
      <w:r w:rsidRPr="00C44249">
        <w:rPr>
          <w:sz w:val="20"/>
          <w:szCs w:val="20"/>
        </w:rP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032D3F87" w14:textId="77777777" w:rsidR="001C5688" w:rsidRPr="00C44249" w:rsidRDefault="00000000">
      <w:pPr>
        <w:pStyle w:val="Textoindependiente"/>
        <w:rPr>
          <w:sz w:val="20"/>
          <w:szCs w:val="20"/>
        </w:rPr>
      </w:pPr>
      <w:r w:rsidRPr="00C44249">
        <w:rPr>
          <w:sz w:val="20"/>
          <w:szCs w:val="20"/>
        </w:rPr>
        <w:t>The primary hypothesis posited that the integration of JC could enhance the ability to connect lecture topics in an environment where practical knowledge was limited due to COVID-19 restrictions.</w:t>
      </w:r>
    </w:p>
    <w:p w14:paraId="79EAD736" w14:textId="77777777" w:rsidR="001C5688" w:rsidRPr="00C44249" w:rsidRDefault="00000000">
      <w:pPr>
        <w:pStyle w:val="Ttulo1"/>
        <w:rPr>
          <w:sz w:val="20"/>
          <w:szCs w:val="20"/>
        </w:rPr>
      </w:pPr>
      <w:bookmarkStart w:id="4" w:name="X34cab5f9338ca973fa0d922884a6369b495d3ce"/>
      <w:bookmarkEnd w:id="3"/>
      <w:r w:rsidRPr="00C44249">
        <w:rPr>
          <w:sz w:val="20"/>
          <w:szCs w:val="20"/>
        </w:rPr>
        <w:t>Conceptual framing: e-Learning, Journal Club, CMSLTA, Seven Cs and pedagogy</w:t>
      </w:r>
    </w:p>
    <w:p w14:paraId="414F2329" w14:textId="77777777" w:rsidR="001C5688" w:rsidRPr="00C44249" w:rsidRDefault="00000000">
      <w:pPr>
        <w:pStyle w:val="Ttulo2"/>
        <w:rPr>
          <w:sz w:val="20"/>
          <w:szCs w:val="20"/>
        </w:rPr>
      </w:pPr>
      <w:bookmarkStart w:id="5" w:name="e-learning-online-or-distance-learning"/>
      <w:r w:rsidRPr="00C44249">
        <w:rPr>
          <w:sz w:val="20"/>
          <w:szCs w:val="20"/>
        </w:rPr>
        <w:t>e-Learning: online or distance learning</w:t>
      </w:r>
    </w:p>
    <w:p w14:paraId="1404C612" w14:textId="77777777" w:rsidR="001C5688" w:rsidRPr="00C44249" w:rsidRDefault="00000000">
      <w:pPr>
        <w:pStyle w:val="FirstParagraph"/>
        <w:rPr>
          <w:sz w:val="20"/>
          <w:szCs w:val="20"/>
        </w:rPr>
      </w:pPr>
      <w:r w:rsidRPr="00C44249">
        <w:rPr>
          <w:sz w:val="20"/>
          <w:szCs w:val="20"/>
        </w:rPr>
        <w:t xml:space="preserve">e-learning is a term that refers to online or distance learning, which uses digital technologies to deliver education and training over the Internet </w:t>
      </w:r>
      <w:hyperlink r:id="rId15">
        <w:r w:rsidRPr="00C44249">
          <w:rPr>
            <w:rStyle w:val="Hipervnculo"/>
            <w:szCs w:val="20"/>
          </w:rPr>
          <w:t>(Clark and Mayer 2016; Mahdizadeh et al. 2008)</w:t>
        </w:r>
      </w:hyperlink>
      <w:r w:rsidRPr="00C44249">
        <w:rPr>
          <w:sz w:val="20"/>
          <w:szCs w:val="20"/>
        </w:rPr>
        <w:t xml:space="preserve">. Learning materials are delivered through an online learning platform and may include videos, readings, quizzes, discussion forums, and other interactive activities </w:t>
      </w:r>
      <w:hyperlink r:id="rId16">
        <w:r w:rsidRPr="00C44249">
          <w:rPr>
            <w:rStyle w:val="Hipervnculo"/>
            <w:szCs w:val="20"/>
          </w:rPr>
          <w:t>(Ganzert et al. 2017)</w:t>
        </w:r>
      </w:hyperlink>
      <w:r w:rsidRPr="00C44249">
        <w:rPr>
          <w:sz w:val="20"/>
          <w:szCs w:val="20"/>
        </w:rPr>
        <w:t xml:space="preserve">. Students can access learning materials from anywhere and at any time, giving them greater flexibility in their learning </w:t>
      </w:r>
      <w:hyperlink r:id="rId17">
        <w:r w:rsidRPr="00C44249">
          <w:rPr>
            <w:rStyle w:val="Hipervnculo"/>
            <w:szCs w:val="20"/>
          </w:rPr>
          <w:t>(Mayer 2003)</w:t>
        </w:r>
      </w:hyperlink>
      <w:r w:rsidRPr="00C44249">
        <w:rPr>
          <w:sz w:val="20"/>
          <w:szCs w:val="20"/>
        </w:rPr>
        <w:t>.</w:t>
      </w:r>
    </w:p>
    <w:p w14:paraId="162F62C7" w14:textId="77777777" w:rsidR="001C5688" w:rsidRPr="00C44249" w:rsidRDefault="00000000">
      <w:pPr>
        <w:pStyle w:val="Textoindependiente"/>
        <w:rPr>
          <w:sz w:val="20"/>
          <w:szCs w:val="20"/>
        </w:rPr>
      </w:pPr>
      <w:r w:rsidRPr="00C44249">
        <w:rPr>
          <w:sz w:val="20"/>
          <w:szCs w:val="20"/>
        </w:rPr>
        <w:t xml:space="preserve">During the COVID-19 pandemic, many universities around the world adopted e-learning to continue online teaching and learning </w:t>
      </w:r>
      <w:hyperlink r:id="rId18">
        <w:r w:rsidRPr="00C44249">
          <w:rPr>
            <w:rStyle w:val="Hipervnculo"/>
            <w:szCs w:val="20"/>
          </w:rPr>
          <w:t>(Daniel 2020)</w:t>
        </w:r>
      </w:hyperlink>
      <w:r w:rsidRPr="00C44249">
        <w:rPr>
          <w:sz w:val="20"/>
          <w:szCs w:val="20"/>
        </w:rPr>
        <w:t xml:space="preserve">. The pandemic forced many educational institutions to temporarily close their campuses and look for alternatives to continue offering education to students </w:t>
      </w:r>
      <w:hyperlink r:id="rId19">
        <w:r w:rsidRPr="00C44249">
          <w:rPr>
            <w:rStyle w:val="Hipervnculo"/>
            <w:szCs w:val="20"/>
          </w:rPr>
          <w:t>(Mahdi 2023)</w:t>
        </w:r>
      </w:hyperlink>
      <w:r w:rsidRPr="00C44249">
        <w:rPr>
          <w:sz w:val="20"/>
          <w:szCs w:val="20"/>
        </w:rPr>
        <w:t>. e-learning became a popular option, allowing students to continue their education from home and remain safe during the pandemic. Many universities use online tools and platforms to offer live, recorded lectures, assignments, and assessments to students.</w:t>
      </w:r>
    </w:p>
    <w:p w14:paraId="32ED35A6" w14:textId="77777777" w:rsidR="001C5688" w:rsidRPr="00C44249" w:rsidRDefault="00000000">
      <w:pPr>
        <w:pStyle w:val="Ttulo2"/>
        <w:rPr>
          <w:sz w:val="20"/>
          <w:szCs w:val="20"/>
        </w:rPr>
      </w:pPr>
      <w:bookmarkStart w:id="6" w:name="journal-club"/>
      <w:bookmarkEnd w:id="5"/>
      <w:r w:rsidRPr="00C44249">
        <w:rPr>
          <w:sz w:val="20"/>
          <w:szCs w:val="20"/>
        </w:rPr>
        <w:t>Journal Club</w:t>
      </w:r>
    </w:p>
    <w:p w14:paraId="512FF479" w14:textId="77777777" w:rsidR="001C5688" w:rsidRPr="00C44249" w:rsidRDefault="00000000">
      <w:pPr>
        <w:pStyle w:val="FirstParagraph"/>
        <w:rPr>
          <w:sz w:val="20"/>
          <w:szCs w:val="20"/>
        </w:rPr>
      </w:pPr>
      <w:r w:rsidRPr="00C44249">
        <w:rPr>
          <w:sz w:val="20"/>
          <w:szCs w:val="20"/>
        </w:rPr>
        <w:t xml:space="preserve">A journal club is a group meeting where recent scientific articles are discussed. These meetings are common in academic and medical settings, but can also be held in other contexts, such as in a company or study group </w:t>
      </w:r>
      <w:hyperlink r:id="rId20">
        <w:r w:rsidRPr="00C44249">
          <w:rPr>
            <w:rStyle w:val="Hipervnculo"/>
            <w:szCs w:val="20"/>
          </w:rPr>
          <w:t>(Aweid et al. 2022; Golden 2023; Sanwatsarkar et al. 2022)</w:t>
        </w:r>
      </w:hyperlink>
      <w:r w:rsidRPr="00C44249">
        <w:rPr>
          <w:sz w:val="20"/>
          <w:szCs w:val="20"/>
        </w:rPr>
        <w:t xml:space="preserve">. For over a century, physicians have widely utilized journal clubs as a valuable tool for enhancing their critical assessment skills </w:t>
      </w:r>
      <w:hyperlink r:id="rId21">
        <w:r w:rsidRPr="00C44249">
          <w:rPr>
            <w:rStyle w:val="Hipervnculo"/>
            <w:szCs w:val="20"/>
          </w:rPr>
          <w:t>(Ianno et al. 2020; Ilic et al. 2020; Linzer 1987)</w:t>
        </w:r>
      </w:hyperlink>
      <w:r w:rsidRPr="00C44249">
        <w:rPr>
          <w:sz w:val="20"/>
          <w:szCs w:val="20"/>
        </w:rPr>
        <w:t>.</w:t>
      </w:r>
    </w:p>
    <w:p w14:paraId="37C2B7A0" w14:textId="77777777" w:rsidR="001C5688" w:rsidRPr="00C44249" w:rsidRDefault="00000000">
      <w:pPr>
        <w:pStyle w:val="Textoindependiente"/>
        <w:rPr>
          <w:sz w:val="20"/>
          <w:szCs w:val="20"/>
        </w:rPr>
      </w:pPr>
      <w:r w:rsidRPr="00C44249">
        <w:rPr>
          <w:sz w:val="20"/>
          <w:szCs w:val="20"/>
        </w:rPr>
        <w:t xml:space="preserve">The main objective of a journal club is to promote critical discussion and exchange of ideas about recent research </w:t>
      </w:r>
      <w:proofErr w:type="gramStart"/>
      <w:r w:rsidRPr="00C44249">
        <w:rPr>
          <w:sz w:val="20"/>
          <w:szCs w:val="20"/>
        </w:rPr>
        <w:t>in a given</w:t>
      </w:r>
      <w:proofErr w:type="gramEnd"/>
      <w:r w:rsidRPr="00C44249">
        <w:rPr>
          <w:sz w:val="20"/>
          <w:szCs w:val="20"/>
        </w:rPr>
        <w:t xml:space="preserve"> field. Participants read and analyze selected articles before the meeting, and then discuss their findings, methods, and conclusions. This helps keep participants updated with the latest research and allows them to learn from others </w:t>
      </w:r>
      <w:hyperlink r:id="rId22">
        <w:r w:rsidRPr="00C44249">
          <w:rPr>
            <w:rStyle w:val="Hipervnculo"/>
            <w:szCs w:val="20"/>
          </w:rPr>
          <w:t>(Wenke et al. 2023)</w:t>
        </w:r>
      </w:hyperlink>
      <w:r w:rsidRPr="00C44249">
        <w:rPr>
          <w:sz w:val="20"/>
          <w:szCs w:val="20"/>
        </w:rPr>
        <w:t>. A journal club can also be an opportunity to improve critical and communication skills, as participants must explain and justify their views in a respectful and constructive environment.</w:t>
      </w:r>
    </w:p>
    <w:p w14:paraId="440B3DA8" w14:textId="77777777" w:rsidR="001C5688" w:rsidRPr="00C44249" w:rsidRDefault="00000000">
      <w:pPr>
        <w:pStyle w:val="Textoindependiente"/>
        <w:rPr>
          <w:sz w:val="20"/>
          <w:szCs w:val="20"/>
        </w:rPr>
      </w:pPr>
      <w:r w:rsidRPr="00C44249">
        <w:rPr>
          <w:sz w:val="20"/>
          <w:szCs w:val="20"/>
        </w:rPr>
        <w:lastRenderedPageBreak/>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3">
        <w:r w:rsidRPr="00C44249">
          <w:rPr>
            <w:rStyle w:val="Hipervnculo"/>
            <w:szCs w:val="20"/>
          </w:rPr>
          <w:t>(Golden 2023)</w:t>
        </w:r>
      </w:hyperlink>
      <w:r w:rsidRPr="00C44249">
        <w:rPr>
          <w:sz w:val="20"/>
          <w:szCs w:val="20"/>
        </w:rPr>
        <w:t>.</w:t>
      </w:r>
    </w:p>
    <w:p w14:paraId="7E492946" w14:textId="77777777" w:rsidR="001C5688" w:rsidRPr="00C44249" w:rsidRDefault="00000000">
      <w:pPr>
        <w:pStyle w:val="Ttulo2"/>
        <w:rPr>
          <w:sz w:val="20"/>
          <w:szCs w:val="20"/>
        </w:rPr>
      </w:pPr>
      <w:bookmarkStart w:id="7" w:name="X1becb9e493738b5e48830dc794631e28ac333f3"/>
      <w:bookmarkEnd w:id="6"/>
      <w:r w:rsidRPr="00C44249">
        <w:rPr>
          <w:sz w:val="20"/>
          <w:szCs w:val="20"/>
        </w:rPr>
        <w:t>Collaborative-metacognitive use of science literature teaching approach (CMSLTA)</w:t>
      </w:r>
    </w:p>
    <w:p w14:paraId="57C15B10" w14:textId="77777777" w:rsidR="001C5688" w:rsidRPr="00C44249" w:rsidRDefault="00000000">
      <w:pPr>
        <w:pStyle w:val="FirstParagraph"/>
        <w:rPr>
          <w:sz w:val="20"/>
          <w:szCs w:val="20"/>
        </w:rPr>
      </w:pPr>
      <w:r w:rsidRPr="00C44249">
        <w:rPr>
          <w:sz w:val="20"/>
          <w:szCs w:val="20"/>
        </w:rP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4">
        <w:r w:rsidRPr="00C44249">
          <w:rPr>
            <w:rStyle w:val="Hipervnculo"/>
            <w:szCs w:val="20"/>
          </w:rPr>
          <w:t>(Daloos and Paderna 2023)</w:t>
        </w:r>
      </w:hyperlink>
      <w:r w:rsidRPr="00C44249">
        <w:rPr>
          <w:sz w:val="20"/>
          <w:szCs w:val="20"/>
        </w:rPr>
        <w:t xml:space="preserve">. The goal of the CMSLTA approach is to help students develop skills in reading, comprehending, analyzing, and evaluating scientific texts, as well as working in teams to discuss and solve complex problems in science </w:t>
      </w:r>
      <w:hyperlink r:id="rId25">
        <w:r w:rsidRPr="00C44249">
          <w:rPr>
            <w:rStyle w:val="Hipervnculo"/>
            <w:szCs w:val="20"/>
          </w:rPr>
          <w:t>(Hogan et al. 2015; Sandi‐Urena et al. 2011)</w:t>
        </w:r>
      </w:hyperlink>
      <w:r w:rsidRPr="00C44249">
        <w:rPr>
          <w:sz w:val="20"/>
          <w:szCs w:val="20"/>
        </w:rPr>
        <w:t>. The CMSLTA strategy is based on the idea that active and collaborative learning, as well as metacognitive reflection on the learning process itself, can enhance understanding of science and promote advanced cognitive skills.</w:t>
      </w:r>
    </w:p>
    <w:p w14:paraId="2FCF5FBD" w14:textId="77777777" w:rsidR="001C5688" w:rsidRPr="00C44249" w:rsidRDefault="00000000">
      <w:pPr>
        <w:pStyle w:val="Textoindependiente"/>
        <w:rPr>
          <w:sz w:val="20"/>
          <w:szCs w:val="20"/>
        </w:rPr>
      </w:pPr>
      <w:r w:rsidRPr="00C44249">
        <w:rPr>
          <w:sz w:val="20"/>
          <w:szCs w:val="20"/>
        </w:rP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419890DB" w14:textId="77777777" w:rsidR="001C5688" w:rsidRPr="00C44249" w:rsidRDefault="00000000">
      <w:pPr>
        <w:pStyle w:val="Textoindependiente"/>
        <w:rPr>
          <w:sz w:val="20"/>
          <w:szCs w:val="20"/>
        </w:rPr>
      </w:pPr>
      <w:r w:rsidRPr="00C44249">
        <w:rPr>
          <w:sz w:val="20"/>
          <w:szCs w:val="20"/>
        </w:rP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14F9E812" w14:textId="77777777" w:rsidR="001C5688" w:rsidRPr="00C44249" w:rsidRDefault="00000000">
      <w:pPr>
        <w:pStyle w:val="Ttulo2"/>
        <w:rPr>
          <w:sz w:val="20"/>
          <w:szCs w:val="20"/>
        </w:rPr>
      </w:pPr>
      <w:bookmarkStart w:id="8" w:name="seven-cs"/>
      <w:bookmarkEnd w:id="7"/>
      <w:r w:rsidRPr="00C44249">
        <w:rPr>
          <w:sz w:val="20"/>
          <w:szCs w:val="20"/>
        </w:rPr>
        <w:t>Seven Cs</w:t>
      </w:r>
    </w:p>
    <w:p w14:paraId="5248AB18" w14:textId="77777777" w:rsidR="001C5688" w:rsidRPr="00C44249" w:rsidRDefault="00000000">
      <w:pPr>
        <w:pStyle w:val="FirstParagraph"/>
        <w:rPr>
          <w:sz w:val="20"/>
          <w:szCs w:val="20"/>
        </w:rPr>
      </w:pPr>
      <w:r w:rsidRPr="00C44249">
        <w:rPr>
          <w:sz w:val="20"/>
          <w:szCs w:val="20"/>
        </w:rP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6">
        <w:r w:rsidRPr="00C44249">
          <w:rPr>
            <w:rStyle w:val="Hipervnculo"/>
            <w:szCs w:val="20"/>
          </w:rPr>
          <w:t>(Daloos and Paderna 2023)</w:t>
        </w:r>
      </w:hyperlink>
      <w:r w:rsidRPr="00C44249">
        <w:rPr>
          <w:sz w:val="20"/>
          <w:szCs w:val="20"/>
        </w:rPr>
        <w:t xml:space="preserve">. These elements are important for any type of communication, whether written or oral, and are especially useful in professional and academic environments. By following the principles of the seven Cs, the quality of communication can be </w:t>
      </w:r>
      <w:proofErr w:type="gramStart"/>
      <w:r w:rsidRPr="00C44249">
        <w:rPr>
          <w:sz w:val="20"/>
          <w:szCs w:val="20"/>
        </w:rPr>
        <w:t>improved</w:t>
      </w:r>
      <w:proofErr w:type="gramEnd"/>
      <w:r w:rsidRPr="00C44249">
        <w:rPr>
          <w:sz w:val="20"/>
          <w:szCs w:val="20"/>
        </w:rPr>
        <w:t xml:space="preserve"> and the comprehension and effectiveness of the messages transmitted can be increased.</w:t>
      </w:r>
    </w:p>
    <w:p w14:paraId="48D8862B" w14:textId="77777777" w:rsidR="001C5688" w:rsidRPr="00C44249" w:rsidRDefault="00000000">
      <w:pPr>
        <w:pStyle w:val="Textoindependiente"/>
        <w:rPr>
          <w:sz w:val="20"/>
          <w:szCs w:val="20"/>
        </w:rPr>
      </w:pPr>
      <w:r w:rsidRPr="00C44249">
        <w:rPr>
          <w:sz w:val="20"/>
          <w:szCs w:val="20"/>
        </w:rPr>
        <w:t>The implementation of a journal club could reinforce the following concepts:</w:t>
      </w:r>
    </w:p>
    <w:p w14:paraId="35A00048" w14:textId="77777777" w:rsidR="001C5688" w:rsidRPr="00C44249" w:rsidRDefault="00000000">
      <w:pPr>
        <w:pStyle w:val="Compact"/>
        <w:numPr>
          <w:ilvl w:val="0"/>
          <w:numId w:val="137"/>
        </w:numPr>
        <w:rPr>
          <w:sz w:val="20"/>
          <w:szCs w:val="20"/>
        </w:rPr>
      </w:pPr>
      <w:r w:rsidRPr="00C44249">
        <w:rPr>
          <w:sz w:val="20"/>
          <w:szCs w:val="20"/>
        </w:rPr>
        <w:t>Communication: The JC allows students to develop their communication skills by presenting their findings and discussing their ideas with their peers and professors.</w:t>
      </w:r>
    </w:p>
    <w:p w14:paraId="563789C5" w14:textId="77777777" w:rsidR="001C5688" w:rsidRPr="00C44249" w:rsidRDefault="00000000">
      <w:pPr>
        <w:pStyle w:val="Compact"/>
        <w:numPr>
          <w:ilvl w:val="0"/>
          <w:numId w:val="137"/>
        </w:numPr>
        <w:rPr>
          <w:sz w:val="20"/>
          <w:szCs w:val="20"/>
        </w:rPr>
      </w:pPr>
      <w:r w:rsidRPr="00C44249">
        <w:rPr>
          <w:sz w:val="20"/>
          <w:szCs w:val="20"/>
        </w:rPr>
        <w:t>Collaboration: By working together to analyze and discuss scientific literature, students can develop collaborative skills and learn to work as a team.</w:t>
      </w:r>
    </w:p>
    <w:p w14:paraId="2BAD2C93" w14:textId="77777777" w:rsidR="001C5688" w:rsidRPr="00C44249" w:rsidRDefault="00000000">
      <w:pPr>
        <w:pStyle w:val="Compact"/>
        <w:numPr>
          <w:ilvl w:val="0"/>
          <w:numId w:val="137"/>
        </w:numPr>
        <w:rPr>
          <w:sz w:val="20"/>
          <w:szCs w:val="20"/>
        </w:rPr>
      </w:pPr>
      <w:r w:rsidRPr="00C44249">
        <w:rPr>
          <w:sz w:val="20"/>
          <w:szCs w:val="20"/>
        </w:rPr>
        <w:lastRenderedPageBreak/>
        <w:t>Critical thinking: By analyzing and discussing scientific literature, students can develop their ability to think outside the box and find creative solutions to scientific problems.</w:t>
      </w:r>
    </w:p>
    <w:p w14:paraId="2D93CD5C" w14:textId="77777777" w:rsidR="001C5688" w:rsidRPr="00C44249" w:rsidRDefault="00000000">
      <w:pPr>
        <w:pStyle w:val="Compact"/>
        <w:numPr>
          <w:ilvl w:val="0"/>
          <w:numId w:val="137"/>
        </w:numPr>
        <w:rPr>
          <w:sz w:val="20"/>
          <w:szCs w:val="20"/>
        </w:rPr>
      </w:pPr>
      <w:r w:rsidRPr="00C44249">
        <w:rPr>
          <w:sz w:val="20"/>
          <w:szCs w:val="20"/>
        </w:rPr>
        <w:t>Criticism: By evaluating and discussing scientific literature, students can develop their critical thinking skills and evaluation of evidence.</w:t>
      </w:r>
    </w:p>
    <w:p w14:paraId="1A3A009D" w14:textId="77777777" w:rsidR="001C5688" w:rsidRPr="00C44249" w:rsidRDefault="00000000">
      <w:pPr>
        <w:pStyle w:val="Compact"/>
        <w:numPr>
          <w:ilvl w:val="0"/>
          <w:numId w:val="137"/>
        </w:numPr>
        <w:rPr>
          <w:sz w:val="20"/>
          <w:szCs w:val="20"/>
        </w:rPr>
      </w:pPr>
      <w:r w:rsidRPr="00C44249">
        <w:rPr>
          <w:sz w:val="20"/>
          <w:szCs w:val="20"/>
        </w:rPr>
        <w:t>Cross-cultural understanding: By learning about research in a global context, students can develop a deeper and more respectful understanding of different cultures and perspectives.</w:t>
      </w:r>
    </w:p>
    <w:p w14:paraId="3E3657BC" w14:textId="77777777" w:rsidR="001C5688" w:rsidRPr="00C44249" w:rsidRDefault="00000000">
      <w:pPr>
        <w:pStyle w:val="Compact"/>
        <w:numPr>
          <w:ilvl w:val="0"/>
          <w:numId w:val="137"/>
        </w:numPr>
        <w:rPr>
          <w:sz w:val="20"/>
          <w:szCs w:val="20"/>
        </w:rPr>
      </w:pPr>
      <w:r w:rsidRPr="00C44249">
        <w:rPr>
          <w:sz w:val="20"/>
          <w:szCs w:val="20"/>
        </w:rPr>
        <w:t>Computerized/information and communication technologies: By using technology to explore, read, and discuss scientific literature, students can develop their digital skills.</w:t>
      </w:r>
    </w:p>
    <w:p w14:paraId="45D092D3" w14:textId="77777777" w:rsidR="001C5688" w:rsidRPr="00C44249" w:rsidRDefault="00000000">
      <w:pPr>
        <w:pStyle w:val="Compact"/>
        <w:numPr>
          <w:ilvl w:val="0"/>
          <w:numId w:val="137"/>
        </w:numPr>
        <w:rPr>
          <w:sz w:val="20"/>
          <w:szCs w:val="20"/>
        </w:rPr>
      </w:pPr>
      <w:r w:rsidRPr="00C44249">
        <w:rPr>
          <w:sz w:val="20"/>
          <w:szCs w:val="20"/>
        </w:rPr>
        <w:t xml:space="preserve">Career/lifelong learning: JC is an active learning methodology that promotes keeping </w:t>
      </w:r>
      <w:proofErr w:type="gramStart"/>
      <w:r w:rsidRPr="00C44249">
        <w:rPr>
          <w:sz w:val="20"/>
          <w:szCs w:val="20"/>
        </w:rPr>
        <w:t>up-to-date</w:t>
      </w:r>
      <w:proofErr w:type="gramEnd"/>
      <w:r w:rsidRPr="00C44249">
        <w:rPr>
          <w:sz w:val="20"/>
          <w:szCs w:val="20"/>
        </w:rPr>
        <w:t xml:space="preserve"> with the literature and promotes self-learning allowing long-term learning.</w:t>
      </w:r>
    </w:p>
    <w:p w14:paraId="6D9D8616" w14:textId="77777777" w:rsidR="001C5688" w:rsidRPr="00C44249" w:rsidRDefault="00000000">
      <w:pPr>
        <w:pStyle w:val="Ttulo2"/>
        <w:rPr>
          <w:sz w:val="20"/>
          <w:szCs w:val="20"/>
        </w:rPr>
      </w:pPr>
      <w:bookmarkStart w:id="9" w:name="pedagogical-skills-in-science-education"/>
      <w:bookmarkEnd w:id="8"/>
      <w:r w:rsidRPr="00C44249">
        <w:rPr>
          <w:sz w:val="20"/>
          <w:szCs w:val="20"/>
        </w:rPr>
        <w:t>Pedagogical Skills in Science Education</w:t>
      </w:r>
    </w:p>
    <w:p w14:paraId="4F2DE73D" w14:textId="77777777" w:rsidR="001C5688" w:rsidRPr="00C44249" w:rsidRDefault="00000000">
      <w:pPr>
        <w:pStyle w:val="FirstParagraph"/>
        <w:rPr>
          <w:sz w:val="20"/>
          <w:szCs w:val="20"/>
        </w:rPr>
      </w:pPr>
      <w:r w:rsidRPr="00C44249">
        <w:rPr>
          <w:sz w:val="20"/>
          <w:szCs w:val="20"/>
        </w:rPr>
        <w:t xml:space="preserve">University professors usually have specialized academic training in their field of </w:t>
      </w:r>
      <w:proofErr w:type="gramStart"/>
      <w:r w:rsidRPr="00C44249">
        <w:rPr>
          <w:sz w:val="20"/>
          <w:szCs w:val="20"/>
        </w:rPr>
        <w:t>study,</w:t>
      </w:r>
      <w:proofErr w:type="gramEnd"/>
      <w:r w:rsidRPr="00C44249">
        <w:rPr>
          <w:sz w:val="20"/>
          <w:szCs w:val="20"/>
        </w:rPr>
        <w:t xml:space="preserve"> however, they may lack the pedagogical skills to teach science. Many university professors have obtained additional training in pedagogy or have experience teaching science </w:t>
      </w:r>
      <w:hyperlink r:id="rId27">
        <w:r w:rsidRPr="00C44249">
          <w:rPr>
            <w:rStyle w:val="Hipervnculo"/>
            <w:szCs w:val="20"/>
          </w:rPr>
          <w:t>(Ganzert et al. 2017)</w:t>
        </w:r>
      </w:hyperlink>
      <w:r w:rsidRPr="00C44249">
        <w:rPr>
          <w:sz w:val="20"/>
          <w:szCs w:val="20"/>
        </w:rPr>
        <w:t xml:space="preserve">. Some university professors may not have formal pedagogical training and may have difficulty applying effective teaching techniques. The universities can provide training and support to help professors develop pedagogical skills </w:t>
      </w:r>
      <w:hyperlink r:id="rId28">
        <w:r w:rsidRPr="00C44249">
          <w:rPr>
            <w:rStyle w:val="Hipervnculo"/>
            <w:szCs w:val="20"/>
          </w:rPr>
          <w:t>(Zohar and Schwartzer 2011)</w:t>
        </w:r>
      </w:hyperlink>
      <w:r w:rsidRPr="00C44249">
        <w:rPr>
          <w:sz w:val="20"/>
          <w:szCs w:val="20"/>
        </w:rPr>
        <w:t xml:space="preserve">. The pandemic highlighted the continuous necessity for educational research focused on pedagogy </w:t>
      </w:r>
      <w:hyperlink r:id="rId29">
        <w:r w:rsidRPr="00C44249">
          <w:rPr>
            <w:rStyle w:val="Hipervnculo"/>
            <w:szCs w:val="20"/>
          </w:rPr>
          <w:t>(Singer et al. 2013)</w:t>
        </w:r>
      </w:hyperlink>
      <w:r w:rsidRPr="00C44249">
        <w:rPr>
          <w:sz w:val="20"/>
          <w:szCs w:val="20"/>
        </w:rPr>
        <w:t xml:space="preserve">. Additionally, it emphasized the importance of investigating how instructors can optimally transition their teaching methods from face-to-face to remote modalities </w:t>
      </w:r>
      <w:hyperlink r:id="rId30">
        <w:r w:rsidRPr="00C44249">
          <w:rPr>
            <w:rStyle w:val="Hipervnculo"/>
            <w:szCs w:val="20"/>
          </w:rPr>
          <w:t>(Barton 2020)</w:t>
        </w:r>
      </w:hyperlink>
      <w:r w:rsidRPr="00C44249">
        <w:rPr>
          <w:sz w:val="20"/>
          <w:szCs w:val="20"/>
        </w:rPr>
        <w:t>.</w:t>
      </w:r>
    </w:p>
    <w:p w14:paraId="2F0CE2B5" w14:textId="77777777" w:rsidR="001C5688" w:rsidRPr="00C44249" w:rsidRDefault="00000000">
      <w:pPr>
        <w:pStyle w:val="Textoindependiente"/>
        <w:rPr>
          <w:sz w:val="20"/>
          <w:szCs w:val="20"/>
        </w:rPr>
      </w:pPr>
      <w:r w:rsidRPr="00C44249">
        <w:rPr>
          <w:sz w:val="20"/>
          <w:szCs w:val="20"/>
        </w:rP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1">
        <w:r w:rsidRPr="00C44249">
          <w:rPr>
            <w:rStyle w:val="Hipervnculo"/>
            <w:szCs w:val="20"/>
          </w:rPr>
          <w:t>(Shah et al. 2022)</w:t>
        </w:r>
      </w:hyperlink>
      <w:r w:rsidRPr="00C44249">
        <w:rPr>
          <w:sz w:val="20"/>
          <w:szCs w:val="20"/>
        </w:rPr>
        <w:t>.</w:t>
      </w:r>
    </w:p>
    <w:p w14:paraId="1C62018A" w14:textId="77777777" w:rsidR="001C5688" w:rsidRPr="00C44249" w:rsidRDefault="00000000">
      <w:pPr>
        <w:pStyle w:val="Ttulo1"/>
        <w:rPr>
          <w:sz w:val="20"/>
          <w:szCs w:val="20"/>
        </w:rPr>
      </w:pPr>
      <w:bookmarkStart w:id="10" w:name="method"/>
      <w:bookmarkEnd w:id="4"/>
      <w:bookmarkEnd w:id="9"/>
      <w:r w:rsidRPr="00C44249">
        <w:rPr>
          <w:sz w:val="20"/>
          <w:szCs w:val="20"/>
        </w:rPr>
        <w:t>Method</w:t>
      </w:r>
    </w:p>
    <w:p w14:paraId="76E1BF0E" w14:textId="77777777" w:rsidR="001C5688" w:rsidRPr="00C44249" w:rsidRDefault="00000000">
      <w:pPr>
        <w:pStyle w:val="Ttulo2"/>
        <w:rPr>
          <w:sz w:val="20"/>
          <w:szCs w:val="20"/>
        </w:rPr>
      </w:pPr>
      <w:bookmarkStart w:id="11" w:name="scope-and-delimitations"/>
      <w:r w:rsidRPr="00C44249">
        <w:rPr>
          <w:sz w:val="20"/>
          <w:szCs w:val="20"/>
        </w:rPr>
        <w:t>Scope and Delimitations</w:t>
      </w:r>
    </w:p>
    <w:p w14:paraId="4D6B7791" w14:textId="77777777" w:rsidR="001C5688" w:rsidRPr="00C44249" w:rsidRDefault="00000000">
      <w:pPr>
        <w:pStyle w:val="FirstParagraph"/>
        <w:rPr>
          <w:sz w:val="20"/>
          <w:szCs w:val="20"/>
        </w:rPr>
      </w:pPr>
      <w:r w:rsidRPr="00C44249">
        <w:rPr>
          <w:sz w:val="20"/>
          <w:szCs w:val="20"/>
        </w:rP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2ED6DCB4" w14:textId="77777777" w:rsidR="001C5688" w:rsidRPr="00C44249" w:rsidRDefault="00000000">
      <w:pPr>
        <w:pStyle w:val="Ttulo2"/>
        <w:rPr>
          <w:sz w:val="20"/>
          <w:szCs w:val="20"/>
        </w:rPr>
      </w:pPr>
      <w:bookmarkStart w:id="12" w:name="teaching-approach"/>
      <w:bookmarkEnd w:id="11"/>
      <w:r w:rsidRPr="00C44249">
        <w:rPr>
          <w:sz w:val="20"/>
          <w:szCs w:val="20"/>
        </w:rPr>
        <w:t>Teaching Approach</w:t>
      </w:r>
    </w:p>
    <w:p w14:paraId="7CEE0631" w14:textId="234E193C" w:rsidR="00D853AC" w:rsidRPr="00C44249" w:rsidRDefault="00000000" w:rsidP="00C44249">
      <w:pPr>
        <w:pStyle w:val="FirstParagraph"/>
        <w:rPr>
          <w:sz w:val="20"/>
          <w:szCs w:val="20"/>
        </w:rPr>
      </w:pPr>
      <w:r w:rsidRPr="00C44249">
        <w:rPr>
          <w:sz w:val="20"/>
          <w:szCs w:val="20"/>
        </w:rPr>
        <w:t xml:space="preserve">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w:t>
      </w:r>
      <w:r w:rsidRPr="00C44249">
        <w:rPr>
          <w:sz w:val="20"/>
          <w:szCs w:val="20"/>
        </w:rPr>
        <w:lastRenderedPageBreak/>
        <w:t>discussed collectively (</w:t>
      </w:r>
      <w:hyperlink w:anchor="fig-kix.496kixf5gqtx">
        <w:r w:rsidRPr="00C44249">
          <w:rPr>
            <w:rStyle w:val="Hipervnculo"/>
            <w:szCs w:val="20"/>
          </w:rPr>
          <w:t>Figure 1</w:t>
        </w:r>
      </w:hyperlink>
      <w:r w:rsidRPr="00C44249">
        <w:rPr>
          <w:sz w:val="20"/>
          <w:szCs w:val="20"/>
        </w:rPr>
        <w:t>). Despite the oral language being Spanish, all the articles were read in English (</w:t>
      </w:r>
      <w:hyperlink w:anchor="tbl-id.85ly0lr9xnr1">
        <w:r w:rsidRPr="00C44249">
          <w:rPr>
            <w:rStyle w:val="Hipervnculo"/>
            <w:szCs w:val="20"/>
          </w:rPr>
          <w:t>Table 1</w:t>
        </w:r>
      </w:hyperlink>
      <w:r w:rsidRPr="00C44249">
        <w:rPr>
          <w:sz w:val="20"/>
          <w:szCs w:val="20"/>
        </w:rPr>
        <w:t>). All sessions were conducted virtually through the Zoom platform. The methodology is explained in more detail below</w:t>
      </w:r>
      <w:r w:rsidR="00D853AC"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14110293" w14:textId="77777777" w:rsidTr="00D853AC">
        <w:tc>
          <w:tcPr>
            <w:tcW w:w="9360" w:type="dxa"/>
          </w:tcPr>
          <w:p w14:paraId="6B96BC45" w14:textId="46892E9D" w:rsidR="001C5688" w:rsidRPr="00C44249" w:rsidRDefault="00000000" w:rsidP="00815C49">
            <w:pPr>
              <w:pStyle w:val="ImageCaption"/>
              <w:rPr>
                <w:lang w:val="en-US"/>
              </w:rPr>
            </w:pPr>
            <w:bookmarkStart w:id="13" w:name="tbl-id.85ly0lr9xnr1"/>
            <w:r w:rsidRPr="00C44249">
              <w:rPr>
                <w:lang w:val="en-US"/>
              </w:rPr>
              <w:t xml:space="preserve">Table 1: Reading materials for the journal club implemented during the academic semesters of 2021 and 2022 in the plant genetics lectures amidst the challenges of the COVID-19 </w:t>
            </w:r>
            <w:r w:rsidR="00D853AC" w:rsidRPr="00C44249">
              <w:rPr>
                <w:lang w:val="en-US"/>
              </w:rPr>
              <w:t>pandemic.</w:t>
            </w:r>
          </w:p>
          <w:tbl>
            <w:tblPr>
              <w:tblStyle w:val="Table"/>
              <w:tblW w:w="5000" w:type="pct"/>
              <w:tblLayout w:type="fixed"/>
              <w:tblLook w:val="0020" w:firstRow="1" w:lastRow="0" w:firstColumn="0" w:lastColumn="0" w:noHBand="0" w:noVBand="0"/>
            </w:tblPr>
            <w:tblGrid>
              <w:gridCol w:w="601"/>
              <w:gridCol w:w="1276"/>
              <w:gridCol w:w="3544"/>
              <w:gridCol w:w="708"/>
              <w:gridCol w:w="1484"/>
              <w:gridCol w:w="1531"/>
            </w:tblGrid>
            <w:tr w:rsidR="001C5688" w:rsidRPr="00C44249" w14:paraId="37993C48" w14:textId="77777777" w:rsidTr="00D853AC">
              <w:trPr>
                <w:cnfStyle w:val="100000000000" w:firstRow="1" w:lastRow="0" w:firstColumn="0" w:lastColumn="0" w:oddVBand="0" w:evenVBand="0" w:oddHBand="0" w:evenHBand="0" w:firstRowFirstColumn="0" w:firstRowLastColumn="0" w:lastRowFirstColumn="0" w:lastRowLastColumn="0"/>
                <w:tblHeader/>
              </w:trPr>
              <w:tc>
                <w:tcPr>
                  <w:tcW w:w="601" w:type="dxa"/>
                </w:tcPr>
                <w:p w14:paraId="10C18CDE" w14:textId="77777777" w:rsidR="001C5688" w:rsidRPr="00C44249" w:rsidRDefault="00000000" w:rsidP="00D853AC">
                  <w:pPr>
                    <w:pStyle w:val="Compact"/>
                    <w:spacing w:line="240" w:lineRule="auto"/>
                    <w:jc w:val="center"/>
                    <w:rPr>
                      <w:sz w:val="20"/>
                    </w:rPr>
                  </w:pPr>
                  <w:r w:rsidRPr="00C44249">
                    <w:rPr>
                      <w:b/>
                      <w:bCs/>
                      <w:sz w:val="20"/>
                    </w:rPr>
                    <w:t>JC</w:t>
                  </w:r>
                </w:p>
              </w:tc>
              <w:tc>
                <w:tcPr>
                  <w:tcW w:w="1276" w:type="dxa"/>
                </w:tcPr>
                <w:p w14:paraId="6C45E668" w14:textId="77777777" w:rsidR="001C5688" w:rsidRPr="00C44249" w:rsidRDefault="00000000" w:rsidP="00D853AC">
                  <w:pPr>
                    <w:pStyle w:val="Compact"/>
                    <w:spacing w:line="240" w:lineRule="auto"/>
                    <w:jc w:val="center"/>
                    <w:rPr>
                      <w:sz w:val="20"/>
                    </w:rPr>
                  </w:pPr>
                  <w:proofErr w:type="spellStart"/>
                  <w:r w:rsidRPr="00C44249">
                    <w:rPr>
                      <w:b/>
                      <w:bCs/>
                      <w:sz w:val="20"/>
                    </w:rPr>
                    <w:t>Semester</w:t>
                  </w:r>
                  <w:proofErr w:type="spellEnd"/>
                </w:p>
              </w:tc>
              <w:tc>
                <w:tcPr>
                  <w:tcW w:w="3544" w:type="dxa"/>
                </w:tcPr>
                <w:p w14:paraId="50A501BE" w14:textId="77777777" w:rsidR="001C5688" w:rsidRPr="00C44249" w:rsidRDefault="00000000" w:rsidP="00D853AC">
                  <w:pPr>
                    <w:pStyle w:val="Compact"/>
                    <w:spacing w:line="240" w:lineRule="auto"/>
                    <w:jc w:val="center"/>
                    <w:rPr>
                      <w:sz w:val="20"/>
                    </w:rPr>
                  </w:pPr>
                  <w:proofErr w:type="spellStart"/>
                  <w:r w:rsidRPr="00C44249">
                    <w:rPr>
                      <w:b/>
                      <w:bCs/>
                      <w:sz w:val="20"/>
                    </w:rPr>
                    <w:t>Title</w:t>
                  </w:r>
                  <w:proofErr w:type="spellEnd"/>
                </w:p>
              </w:tc>
              <w:tc>
                <w:tcPr>
                  <w:tcW w:w="708" w:type="dxa"/>
                </w:tcPr>
                <w:p w14:paraId="6540A778" w14:textId="77777777" w:rsidR="001C5688" w:rsidRPr="00C44249" w:rsidRDefault="00000000" w:rsidP="00D853AC">
                  <w:pPr>
                    <w:pStyle w:val="Compact"/>
                    <w:spacing w:line="240" w:lineRule="auto"/>
                    <w:jc w:val="center"/>
                    <w:rPr>
                      <w:sz w:val="20"/>
                    </w:rPr>
                  </w:pPr>
                  <w:proofErr w:type="spellStart"/>
                  <w:r w:rsidRPr="00C44249">
                    <w:rPr>
                      <w:b/>
                      <w:bCs/>
                      <w:sz w:val="20"/>
                    </w:rPr>
                    <w:t>Year</w:t>
                  </w:r>
                  <w:proofErr w:type="spellEnd"/>
                </w:p>
              </w:tc>
              <w:tc>
                <w:tcPr>
                  <w:tcW w:w="1484" w:type="dxa"/>
                </w:tcPr>
                <w:p w14:paraId="7C659170" w14:textId="77777777" w:rsidR="001C5688" w:rsidRPr="00C44249" w:rsidRDefault="00000000" w:rsidP="00D853AC">
                  <w:pPr>
                    <w:pStyle w:val="Compact"/>
                    <w:spacing w:line="240" w:lineRule="auto"/>
                    <w:jc w:val="center"/>
                    <w:rPr>
                      <w:sz w:val="20"/>
                    </w:rPr>
                  </w:pPr>
                  <w:proofErr w:type="spellStart"/>
                  <w:r w:rsidRPr="00C44249">
                    <w:rPr>
                      <w:b/>
                      <w:bCs/>
                      <w:sz w:val="20"/>
                    </w:rPr>
                    <w:t>Journal</w:t>
                  </w:r>
                  <w:proofErr w:type="spellEnd"/>
                </w:p>
              </w:tc>
              <w:tc>
                <w:tcPr>
                  <w:tcW w:w="1531" w:type="dxa"/>
                </w:tcPr>
                <w:p w14:paraId="5F8976A3" w14:textId="77777777" w:rsidR="001C5688" w:rsidRPr="00C44249" w:rsidRDefault="00000000" w:rsidP="00D853AC">
                  <w:pPr>
                    <w:pStyle w:val="Compact"/>
                    <w:spacing w:line="240" w:lineRule="auto"/>
                    <w:jc w:val="center"/>
                    <w:rPr>
                      <w:sz w:val="20"/>
                    </w:rPr>
                  </w:pPr>
                  <w:proofErr w:type="spellStart"/>
                  <w:r w:rsidRPr="00C44249">
                    <w:rPr>
                      <w:b/>
                      <w:bCs/>
                      <w:sz w:val="20"/>
                    </w:rPr>
                    <w:t>Type</w:t>
                  </w:r>
                  <w:proofErr w:type="spellEnd"/>
                </w:p>
              </w:tc>
            </w:tr>
            <w:tr w:rsidR="001C5688" w:rsidRPr="00C44249" w14:paraId="145BEC27" w14:textId="77777777" w:rsidTr="00D853AC">
              <w:tc>
                <w:tcPr>
                  <w:tcW w:w="601" w:type="dxa"/>
                </w:tcPr>
                <w:p w14:paraId="0CAA73AC" w14:textId="77777777" w:rsidR="001C5688" w:rsidRPr="00C44249" w:rsidRDefault="00000000" w:rsidP="00D853AC">
                  <w:pPr>
                    <w:pStyle w:val="Compact"/>
                    <w:spacing w:line="240" w:lineRule="auto"/>
                    <w:jc w:val="center"/>
                    <w:rPr>
                      <w:sz w:val="20"/>
                    </w:rPr>
                  </w:pPr>
                  <w:r w:rsidRPr="00C44249">
                    <w:rPr>
                      <w:sz w:val="20"/>
                    </w:rPr>
                    <w:t>1</w:t>
                  </w:r>
                </w:p>
              </w:tc>
              <w:tc>
                <w:tcPr>
                  <w:tcW w:w="1276" w:type="dxa"/>
                </w:tcPr>
                <w:p w14:paraId="022434FA"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421103BB" w14:textId="77777777" w:rsidR="001C5688" w:rsidRPr="00C44249" w:rsidRDefault="00000000" w:rsidP="00D853AC">
                  <w:pPr>
                    <w:pStyle w:val="Compact"/>
                    <w:spacing w:line="240" w:lineRule="auto"/>
                    <w:jc w:val="center"/>
                    <w:rPr>
                      <w:sz w:val="20"/>
                      <w:lang w:val="en-US"/>
                    </w:rPr>
                  </w:pPr>
                  <w:hyperlink r:id="rId32">
                    <w:r w:rsidRPr="00C44249">
                      <w:rPr>
                        <w:rStyle w:val="Hipervnculo"/>
                        <w:lang w:val="en-US"/>
                      </w:rPr>
                      <w:t>Breeding crops to feed 10 billion</w:t>
                    </w:r>
                  </w:hyperlink>
                </w:p>
              </w:tc>
              <w:tc>
                <w:tcPr>
                  <w:tcW w:w="708" w:type="dxa"/>
                </w:tcPr>
                <w:p w14:paraId="21C8FD85" w14:textId="77777777" w:rsidR="001C5688" w:rsidRPr="00C44249" w:rsidRDefault="00000000" w:rsidP="00D853AC">
                  <w:pPr>
                    <w:pStyle w:val="Compact"/>
                    <w:spacing w:line="240" w:lineRule="auto"/>
                    <w:jc w:val="center"/>
                    <w:rPr>
                      <w:sz w:val="20"/>
                    </w:rPr>
                  </w:pPr>
                  <w:r w:rsidRPr="00C44249">
                    <w:rPr>
                      <w:sz w:val="20"/>
                    </w:rPr>
                    <w:t>2019</w:t>
                  </w:r>
                </w:p>
              </w:tc>
              <w:tc>
                <w:tcPr>
                  <w:tcW w:w="1484" w:type="dxa"/>
                </w:tcPr>
                <w:p w14:paraId="36B2A6F7" w14:textId="77777777" w:rsidR="001C5688" w:rsidRPr="00C44249" w:rsidRDefault="00000000" w:rsidP="00D853AC">
                  <w:pPr>
                    <w:pStyle w:val="Compact"/>
                    <w:spacing w:line="240" w:lineRule="auto"/>
                    <w:jc w:val="center"/>
                    <w:rPr>
                      <w:sz w:val="20"/>
                    </w:rPr>
                  </w:pPr>
                  <w:proofErr w:type="spellStart"/>
                  <w:r w:rsidRPr="00C44249">
                    <w:rPr>
                      <w:sz w:val="20"/>
                    </w:rPr>
                    <w:t>nature</w:t>
                  </w:r>
                  <w:proofErr w:type="spellEnd"/>
                  <w:r w:rsidRPr="00C44249">
                    <w:rPr>
                      <w:sz w:val="20"/>
                    </w:rPr>
                    <w:t xml:space="preserve"> </w:t>
                  </w:r>
                  <w:proofErr w:type="spellStart"/>
                  <w:r w:rsidRPr="00C44249">
                    <w:rPr>
                      <w:sz w:val="20"/>
                    </w:rPr>
                    <w:t>biotechnology</w:t>
                  </w:r>
                  <w:proofErr w:type="spellEnd"/>
                </w:p>
              </w:tc>
              <w:tc>
                <w:tcPr>
                  <w:tcW w:w="1531" w:type="dxa"/>
                </w:tcPr>
                <w:p w14:paraId="7EBC2ECA" w14:textId="77777777" w:rsidR="001C5688" w:rsidRPr="00C44249" w:rsidRDefault="00000000" w:rsidP="00D853AC">
                  <w:pPr>
                    <w:pStyle w:val="Compact"/>
                    <w:spacing w:line="240" w:lineRule="auto"/>
                    <w:jc w:val="center"/>
                    <w:rPr>
                      <w:sz w:val="20"/>
                    </w:rPr>
                  </w:pPr>
                  <w:proofErr w:type="spellStart"/>
                  <w:r w:rsidRPr="00C44249">
                    <w:rPr>
                      <w:sz w:val="20"/>
                    </w:rPr>
                    <w:t>review</w:t>
                  </w:r>
                  <w:proofErr w:type="spellEnd"/>
                  <w:r w:rsidRPr="00C44249">
                    <w:rPr>
                      <w:sz w:val="20"/>
                    </w:rPr>
                    <w:t xml:space="preserve"> </w:t>
                  </w:r>
                  <w:proofErr w:type="spellStart"/>
                  <w:r w:rsidRPr="00C44249">
                    <w:rPr>
                      <w:sz w:val="20"/>
                    </w:rPr>
                    <w:t>article</w:t>
                  </w:r>
                  <w:proofErr w:type="spellEnd"/>
                </w:p>
              </w:tc>
            </w:tr>
            <w:tr w:rsidR="001C5688" w:rsidRPr="00C44249" w14:paraId="4D96B4B5" w14:textId="77777777" w:rsidTr="00D853AC">
              <w:tc>
                <w:tcPr>
                  <w:tcW w:w="601" w:type="dxa"/>
                </w:tcPr>
                <w:p w14:paraId="257F55E2" w14:textId="77777777" w:rsidR="001C5688" w:rsidRPr="00C44249" w:rsidRDefault="00000000" w:rsidP="00D853AC">
                  <w:pPr>
                    <w:pStyle w:val="Compact"/>
                    <w:spacing w:line="240" w:lineRule="auto"/>
                    <w:jc w:val="center"/>
                    <w:rPr>
                      <w:sz w:val="20"/>
                    </w:rPr>
                  </w:pPr>
                  <w:r w:rsidRPr="00C44249">
                    <w:rPr>
                      <w:sz w:val="20"/>
                    </w:rPr>
                    <w:t>2</w:t>
                  </w:r>
                </w:p>
              </w:tc>
              <w:tc>
                <w:tcPr>
                  <w:tcW w:w="1276" w:type="dxa"/>
                </w:tcPr>
                <w:p w14:paraId="210E7E0B"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440635A7" w14:textId="77777777" w:rsidR="001C5688" w:rsidRPr="00C44249" w:rsidRDefault="00000000" w:rsidP="00D853AC">
                  <w:pPr>
                    <w:pStyle w:val="Compact"/>
                    <w:spacing w:line="240" w:lineRule="auto"/>
                    <w:jc w:val="center"/>
                    <w:rPr>
                      <w:sz w:val="20"/>
                      <w:lang w:val="en-US"/>
                    </w:rPr>
                  </w:pPr>
                  <w:hyperlink r:id="rId33">
                    <w:r w:rsidRPr="00C44249">
                      <w:rPr>
                        <w:rStyle w:val="Hipervnculo"/>
                        <w:lang w:val="en-US"/>
                      </w:rPr>
                      <w:t xml:space="preserve">Imaged-based phenotyping accelerated QTL mapping and </w:t>
                    </w:r>
                    <w:proofErr w:type="spellStart"/>
                    <w:r w:rsidRPr="00C44249">
                      <w:rPr>
                        <w:rStyle w:val="Hipervnculo"/>
                        <w:lang w:val="en-US"/>
                      </w:rPr>
                      <w:t>qtl</w:t>
                    </w:r>
                    <w:proofErr w:type="spellEnd"/>
                    <w:r w:rsidRPr="00C44249">
                      <w:rPr>
                        <w:rStyle w:val="Hipervnculo"/>
                        <w:lang w:val="en-US"/>
                      </w:rPr>
                      <w:t xml:space="preserve"> × environment interaction analysis of </w:t>
                    </w:r>
                    <w:proofErr w:type="spellStart"/>
                    <w:r w:rsidRPr="00C44249">
                      <w:rPr>
                        <w:rStyle w:val="Hipervnculo"/>
                        <w:lang w:val="en-US"/>
                      </w:rPr>
                      <w:t>testa</w:t>
                    </w:r>
                    <w:proofErr w:type="spellEnd"/>
                    <w:r w:rsidRPr="00C44249">
                      <w:rPr>
                        <w:rStyle w:val="Hipervnculo"/>
                        <w:lang w:val="en-US"/>
                      </w:rPr>
                      <w:t xml:space="preserve"> </w:t>
                    </w:r>
                    <w:proofErr w:type="spellStart"/>
                    <w:r w:rsidRPr="00C44249">
                      <w:rPr>
                        <w:rStyle w:val="Hipervnculo"/>
                        <w:lang w:val="en-US"/>
                      </w:rPr>
                      <w:t>colour</w:t>
                    </w:r>
                    <w:proofErr w:type="spellEnd"/>
                    <w:r w:rsidRPr="00C44249">
                      <w:rPr>
                        <w:rStyle w:val="Hipervnculo"/>
                        <w:lang w:val="en-US"/>
                      </w:rPr>
                      <w:t xml:space="preserve"> in peanut (Arachis hypogaea)</w:t>
                    </w:r>
                  </w:hyperlink>
                </w:p>
              </w:tc>
              <w:tc>
                <w:tcPr>
                  <w:tcW w:w="708" w:type="dxa"/>
                </w:tcPr>
                <w:p w14:paraId="3D451059"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1D910784" w14:textId="77777777" w:rsidR="001C5688" w:rsidRPr="00C44249" w:rsidRDefault="00000000" w:rsidP="00D853AC">
                  <w:pPr>
                    <w:pStyle w:val="Compact"/>
                    <w:spacing w:line="240" w:lineRule="auto"/>
                    <w:jc w:val="center"/>
                    <w:rPr>
                      <w:sz w:val="20"/>
                    </w:rPr>
                  </w:pPr>
                  <w:r w:rsidRPr="00C44249">
                    <w:rPr>
                      <w:sz w:val="20"/>
                    </w:rPr>
                    <w:t>plant breeding</w:t>
                  </w:r>
                </w:p>
              </w:tc>
              <w:tc>
                <w:tcPr>
                  <w:tcW w:w="1531" w:type="dxa"/>
                </w:tcPr>
                <w:p w14:paraId="5FDA1CFB"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5F0DD0C0" w14:textId="77777777" w:rsidTr="00D853AC">
              <w:tc>
                <w:tcPr>
                  <w:tcW w:w="601" w:type="dxa"/>
                </w:tcPr>
                <w:p w14:paraId="299F5055" w14:textId="77777777" w:rsidR="001C5688" w:rsidRPr="00C44249" w:rsidRDefault="00000000" w:rsidP="00D853AC">
                  <w:pPr>
                    <w:pStyle w:val="Compact"/>
                    <w:spacing w:line="240" w:lineRule="auto"/>
                    <w:jc w:val="center"/>
                    <w:rPr>
                      <w:sz w:val="20"/>
                    </w:rPr>
                  </w:pPr>
                  <w:r w:rsidRPr="00C44249">
                    <w:rPr>
                      <w:sz w:val="20"/>
                    </w:rPr>
                    <w:t>3</w:t>
                  </w:r>
                </w:p>
              </w:tc>
              <w:tc>
                <w:tcPr>
                  <w:tcW w:w="1276" w:type="dxa"/>
                </w:tcPr>
                <w:p w14:paraId="5FD998C8"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39C70A92" w14:textId="77777777" w:rsidR="001C5688" w:rsidRPr="00C44249" w:rsidRDefault="00000000" w:rsidP="00D853AC">
                  <w:pPr>
                    <w:pStyle w:val="Compact"/>
                    <w:spacing w:line="240" w:lineRule="auto"/>
                    <w:jc w:val="center"/>
                    <w:rPr>
                      <w:sz w:val="20"/>
                      <w:lang w:val="en-US"/>
                    </w:rPr>
                  </w:pPr>
                  <w:hyperlink r:id="rId34">
                    <w:r w:rsidRPr="00C44249">
                      <w:rPr>
                        <w:rStyle w:val="Hipervnculo"/>
                        <w:lang w:val="en-US"/>
                      </w:rPr>
                      <w:t>Genetic patterns offer clues to evolution of homosexuality</w:t>
                    </w:r>
                  </w:hyperlink>
                </w:p>
              </w:tc>
              <w:tc>
                <w:tcPr>
                  <w:tcW w:w="708" w:type="dxa"/>
                </w:tcPr>
                <w:p w14:paraId="23ED5BAE"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63E2F77A" w14:textId="77777777" w:rsidR="001C5688" w:rsidRPr="00C44249" w:rsidRDefault="00000000" w:rsidP="00D853AC">
                  <w:pPr>
                    <w:pStyle w:val="Compact"/>
                    <w:spacing w:line="240" w:lineRule="auto"/>
                    <w:jc w:val="center"/>
                    <w:rPr>
                      <w:sz w:val="20"/>
                    </w:rPr>
                  </w:pPr>
                  <w:r w:rsidRPr="00C44249">
                    <w:rPr>
                      <w:sz w:val="20"/>
                    </w:rPr>
                    <w:t>nature</w:t>
                  </w:r>
                </w:p>
              </w:tc>
              <w:tc>
                <w:tcPr>
                  <w:tcW w:w="1531" w:type="dxa"/>
                </w:tcPr>
                <w:p w14:paraId="153CF849" w14:textId="77777777" w:rsidR="001C5688" w:rsidRPr="00C44249" w:rsidRDefault="00000000" w:rsidP="00D853AC">
                  <w:pPr>
                    <w:pStyle w:val="Compact"/>
                    <w:spacing w:line="240" w:lineRule="auto"/>
                    <w:jc w:val="center"/>
                    <w:rPr>
                      <w:sz w:val="20"/>
                    </w:rPr>
                  </w:pPr>
                  <w:r w:rsidRPr="00C44249">
                    <w:rPr>
                      <w:sz w:val="20"/>
                    </w:rPr>
                    <w:t>news</w:t>
                  </w:r>
                </w:p>
              </w:tc>
            </w:tr>
            <w:tr w:rsidR="001C5688" w:rsidRPr="00C44249" w14:paraId="718A6605" w14:textId="77777777" w:rsidTr="00D853AC">
              <w:tc>
                <w:tcPr>
                  <w:tcW w:w="601" w:type="dxa"/>
                </w:tcPr>
                <w:p w14:paraId="300E337D" w14:textId="77777777" w:rsidR="001C5688" w:rsidRPr="00C44249" w:rsidRDefault="00000000" w:rsidP="00D853AC">
                  <w:pPr>
                    <w:pStyle w:val="Compact"/>
                    <w:spacing w:line="240" w:lineRule="auto"/>
                    <w:jc w:val="center"/>
                    <w:rPr>
                      <w:sz w:val="20"/>
                    </w:rPr>
                  </w:pPr>
                  <w:r w:rsidRPr="00C44249">
                    <w:rPr>
                      <w:sz w:val="20"/>
                    </w:rPr>
                    <w:t>4</w:t>
                  </w:r>
                </w:p>
              </w:tc>
              <w:tc>
                <w:tcPr>
                  <w:tcW w:w="1276" w:type="dxa"/>
                </w:tcPr>
                <w:p w14:paraId="2BD9FECE"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6510E7BF" w14:textId="77777777" w:rsidR="001C5688" w:rsidRPr="00C44249" w:rsidRDefault="00000000" w:rsidP="00D853AC">
                  <w:pPr>
                    <w:pStyle w:val="Compact"/>
                    <w:spacing w:line="240" w:lineRule="auto"/>
                    <w:jc w:val="center"/>
                    <w:rPr>
                      <w:sz w:val="20"/>
                      <w:lang w:val="en-US"/>
                    </w:rPr>
                  </w:pPr>
                  <w:hyperlink r:id="rId35">
                    <w:r w:rsidRPr="00C44249">
                      <w:rPr>
                        <w:rStyle w:val="Hipervnculo"/>
                        <w:lang w:val="en-US"/>
                      </w:rPr>
                      <w:t>Heritability in Morphological Robot Evolution</w:t>
                    </w:r>
                  </w:hyperlink>
                </w:p>
              </w:tc>
              <w:tc>
                <w:tcPr>
                  <w:tcW w:w="708" w:type="dxa"/>
                </w:tcPr>
                <w:p w14:paraId="54976C18"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501AA92A" w14:textId="77777777" w:rsidR="001C5688" w:rsidRPr="00C44249" w:rsidRDefault="00000000" w:rsidP="00D853AC">
                  <w:pPr>
                    <w:pStyle w:val="Compact"/>
                    <w:spacing w:line="240" w:lineRule="auto"/>
                    <w:jc w:val="center"/>
                    <w:rPr>
                      <w:sz w:val="20"/>
                    </w:rPr>
                  </w:pPr>
                  <w:r w:rsidRPr="00C44249">
                    <w:rPr>
                      <w:sz w:val="20"/>
                    </w:rPr>
                    <w:t>arxiv</w:t>
                  </w:r>
                </w:p>
              </w:tc>
              <w:tc>
                <w:tcPr>
                  <w:tcW w:w="1531" w:type="dxa"/>
                </w:tcPr>
                <w:p w14:paraId="29D87EEF"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4F5DF645" w14:textId="77777777" w:rsidTr="00D853AC">
              <w:tc>
                <w:tcPr>
                  <w:tcW w:w="601" w:type="dxa"/>
                </w:tcPr>
                <w:p w14:paraId="6578CDCB" w14:textId="77777777" w:rsidR="001C5688" w:rsidRPr="00C44249" w:rsidRDefault="00000000" w:rsidP="00D853AC">
                  <w:pPr>
                    <w:pStyle w:val="Compact"/>
                    <w:spacing w:line="240" w:lineRule="auto"/>
                    <w:jc w:val="center"/>
                    <w:rPr>
                      <w:sz w:val="20"/>
                    </w:rPr>
                  </w:pPr>
                  <w:r w:rsidRPr="00C44249">
                    <w:rPr>
                      <w:sz w:val="20"/>
                    </w:rPr>
                    <w:t>1</w:t>
                  </w:r>
                </w:p>
              </w:tc>
              <w:tc>
                <w:tcPr>
                  <w:tcW w:w="1276" w:type="dxa"/>
                </w:tcPr>
                <w:p w14:paraId="667BC7E0"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35AFC221" w14:textId="77777777" w:rsidR="001C5688" w:rsidRPr="00C44249" w:rsidRDefault="00000000" w:rsidP="00D853AC">
                  <w:pPr>
                    <w:pStyle w:val="Compact"/>
                    <w:spacing w:line="240" w:lineRule="auto"/>
                    <w:jc w:val="center"/>
                    <w:rPr>
                      <w:sz w:val="20"/>
                      <w:lang w:val="en-US"/>
                    </w:rPr>
                  </w:pPr>
                  <w:hyperlink r:id="rId36">
                    <w:r w:rsidRPr="00C44249">
                      <w:rPr>
                        <w:rStyle w:val="Hipervnculo"/>
                        <w:lang w:val="en-US"/>
                      </w:rPr>
                      <w:t>Genome-edited crops for improved food security of smallholder farmers</w:t>
                    </w:r>
                  </w:hyperlink>
                </w:p>
              </w:tc>
              <w:tc>
                <w:tcPr>
                  <w:tcW w:w="708" w:type="dxa"/>
                </w:tcPr>
                <w:p w14:paraId="32B73917"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3A15FDAC" w14:textId="77777777" w:rsidR="001C5688" w:rsidRPr="00C44249" w:rsidRDefault="00000000" w:rsidP="00D853AC">
                  <w:pPr>
                    <w:pStyle w:val="Compact"/>
                    <w:spacing w:line="240" w:lineRule="auto"/>
                    <w:jc w:val="center"/>
                    <w:rPr>
                      <w:sz w:val="20"/>
                    </w:rPr>
                  </w:pPr>
                  <w:r w:rsidRPr="00C44249">
                    <w:rPr>
                      <w:sz w:val="20"/>
                    </w:rPr>
                    <w:t>nature genetics</w:t>
                  </w:r>
                </w:p>
              </w:tc>
              <w:tc>
                <w:tcPr>
                  <w:tcW w:w="1531" w:type="dxa"/>
                </w:tcPr>
                <w:p w14:paraId="78B192E9" w14:textId="77777777" w:rsidR="001C5688" w:rsidRPr="00C44249" w:rsidRDefault="00000000" w:rsidP="00D853AC">
                  <w:pPr>
                    <w:pStyle w:val="Compact"/>
                    <w:spacing w:line="240" w:lineRule="auto"/>
                    <w:jc w:val="center"/>
                    <w:rPr>
                      <w:sz w:val="20"/>
                    </w:rPr>
                  </w:pPr>
                  <w:r w:rsidRPr="00C44249">
                    <w:rPr>
                      <w:sz w:val="20"/>
                    </w:rPr>
                    <w:t>review article</w:t>
                  </w:r>
                </w:p>
              </w:tc>
            </w:tr>
            <w:tr w:rsidR="001C5688" w:rsidRPr="00C44249" w14:paraId="1107900F" w14:textId="77777777" w:rsidTr="00D853AC">
              <w:tc>
                <w:tcPr>
                  <w:tcW w:w="601" w:type="dxa"/>
                </w:tcPr>
                <w:p w14:paraId="62BD9832" w14:textId="77777777" w:rsidR="001C5688" w:rsidRPr="00C44249" w:rsidRDefault="00000000" w:rsidP="00D853AC">
                  <w:pPr>
                    <w:pStyle w:val="Compact"/>
                    <w:spacing w:line="240" w:lineRule="auto"/>
                    <w:jc w:val="center"/>
                    <w:rPr>
                      <w:sz w:val="20"/>
                    </w:rPr>
                  </w:pPr>
                  <w:r w:rsidRPr="00C44249">
                    <w:rPr>
                      <w:sz w:val="20"/>
                    </w:rPr>
                    <w:t>2</w:t>
                  </w:r>
                </w:p>
              </w:tc>
              <w:tc>
                <w:tcPr>
                  <w:tcW w:w="1276" w:type="dxa"/>
                </w:tcPr>
                <w:p w14:paraId="1E849BEB"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605E5378" w14:textId="77777777" w:rsidR="001C5688" w:rsidRPr="00C44249" w:rsidRDefault="00000000" w:rsidP="00D853AC">
                  <w:pPr>
                    <w:pStyle w:val="Compact"/>
                    <w:spacing w:line="240" w:lineRule="auto"/>
                    <w:jc w:val="center"/>
                    <w:rPr>
                      <w:sz w:val="20"/>
                      <w:lang w:val="en-US"/>
                    </w:rPr>
                  </w:pPr>
                  <w:hyperlink r:id="rId37" w:anchor="Tab1">
                    <w:r w:rsidRPr="00C44249">
                      <w:rPr>
                        <w:rStyle w:val="Hipervnculo"/>
                        <w:lang w:val="en-US"/>
                      </w:rPr>
                      <w:t>Crucial factors for the feasibility of commercial hybrid breeding in food crops</w:t>
                    </w:r>
                  </w:hyperlink>
                </w:p>
              </w:tc>
              <w:tc>
                <w:tcPr>
                  <w:tcW w:w="708" w:type="dxa"/>
                </w:tcPr>
                <w:p w14:paraId="1DB51F47"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487DA3DC" w14:textId="77777777" w:rsidR="001C5688" w:rsidRPr="00C44249" w:rsidRDefault="00000000" w:rsidP="00D853AC">
                  <w:pPr>
                    <w:pStyle w:val="Compact"/>
                    <w:spacing w:line="240" w:lineRule="auto"/>
                    <w:jc w:val="center"/>
                    <w:rPr>
                      <w:sz w:val="20"/>
                    </w:rPr>
                  </w:pPr>
                  <w:r w:rsidRPr="00C44249">
                    <w:rPr>
                      <w:sz w:val="20"/>
                    </w:rPr>
                    <w:t>nature plants</w:t>
                  </w:r>
                </w:p>
              </w:tc>
              <w:tc>
                <w:tcPr>
                  <w:tcW w:w="1531" w:type="dxa"/>
                </w:tcPr>
                <w:p w14:paraId="17040A30" w14:textId="77777777" w:rsidR="001C5688" w:rsidRPr="00C44249" w:rsidRDefault="00000000" w:rsidP="00D853AC">
                  <w:pPr>
                    <w:pStyle w:val="Compact"/>
                    <w:spacing w:line="240" w:lineRule="auto"/>
                    <w:jc w:val="center"/>
                    <w:rPr>
                      <w:sz w:val="20"/>
                    </w:rPr>
                  </w:pPr>
                  <w:r w:rsidRPr="00C44249">
                    <w:rPr>
                      <w:sz w:val="20"/>
                    </w:rPr>
                    <w:t>review article</w:t>
                  </w:r>
                </w:p>
              </w:tc>
            </w:tr>
            <w:tr w:rsidR="001C5688" w:rsidRPr="00C44249" w14:paraId="46A8DD38" w14:textId="77777777" w:rsidTr="00D853AC">
              <w:tc>
                <w:tcPr>
                  <w:tcW w:w="601" w:type="dxa"/>
                </w:tcPr>
                <w:p w14:paraId="6A2E40E6" w14:textId="77777777" w:rsidR="001C5688" w:rsidRPr="00C44249" w:rsidRDefault="00000000" w:rsidP="00D853AC">
                  <w:pPr>
                    <w:pStyle w:val="Compact"/>
                    <w:spacing w:line="240" w:lineRule="auto"/>
                    <w:jc w:val="center"/>
                    <w:rPr>
                      <w:sz w:val="20"/>
                    </w:rPr>
                  </w:pPr>
                  <w:r w:rsidRPr="00C44249">
                    <w:rPr>
                      <w:sz w:val="20"/>
                    </w:rPr>
                    <w:t>3</w:t>
                  </w:r>
                </w:p>
              </w:tc>
              <w:tc>
                <w:tcPr>
                  <w:tcW w:w="1276" w:type="dxa"/>
                </w:tcPr>
                <w:p w14:paraId="0B7CB344"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49F5E6E8" w14:textId="77777777" w:rsidR="001C5688" w:rsidRPr="00C44249" w:rsidRDefault="00000000" w:rsidP="00D853AC">
                  <w:pPr>
                    <w:pStyle w:val="Compact"/>
                    <w:spacing w:line="240" w:lineRule="auto"/>
                    <w:jc w:val="center"/>
                    <w:rPr>
                      <w:sz w:val="20"/>
                      <w:lang w:val="en-US"/>
                    </w:rPr>
                  </w:pPr>
                  <w:hyperlink r:id="rId38">
                    <w:r w:rsidRPr="00C44249">
                      <w:rPr>
                        <w:rStyle w:val="Hipervnculo"/>
                        <w:lang w:val="en-US"/>
                      </w:rPr>
                      <w:t>Semiautomated Feature Extraction from RGB Images for Sorghum Panicle Architecture GWAS</w:t>
                    </w:r>
                  </w:hyperlink>
                </w:p>
              </w:tc>
              <w:tc>
                <w:tcPr>
                  <w:tcW w:w="708" w:type="dxa"/>
                </w:tcPr>
                <w:p w14:paraId="79A83CC0" w14:textId="77777777" w:rsidR="001C5688" w:rsidRPr="00C44249" w:rsidRDefault="00000000" w:rsidP="00D853AC">
                  <w:pPr>
                    <w:pStyle w:val="Compact"/>
                    <w:spacing w:line="240" w:lineRule="auto"/>
                    <w:jc w:val="center"/>
                    <w:rPr>
                      <w:sz w:val="20"/>
                    </w:rPr>
                  </w:pPr>
                  <w:r w:rsidRPr="00C44249">
                    <w:rPr>
                      <w:sz w:val="20"/>
                    </w:rPr>
                    <w:t>2019</w:t>
                  </w:r>
                </w:p>
              </w:tc>
              <w:tc>
                <w:tcPr>
                  <w:tcW w:w="1484" w:type="dxa"/>
                </w:tcPr>
                <w:p w14:paraId="462F9639" w14:textId="77777777" w:rsidR="001C5688" w:rsidRPr="00C44249" w:rsidRDefault="00000000" w:rsidP="00D853AC">
                  <w:pPr>
                    <w:pStyle w:val="Compact"/>
                    <w:spacing w:line="240" w:lineRule="auto"/>
                    <w:jc w:val="center"/>
                    <w:rPr>
                      <w:sz w:val="20"/>
                    </w:rPr>
                  </w:pPr>
                  <w:r w:rsidRPr="00C44249">
                    <w:rPr>
                      <w:sz w:val="20"/>
                    </w:rPr>
                    <w:t>plant physiology</w:t>
                  </w:r>
                </w:p>
              </w:tc>
              <w:tc>
                <w:tcPr>
                  <w:tcW w:w="1531" w:type="dxa"/>
                </w:tcPr>
                <w:p w14:paraId="2AA2E7F1"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3E6DFFEA" w14:textId="77777777" w:rsidTr="00D853AC">
              <w:tc>
                <w:tcPr>
                  <w:tcW w:w="601" w:type="dxa"/>
                </w:tcPr>
                <w:p w14:paraId="573B90EC" w14:textId="77777777" w:rsidR="001C5688" w:rsidRPr="00C44249" w:rsidRDefault="00000000" w:rsidP="00D853AC">
                  <w:pPr>
                    <w:pStyle w:val="Compact"/>
                    <w:spacing w:line="240" w:lineRule="auto"/>
                    <w:jc w:val="center"/>
                    <w:rPr>
                      <w:sz w:val="20"/>
                    </w:rPr>
                  </w:pPr>
                  <w:r w:rsidRPr="00C44249">
                    <w:rPr>
                      <w:sz w:val="20"/>
                    </w:rPr>
                    <w:t>4</w:t>
                  </w:r>
                </w:p>
              </w:tc>
              <w:tc>
                <w:tcPr>
                  <w:tcW w:w="1276" w:type="dxa"/>
                </w:tcPr>
                <w:p w14:paraId="233396F0"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0D322991" w14:textId="77777777" w:rsidR="001C5688" w:rsidRPr="00C44249" w:rsidRDefault="00000000" w:rsidP="00D853AC">
                  <w:pPr>
                    <w:pStyle w:val="Compact"/>
                    <w:spacing w:line="240" w:lineRule="auto"/>
                    <w:jc w:val="center"/>
                    <w:rPr>
                      <w:sz w:val="20"/>
                      <w:lang w:val="en-US"/>
                    </w:rPr>
                  </w:pPr>
                  <w:hyperlink r:id="rId39">
                    <w:r w:rsidRPr="00C44249">
                      <w:rPr>
                        <w:rStyle w:val="Hipervnculo"/>
                        <w:lang w:val="en-US"/>
                      </w:rPr>
                      <w:t>A chromosome predisposed for sex</w:t>
                    </w:r>
                  </w:hyperlink>
                </w:p>
              </w:tc>
              <w:tc>
                <w:tcPr>
                  <w:tcW w:w="708" w:type="dxa"/>
                </w:tcPr>
                <w:p w14:paraId="587151E0"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0E5EF30B" w14:textId="77777777" w:rsidR="001C5688" w:rsidRPr="00C44249" w:rsidRDefault="00000000" w:rsidP="00D853AC">
                  <w:pPr>
                    <w:pStyle w:val="Compact"/>
                    <w:spacing w:line="240" w:lineRule="auto"/>
                    <w:jc w:val="center"/>
                    <w:rPr>
                      <w:sz w:val="20"/>
                    </w:rPr>
                  </w:pPr>
                  <w:r w:rsidRPr="00C44249">
                    <w:rPr>
                      <w:sz w:val="20"/>
                    </w:rPr>
                    <w:t>nature</w:t>
                  </w:r>
                </w:p>
              </w:tc>
              <w:tc>
                <w:tcPr>
                  <w:tcW w:w="1531" w:type="dxa"/>
                </w:tcPr>
                <w:p w14:paraId="6B9E995A" w14:textId="77777777" w:rsidR="001C5688" w:rsidRPr="00C44249" w:rsidRDefault="00000000" w:rsidP="00D853AC">
                  <w:pPr>
                    <w:pStyle w:val="Compact"/>
                    <w:spacing w:line="240" w:lineRule="auto"/>
                    <w:jc w:val="center"/>
                    <w:rPr>
                      <w:sz w:val="20"/>
                    </w:rPr>
                  </w:pPr>
                  <w:r w:rsidRPr="00C44249">
                    <w:rPr>
                      <w:sz w:val="20"/>
                    </w:rPr>
                    <w:t>news</w:t>
                  </w:r>
                </w:p>
              </w:tc>
            </w:tr>
            <w:bookmarkEnd w:id="13"/>
          </w:tbl>
          <w:p w14:paraId="1CFF9558" w14:textId="77777777" w:rsidR="001C5688" w:rsidRPr="00C44249" w:rsidRDefault="001C5688">
            <w:pPr>
              <w:rPr>
                <w:sz w:val="20"/>
              </w:rPr>
            </w:pPr>
          </w:p>
        </w:tc>
      </w:tr>
    </w:tbl>
    <w:p w14:paraId="1CC580A8" w14:textId="77777777" w:rsidR="00D853AC" w:rsidRPr="00C44249" w:rsidRDefault="00D853AC">
      <w:pPr>
        <w:pStyle w:val="Textoindependiente"/>
        <w:rPr>
          <w:b/>
          <w:bCs/>
          <w:sz w:val="20"/>
          <w:szCs w:val="20"/>
        </w:rPr>
      </w:pPr>
    </w:p>
    <w:p w14:paraId="6B9C7E51" w14:textId="34D64FF0" w:rsidR="001C5688" w:rsidRPr="00C44249" w:rsidRDefault="00000000">
      <w:pPr>
        <w:pStyle w:val="Textoindependiente"/>
        <w:rPr>
          <w:sz w:val="20"/>
          <w:szCs w:val="20"/>
        </w:rPr>
      </w:pPr>
      <w:r w:rsidRPr="00C44249">
        <w:rPr>
          <w:b/>
          <w:bCs/>
          <w:sz w:val="20"/>
          <w:szCs w:val="20"/>
        </w:rPr>
        <w:t>Training - Research tools:</w:t>
      </w:r>
      <w:r w:rsidRPr="00C44249">
        <w:rPr>
          <w:sz w:val="20"/>
          <w:szCs w:val="20"/>
        </w:rP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6DA6DD1D" w14:textId="3ADC6B44" w:rsidR="001C5688" w:rsidRPr="00C44249" w:rsidRDefault="00000000">
      <w:pPr>
        <w:pStyle w:val="Textoindependiente"/>
        <w:rPr>
          <w:sz w:val="20"/>
          <w:szCs w:val="20"/>
        </w:rPr>
      </w:pPr>
      <w:r w:rsidRPr="00C44249">
        <w:rPr>
          <w:b/>
          <w:bCs/>
          <w:sz w:val="20"/>
          <w:szCs w:val="20"/>
        </w:rPr>
        <w:t>Week 1 - Reading articles:</w:t>
      </w:r>
      <w:r w:rsidRPr="00C44249">
        <w:rPr>
          <w:sz w:val="20"/>
          <w:szCs w:val="20"/>
        </w:rPr>
        <w:t xml:space="preserve"> Students were assigned into random groups of three to four. The groups and the randomization were made automatically in the Moodle system. At the beginning of the session, the article was </w:t>
      </w:r>
      <w:r w:rsidR="00C44249" w:rsidRPr="00C44249">
        <w:rPr>
          <w:sz w:val="20"/>
          <w:szCs w:val="20"/>
        </w:rPr>
        <w:t>introduced,</w:t>
      </w:r>
      <w:r w:rsidRPr="00C44249">
        <w:rPr>
          <w:sz w:val="20"/>
          <w:szCs w:val="20"/>
        </w:rPr>
        <w:t xml:space="preserve"> and the students had 30 minutes to read it and extract all the essential information. At the end of the reading time, the main points in the article are discussed (i.e. topic, research question, hypothesis, and main results).</w:t>
      </w:r>
    </w:p>
    <w:p w14:paraId="357D8CC2" w14:textId="77777777" w:rsidR="001C5688" w:rsidRPr="00C44249" w:rsidRDefault="00000000">
      <w:pPr>
        <w:pStyle w:val="Textoindependiente"/>
        <w:rPr>
          <w:sz w:val="20"/>
          <w:szCs w:val="20"/>
        </w:rPr>
      </w:pPr>
      <w:r w:rsidRPr="00C44249">
        <w:rPr>
          <w:b/>
          <w:bCs/>
          <w:sz w:val="20"/>
          <w:szCs w:val="20"/>
        </w:rPr>
        <w:t>Week 2 - Essay writing:</w:t>
      </w:r>
      <w:r w:rsidRPr="00C44249">
        <w:rPr>
          <w:sz w:val="20"/>
          <w:szCs w:val="20"/>
        </w:rPr>
        <w:t xml:space="preserve"> In the first 40 minutes the students in groups began to organize the writing of their essays. In the remaining 20 minutes, guidance on how to improve the essay writing or provide feedback from the previous JC was conducted.</w:t>
      </w:r>
    </w:p>
    <w:p w14:paraId="2572C684" w14:textId="77777777" w:rsidR="00C44249" w:rsidRDefault="00C44249">
      <w:pPr>
        <w:spacing w:line="240" w:lineRule="auto"/>
        <w:jc w:val="left"/>
        <w:rPr>
          <w:b/>
          <w:bCs/>
          <w:sz w:val="20"/>
          <w:szCs w:val="20"/>
        </w:rPr>
      </w:pPr>
      <w:r>
        <w:rPr>
          <w:b/>
          <w:bCs/>
          <w:sz w:val="20"/>
          <w:szCs w:val="20"/>
        </w:rPr>
        <w:br w:type="page"/>
      </w:r>
    </w:p>
    <w:p w14:paraId="2C8DC59F" w14:textId="350BEC3E" w:rsidR="001C5688" w:rsidRPr="00C44249" w:rsidRDefault="00000000">
      <w:pPr>
        <w:pStyle w:val="Textoindependiente"/>
        <w:rPr>
          <w:sz w:val="20"/>
          <w:szCs w:val="20"/>
        </w:rPr>
      </w:pPr>
      <w:r w:rsidRPr="00C44249">
        <w:rPr>
          <w:b/>
          <w:bCs/>
          <w:sz w:val="20"/>
          <w:szCs w:val="20"/>
        </w:rPr>
        <w:lastRenderedPageBreak/>
        <w:t>Week 3 - Reading discussion:</w:t>
      </w:r>
      <w:r w:rsidRPr="00C44249">
        <w:rPr>
          <w:sz w:val="20"/>
          <w:szCs w:val="20"/>
        </w:rP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w:t>
      </w:r>
      <w:proofErr w:type="gramStart"/>
      <w:r w:rsidRPr="00C44249">
        <w:rPr>
          <w:sz w:val="20"/>
          <w:szCs w:val="20"/>
        </w:rPr>
        <w:t>have to</w:t>
      </w:r>
      <w:proofErr w:type="gramEnd"/>
      <w:r w:rsidRPr="00C44249">
        <w:rPr>
          <w:sz w:val="20"/>
          <w:szCs w:val="20"/>
        </w:rPr>
        <w:t xml:space="preserve"> submit their essays as the final product of JC.</w:t>
      </w:r>
    </w:p>
    <w:p w14:paraId="79AB51B2" w14:textId="77777777" w:rsidR="00815C49" w:rsidRPr="00C44249" w:rsidRDefault="00815C49">
      <w:pPr>
        <w:pStyle w:val="Textoindependiente"/>
        <w:rPr>
          <w:sz w:val="20"/>
          <w:szCs w:val="20"/>
        </w:rPr>
      </w:pPr>
    </w:p>
    <w:tbl>
      <w:tblPr>
        <w:tblStyle w:val="Table"/>
        <w:tblW w:w="5000" w:type="pct"/>
        <w:tblLayout w:type="fixed"/>
        <w:tblLook w:val="0000" w:firstRow="0" w:lastRow="0" w:firstColumn="0" w:lastColumn="0" w:noHBand="0" w:noVBand="0"/>
      </w:tblPr>
      <w:tblGrid>
        <w:gridCol w:w="9360"/>
      </w:tblGrid>
      <w:tr w:rsidR="001C5688" w:rsidRPr="00C44249" w14:paraId="697925E1" w14:textId="77777777">
        <w:tc>
          <w:tcPr>
            <w:tcW w:w="7920" w:type="dxa"/>
          </w:tcPr>
          <w:p w14:paraId="55E321C1" w14:textId="77777777" w:rsidR="001C5688" w:rsidRPr="00C44249" w:rsidRDefault="00000000">
            <w:pPr>
              <w:pStyle w:val="Compact"/>
              <w:jc w:val="center"/>
              <w:rPr>
                <w:sz w:val="20"/>
              </w:rPr>
            </w:pPr>
            <w:bookmarkStart w:id="14" w:name="fig-kix.496kixf5gqtx"/>
            <w:r w:rsidRPr="00C44249">
              <w:rPr>
                <w:noProof/>
                <w:sz w:val="20"/>
              </w:rPr>
              <w:drawing>
                <wp:inline distT="0" distB="0" distL="0" distR="0" wp14:anchorId="49B52D9F" wp14:editId="421B814B">
                  <wp:extent cx="4879340" cy="4486204"/>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40"/>
                          <a:stretch>
                            <a:fillRect/>
                          </a:stretch>
                        </pic:blipFill>
                        <pic:spPr bwMode="auto">
                          <a:xfrm>
                            <a:off x="0" y="0"/>
                            <a:ext cx="4891982" cy="4497827"/>
                          </a:xfrm>
                          <a:prstGeom prst="rect">
                            <a:avLst/>
                          </a:prstGeom>
                          <a:noFill/>
                          <a:ln w="9525">
                            <a:noFill/>
                            <a:headEnd/>
                            <a:tailEnd/>
                          </a:ln>
                        </pic:spPr>
                      </pic:pic>
                    </a:graphicData>
                  </a:graphic>
                </wp:inline>
              </w:drawing>
            </w:r>
          </w:p>
          <w:p w14:paraId="0592BD69" w14:textId="4C55FCC6" w:rsidR="001C5688" w:rsidRPr="00C44249" w:rsidRDefault="00000000" w:rsidP="00815C49">
            <w:pPr>
              <w:pStyle w:val="ImageCaption"/>
            </w:pPr>
            <w:r w:rsidRPr="00C44249">
              <w:rPr>
                <w:lang w:val="en-US"/>
              </w:rPr>
              <w:t xml:space="preserve">Figure 1: Journal club teaching approach implemented in plant genetics lectures during two academic semesters in years 2021 and 2022. During the training, the students learned different tools to read, write, and discuss scientific documents. In week 1, the article was </w:t>
            </w:r>
            <w:r w:rsidR="00815C49" w:rsidRPr="00C44249">
              <w:rPr>
                <w:lang w:val="en-US"/>
              </w:rPr>
              <w:t>shared,</w:t>
            </w:r>
            <w:r w:rsidRPr="00C44249">
              <w:rPr>
                <w:lang w:val="en-US"/>
              </w:rPr>
              <w:t xml:space="preserve"> and the students began reading it. The students in groups started writing their essays in week 2, while in week 3, they discussed in random groups the assigned paper. </w:t>
            </w:r>
            <w:proofErr w:type="spellStart"/>
            <w:r w:rsidRPr="00C44249">
              <w:t>Four</w:t>
            </w:r>
            <w:proofErr w:type="spellEnd"/>
            <w:r w:rsidRPr="00C44249">
              <w:t xml:space="preserve"> </w:t>
            </w:r>
            <w:proofErr w:type="spellStart"/>
            <w:r w:rsidRPr="00C44249">
              <w:t>journal</w:t>
            </w:r>
            <w:proofErr w:type="spellEnd"/>
            <w:r w:rsidRPr="00C44249">
              <w:t xml:space="preserve"> clubs </w:t>
            </w:r>
            <w:proofErr w:type="spellStart"/>
            <w:r w:rsidRPr="00C44249">
              <w:t>were</w:t>
            </w:r>
            <w:proofErr w:type="spellEnd"/>
            <w:r w:rsidRPr="00C44249">
              <w:t xml:space="preserve"> conducted for each academic semester.</w:t>
            </w:r>
          </w:p>
        </w:tc>
        <w:bookmarkEnd w:id="14"/>
      </w:tr>
    </w:tbl>
    <w:p w14:paraId="67AF268A" w14:textId="77777777" w:rsidR="001C5688" w:rsidRPr="00C44249" w:rsidRDefault="00000000">
      <w:pPr>
        <w:pStyle w:val="Ttulo2"/>
        <w:rPr>
          <w:sz w:val="20"/>
          <w:szCs w:val="20"/>
        </w:rPr>
      </w:pPr>
      <w:bookmarkStart w:id="15" w:name="instrument"/>
      <w:bookmarkEnd w:id="12"/>
      <w:r w:rsidRPr="00C44249">
        <w:rPr>
          <w:sz w:val="20"/>
          <w:szCs w:val="20"/>
        </w:rPr>
        <w:lastRenderedPageBreak/>
        <w:t>Instrument</w:t>
      </w:r>
    </w:p>
    <w:p w14:paraId="45667B5C" w14:textId="77777777" w:rsidR="001C5688" w:rsidRPr="00C44249" w:rsidRDefault="00000000">
      <w:pPr>
        <w:pStyle w:val="FirstParagraph"/>
        <w:rPr>
          <w:sz w:val="20"/>
          <w:szCs w:val="20"/>
        </w:rPr>
      </w:pPr>
      <w:r w:rsidRPr="00C44249">
        <w:rPr>
          <w:b/>
          <w:bCs/>
          <w:sz w:val="20"/>
          <w:szCs w:val="20"/>
        </w:rPr>
        <w:t>Survey design:</w:t>
      </w:r>
      <w:r w:rsidRPr="00C44249">
        <w:rPr>
          <w:sz w:val="20"/>
          <w:szCs w:val="20"/>
        </w:rPr>
        <w:t xml:space="preserve"> A survey was designed to determine the level of satisfaction with the JC implementation. In addition, objective questions were included to evaluate the tools that participants learned and used during the course (</w:t>
      </w:r>
      <w:hyperlink w:anchor="tbl-kix.j6aj6xi5zazn">
        <w:r w:rsidRPr="00C44249">
          <w:rPr>
            <w:rStyle w:val="Hipervnculo"/>
            <w:szCs w:val="20"/>
          </w:rPr>
          <w:t>Table 2</w:t>
        </w:r>
      </w:hyperlink>
      <w:r w:rsidRPr="00C44249">
        <w:rPr>
          <w:sz w:val="20"/>
          <w:szCs w:val="20"/>
        </w:rPr>
        <w:t>). The survey was voluntary and anonymous to allow students to express their opinions without any restrictions.</w:t>
      </w:r>
    </w:p>
    <w:tbl>
      <w:tblPr>
        <w:tblStyle w:val="Table"/>
        <w:tblW w:w="5000" w:type="pct"/>
        <w:tblLayout w:type="fixed"/>
        <w:tblLook w:val="0000" w:firstRow="0" w:lastRow="0" w:firstColumn="0" w:lastColumn="0" w:noHBand="0" w:noVBand="0"/>
      </w:tblPr>
      <w:tblGrid>
        <w:gridCol w:w="9360"/>
      </w:tblGrid>
      <w:tr w:rsidR="001C5688" w:rsidRPr="00C44249" w14:paraId="12DDAD8F" w14:textId="77777777">
        <w:tc>
          <w:tcPr>
            <w:tcW w:w="7920" w:type="dxa"/>
          </w:tcPr>
          <w:p w14:paraId="07976299" w14:textId="77777777" w:rsidR="001C5688" w:rsidRPr="00C44249" w:rsidRDefault="00000000" w:rsidP="00815C49">
            <w:pPr>
              <w:pStyle w:val="ImageCaption"/>
              <w:rPr>
                <w:lang w:val="en-US"/>
              </w:rPr>
            </w:pPr>
            <w:bookmarkStart w:id="16" w:name="tbl-kix.j6aj6xi5zazn"/>
            <w:r w:rsidRPr="00C44249">
              <w:rPr>
                <w:lang w:val="en-US"/>
              </w:rPr>
              <w:t>Table 2: Questions of the survey to evaluate the level of satisfaction of the journal club in the plant genetics lectures during the period 2021 and 2022.</w:t>
            </w:r>
          </w:p>
          <w:tbl>
            <w:tblPr>
              <w:tblStyle w:val="Table"/>
              <w:tblW w:w="5000" w:type="pct"/>
              <w:tblLayout w:type="fixed"/>
              <w:tblLook w:val="0020" w:firstRow="1" w:lastRow="0" w:firstColumn="0" w:lastColumn="0" w:noHBand="0" w:noVBand="0"/>
            </w:tblPr>
            <w:tblGrid>
              <w:gridCol w:w="2160"/>
              <w:gridCol w:w="6984"/>
            </w:tblGrid>
            <w:tr w:rsidR="001C5688" w:rsidRPr="00C44249" w14:paraId="749B7B1C" w14:textId="77777777" w:rsidTr="00815C49">
              <w:trPr>
                <w:cnfStyle w:val="100000000000" w:firstRow="1" w:lastRow="0" w:firstColumn="0" w:lastColumn="0" w:oddVBand="0" w:evenVBand="0" w:oddHBand="0" w:evenHBand="0" w:firstRowFirstColumn="0" w:firstRowLastColumn="0" w:lastRowFirstColumn="0" w:lastRowLastColumn="0"/>
                <w:tblHeader/>
              </w:trPr>
              <w:tc>
                <w:tcPr>
                  <w:tcW w:w="2160" w:type="dxa"/>
                </w:tcPr>
                <w:p w14:paraId="55AE49D1" w14:textId="77777777" w:rsidR="001C5688" w:rsidRPr="00C44249" w:rsidRDefault="00000000">
                  <w:pPr>
                    <w:pStyle w:val="Compact"/>
                    <w:jc w:val="center"/>
                    <w:rPr>
                      <w:sz w:val="20"/>
                    </w:rPr>
                  </w:pPr>
                  <w:proofErr w:type="spellStart"/>
                  <w:r w:rsidRPr="00C44249">
                    <w:rPr>
                      <w:b/>
                      <w:bCs/>
                      <w:sz w:val="20"/>
                    </w:rPr>
                    <w:t>Number</w:t>
                  </w:r>
                  <w:proofErr w:type="spellEnd"/>
                </w:p>
              </w:tc>
              <w:tc>
                <w:tcPr>
                  <w:tcW w:w="6984" w:type="dxa"/>
                </w:tcPr>
                <w:p w14:paraId="1A52C6A6" w14:textId="77777777" w:rsidR="001C5688" w:rsidRPr="00C44249" w:rsidRDefault="00000000">
                  <w:pPr>
                    <w:pStyle w:val="Compact"/>
                    <w:jc w:val="center"/>
                    <w:rPr>
                      <w:sz w:val="20"/>
                    </w:rPr>
                  </w:pPr>
                  <w:r w:rsidRPr="00C44249">
                    <w:rPr>
                      <w:b/>
                      <w:bCs/>
                      <w:sz w:val="20"/>
                    </w:rPr>
                    <w:t>Question</w:t>
                  </w:r>
                </w:p>
              </w:tc>
            </w:tr>
            <w:tr w:rsidR="001C5688" w:rsidRPr="00C44249" w14:paraId="4CEE0255" w14:textId="77777777" w:rsidTr="00815C49">
              <w:tc>
                <w:tcPr>
                  <w:tcW w:w="2160" w:type="dxa"/>
                </w:tcPr>
                <w:p w14:paraId="0BCED2D7" w14:textId="77777777" w:rsidR="001C5688" w:rsidRPr="00C44249" w:rsidRDefault="00000000">
                  <w:pPr>
                    <w:pStyle w:val="Compact"/>
                    <w:jc w:val="center"/>
                    <w:rPr>
                      <w:sz w:val="20"/>
                    </w:rPr>
                  </w:pPr>
                  <w:r w:rsidRPr="00C44249">
                    <w:rPr>
                      <w:sz w:val="20"/>
                    </w:rPr>
                    <w:t>1</w:t>
                  </w:r>
                </w:p>
              </w:tc>
              <w:tc>
                <w:tcPr>
                  <w:tcW w:w="6984" w:type="dxa"/>
                </w:tcPr>
                <w:p w14:paraId="187B4AB7" w14:textId="77777777" w:rsidR="001C5688" w:rsidRPr="00C44249" w:rsidRDefault="00000000">
                  <w:pPr>
                    <w:pStyle w:val="Compact"/>
                    <w:jc w:val="center"/>
                    <w:rPr>
                      <w:sz w:val="20"/>
                      <w:lang w:val="en-US"/>
                    </w:rPr>
                  </w:pPr>
                  <w:r w:rsidRPr="00C44249">
                    <w:rPr>
                      <w:sz w:val="20"/>
                      <w:lang w:val="en-US"/>
                    </w:rPr>
                    <w:t>Were the articles difficult to understand?</w:t>
                  </w:r>
                </w:p>
              </w:tc>
            </w:tr>
            <w:tr w:rsidR="001C5688" w:rsidRPr="00C44249" w14:paraId="71C73E65" w14:textId="77777777" w:rsidTr="00815C49">
              <w:tc>
                <w:tcPr>
                  <w:tcW w:w="2160" w:type="dxa"/>
                </w:tcPr>
                <w:p w14:paraId="61DC4507" w14:textId="77777777" w:rsidR="001C5688" w:rsidRPr="00C44249" w:rsidRDefault="00000000">
                  <w:pPr>
                    <w:pStyle w:val="Compact"/>
                    <w:jc w:val="center"/>
                    <w:rPr>
                      <w:sz w:val="20"/>
                    </w:rPr>
                  </w:pPr>
                  <w:r w:rsidRPr="00C44249">
                    <w:rPr>
                      <w:sz w:val="20"/>
                    </w:rPr>
                    <w:t>2</w:t>
                  </w:r>
                </w:p>
              </w:tc>
              <w:tc>
                <w:tcPr>
                  <w:tcW w:w="6984" w:type="dxa"/>
                </w:tcPr>
                <w:p w14:paraId="5A5108B0" w14:textId="77777777" w:rsidR="001C5688" w:rsidRPr="00C44249" w:rsidRDefault="00000000">
                  <w:pPr>
                    <w:pStyle w:val="Compact"/>
                    <w:jc w:val="center"/>
                    <w:rPr>
                      <w:sz w:val="20"/>
                      <w:lang w:val="en-US"/>
                    </w:rPr>
                  </w:pPr>
                  <w:r w:rsidRPr="00C44249">
                    <w:rPr>
                      <w:sz w:val="20"/>
                      <w:lang w:val="en-US"/>
                    </w:rPr>
                    <w:t>Was the time for each journal club adequate?</w:t>
                  </w:r>
                </w:p>
              </w:tc>
            </w:tr>
            <w:tr w:rsidR="001C5688" w:rsidRPr="00C44249" w14:paraId="385909F2" w14:textId="77777777" w:rsidTr="00815C49">
              <w:tc>
                <w:tcPr>
                  <w:tcW w:w="2160" w:type="dxa"/>
                </w:tcPr>
                <w:p w14:paraId="03B1AF91" w14:textId="77777777" w:rsidR="001C5688" w:rsidRPr="00C44249" w:rsidRDefault="00000000">
                  <w:pPr>
                    <w:pStyle w:val="Compact"/>
                    <w:jc w:val="center"/>
                    <w:rPr>
                      <w:sz w:val="20"/>
                    </w:rPr>
                  </w:pPr>
                  <w:r w:rsidRPr="00C44249">
                    <w:rPr>
                      <w:sz w:val="20"/>
                    </w:rPr>
                    <w:t>3</w:t>
                  </w:r>
                </w:p>
              </w:tc>
              <w:tc>
                <w:tcPr>
                  <w:tcW w:w="6984" w:type="dxa"/>
                </w:tcPr>
                <w:p w14:paraId="52A8FF5A" w14:textId="77777777" w:rsidR="001C5688" w:rsidRPr="00C44249" w:rsidRDefault="00000000">
                  <w:pPr>
                    <w:pStyle w:val="Compact"/>
                    <w:jc w:val="center"/>
                    <w:rPr>
                      <w:sz w:val="20"/>
                      <w:lang w:val="en-US"/>
                    </w:rPr>
                  </w:pPr>
                  <w:r w:rsidRPr="00C44249">
                    <w:rPr>
                      <w:sz w:val="20"/>
                      <w:lang w:val="en-US"/>
                    </w:rPr>
                    <w:t>Should we read fewer articles?</w:t>
                  </w:r>
                </w:p>
              </w:tc>
            </w:tr>
            <w:tr w:rsidR="001C5688" w:rsidRPr="00C44249" w14:paraId="5D10BFAE" w14:textId="77777777" w:rsidTr="00815C49">
              <w:tc>
                <w:tcPr>
                  <w:tcW w:w="2160" w:type="dxa"/>
                </w:tcPr>
                <w:p w14:paraId="4ADF521E" w14:textId="77777777" w:rsidR="001C5688" w:rsidRPr="00C44249" w:rsidRDefault="00000000">
                  <w:pPr>
                    <w:pStyle w:val="Compact"/>
                    <w:jc w:val="center"/>
                    <w:rPr>
                      <w:sz w:val="20"/>
                    </w:rPr>
                  </w:pPr>
                  <w:r w:rsidRPr="00C44249">
                    <w:rPr>
                      <w:sz w:val="20"/>
                    </w:rPr>
                    <w:t>4</w:t>
                  </w:r>
                </w:p>
              </w:tc>
              <w:tc>
                <w:tcPr>
                  <w:tcW w:w="6984" w:type="dxa"/>
                </w:tcPr>
                <w:p w14:paraId="745E347E" w14:textId="77777777" w:rsidR="001C5688" w:rsidRPr="00C44249" w:rsidRDefault="00000000">
                  <w:pPr>
                    <w:pStyle w:val="Compact"/>
                    <w:jc w:val="center"/>
                    <w:rPr>
                      <w:sz w:val="20"/>
                      <w:lang w:val="en-US"/>
                    </w:rPr>
                  </w:pPr>
                  <w:r w:rsidRPr="00C44249">
                    <w:rPr>
                      <w:sz w:val="20"/>
                      <w:lang w:val="en-US"/>
                    </w:rPr>
                    <w:t>Should we read more articles?</w:t>
                  </w:r>
                </w:p>
              </w:tc>
            </w:tr>
            <w:tr w:rsidR="001C5688" w:rsidRPr="00C44249" w14:paraId="00768258" w14:textId="77777777" w:rsidTr="00815C49">
              <w:tc>
                <w:tcPr>
                  <w:tcW w:w="2160" w:type="dxa"/>
                </w:tcPr>
                <w:p w14:paraId="6696646E" w14:textId="77777777" w:rsidR="001C5688" w:rsidRPr="00C44249" w:rsidRDefault="00000000">
                  <w:pPr>
                    <w:pStyle w:val="Compact"/>
                    <w:jc w:val="center"/>
                    <w:rPr>
                      <w:sz w:val="20"/>
                    </w:rPr>
                  </w:pPr>
                  <w:r w:rsidRPr="00C44249">
                    <w:rPr>
                      <w:sz w:val="20"/>
                    </w:rPr>
                    <w:t>5</w:t>
                  </w:r>
                </w:p>
              </w:tc>
              <w:tc>
                <w:tcPr>
                  <w:tcW w:w="6984" w:type="dxa"/>
                </w:tcPr>
                <w:p w14:paraId="3297B138" w14:textId="77777777" w:rsidR="001C5688" w:rsidRPr="00C44249" w:rsidRDefault="00000000">
                  <w:pPr>
                    <w:pStyle w:val="Compact"/>
                    <w:jc w:val="center"/>
                    <w:rPr>
                      <w:sz w:val="20"/>
                      <w:lang w:val="en-US"/>
                    </w:rPr>
                  </w:pPr>
                  <w:r w:rsidRPr="00C44249">
                    <w:rPr>
                      <w:sz w:val="20"/>
                      <w:lang w:val="en-US"/>
                    </w:rPr>
                    <w:t>Was the number of articles appropriate?</w:t>
                  </w:r>
                </w:p>
              </w:tc>
            </w:tr>
            <w:tr w:rsidR="001C5688" w:rsidRPr="00C44249" w14:paraId="5BCABF0E" w14:textId="77777777" w:rsidTr="00815C49">
              <w:tc>
                <w:tcPr>
                  <w:tcW w:w="2160" w:type="dxa"/>
                </w:tcPr>
                <w:p w14:paraId="5D732B01" w14:textId="77777777" w:rsidR="001C5688" w:rsidRPr="00C44249" w:rsidRDefault="00000000">
                  <w:pPr>
                    <w:pStyle w:val="Compact"/>
                    <w:jc w:val="center"/>
                    <w:rPr>
                      <w:sz w:val="20"/>
                    </w:rPr>
                  </w:pPr>
                  <w:r w:rsidRPr="00C44249">
                    <w:rPr>
                      <w:sz w:val="20"/>
                    </w:rPr>
                    <w:t>7</w:t>
                  </w:r>
                </w:p>
              </w:tc>
              <w:tc>
                <w:tcPr>
                  <w:tcW w:w="6984" w:type="dxa"/>
                </w:tcPr>
                <w:p w14:paraId="2645B8AE" w14:textId="77777777" w:rsidR="001C5688" w:rsidRPr="00C44249" w:rsidRDefault="00000000">
                  <w:pPr>
                    <w:pStyle w:val="Compact"/>
                    <w:jc w:val="center"/>
                    <w:rPr>
                      <w:sz w:val="20"/>
                      <w:lang w:val="en-US"/>
                    </w:rPr>
                  </w:pPr>
                  <w:r w:rsidRPr="00C44249">
                    <w:rPr>
                      <w:sz w:val="20"/>
                      <w:lang w:val="en-US"/>
                    </w:rPr>
                    <w:t>Did you like the articles?</w:t>
                  </w:r>
                </w:p>
              </w:tc>
            </w:tr>
            <w:tr w:rsidR="001C5688" w:rsidRPr="00C44249" w14:paraId="08F32CA3" w14:textId="77777777" w:rsidTr="00815C49">
              <w:tc>
                <w:tcPr>
                  <w:tcW w:w="2160" w:type="dxa"/>
                </w:tcPr>
                <w:p w14:paraId="0C105FBE" w14:textId="77777777" w:rsidR="001C5688" w:rsidRPr="00C44249" w:rsidRDefault="00000000">
                  <w:pPr>
                    <w:pStyle w:val="Compact"/>
                    <w:jc w:val="center"/>
                    <w:rPr>
                      <w:sz w:val="20"/>
                    </w:rPr>
                  </w:pPr>
                  <w:r w:rsidRPr="00C44249">
                    <w:rPr>
                      <w:sz w:val="20"/>
                    </w:rPr>
                    <w:t>8</w:t>
                  </w:r>
                </w:p>
              </w:tc>
              <w:tc>
                <w:tcPr>
                  <w:tcW w:w="6984" w:type="dxa"/>
                </w:tcPr>
                <w:p w14:paraId="6B35C5D3" w14:textId="77777777" w:rsidR="001C5688" w:rsidRPr="00C44249" w:rsidRDefault="00000000">
                  <w:pPr>
                    <w:pStyle w:val="Compact"/>
                    <w:jc w:val="center"/>
                    <w:rPr>
                      <w:sz w:val="20"/>
                      <w:lang w:val="en-US"/>
                    </w:rPr>
                  </w:pPr>
                  <w:r w:rsidRPr="00C44249">
                    <w:rPr>
                      <w:sz w:val="20"/>
                      <w:lang w:val="en-US"/>
                    </w:rPr>
                    <w:t>Do you consider the journal club relevant to your education?</w:t>
                  </w:r>
                </w:p>
              </w:tc>
            </w:tr>
            <w:tr w:rsidR="001C5688" w:rsidRPr="00C44249" w14:paraId="27FFCA4F" w14:textId="77777777" w:rsidTr="00815C49">
              <w:tc>
                <w:tcPr>
                  <w:tcW w:w="2160" w:type="dxa"/>
                </w:tcPr>
                <w:p w14:paraId="74041BCA" w14:textId="77777777" w:rsidR="001C5688" w:rsidRPr="00C44249" w:rsidRDefault="00000000">
                  <w:pPr>
                    <w:pStyle w:val="Compact"/>
                    <w:jc w:val="center"/>
                    <w:rPr>
                      <w:sz w:val="20"/>
                    </w:rPr>
                  </w:pPr>
                  <w:r w:rsidRPr="00C44249">
                    <w:rPr>
                      <w:sz w:val="20"/>
                    </w:rPr>
                    <w:t>9</w:t>
                  </w:r>
                </w:p>
              </w:tc>
              <w:tc>
                <w:tcPr>
                  <w:tcW w:w="6984" w:type="dxa"/>
                </w:tcPr>
                <w:p w14:paraId="5CAB0586" w14:textId="77777777" w:rsidR="001C5688" w:rsidRPr="00C44249" w:rsidRDefault="00000000">
                  <w:pPr>
                    <w:pStyle w:val="Compact"/>
                    <w:jc w:val="center"/>
                    <w:rPr>
                      <w:sz w:val="20"/>
                      <w:lang w:val="en-US"/>
                    </w:rPr>
                  </w:pPr>
                  <w:r w:rsidRPr="00C44249">
                    <w:rPr>
                      <w:sz w:val="20"/>
                      <w:lang w:val="en-US"/>
                    </w:rPr>
                    <w:t>Do you agree with its implementation?</w:t>
                  </w:r>
                </w:p>
              </w:tc>
            </w:tr>
            <w:bookmarkEnd w:id="16"/>
          </w:tbl>
          <w:p w14:paraId="1B01105E" w14:textId="77777777" w:rsidR="001C5688" w:rsidRPr="00C44249" w:rsidRDefault="001C5688">
            <w:pPr>
              <w:rPr>
                <w:sz w:val="20"/>
                <w:lang w:val="en-US"/>
              </w:rPr>
            </w:pPr>
          </w:p>
        </w:tc>
      </w:tr>
    </w:tbl>
    <w:p w14:paraId="04219CE5" w14:textId="77777777" w:rsidR="00815C49" w:rsidRPr="00C44249" w:rsidRDefault="00815C49">
      <w:pPr>
        <w:pStyle w:val="Textoindependiente"/>
        <w:rPr>
          <w:b/>
          <w:bCs/>
          <w:sz w:val="20"/>
          <w:szCs w:val="20"/>
        </w:rPr>
      </w:pPr>
    </w:p>
    <w:p w14:paraId="5D57FE65" w14:textId="41C6D68C" w:rsidR="001C5688" w:rsidRPr="00C44249" w:rsidRDefault="00000000">
      <w:pPr>
        <w:pStyle w:val="Textoindependiente"/>
        <w:rPr>
          <w:sz w:val="20"/>
          <w:szCs w:val="20"/>
        </w:rPr>
      </w:pPr>
      <w:r w:rsidRPr="00C44249">
        <w:rPr>
          <w:b/>
          <w:bCs/>
          <w:sz w:val="20"/>
          <w:szCs w:val="20"/>
        </w:rPr>
        <w:t>Objective rubric:</w:t>
      </w:r>
      <w:r w:rsidRPr="00C44249">
        <w:rPr>
          <w:sz w:val="20"/>
          <w:szCs w:val="20"/>
        </w:rP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13C7526B" w14:textId="77777777" w:rsidR="001C5688" w:rsidRPr="00C44249" w:rsidRDefault="00000000">
      <w:pPr>
        <w:pStyle w:val="Ttulo2"/>
        <w:rPr>
          <w:sz w:val="20"/>
          <w:szCs w:val="20"/>
        </w:rPr>
      </w:pPr>
      <w:bookmarkStart w:id="17" w:name="data-collection-and-analysis"/>
      <w:bookmarkEnd w:id="15"/>
      <w:r w:rsidRPr="00C44249">
        <w:rPr>
          <w:sz w:val="20"/>
          <w:szCs w:val="20"/>
        </w:rPr>
        <w:t>Data Collection and Analysis</w:t>
      </w:r>
    </w:p>
    <w:p w14:paraId="60B191A9" w14:textId="77777777" w:rsidR="001C5688" w:rsidRPr="00C44249" w:rsidRDefault="00000000">
      <w:pPr>
        <w:pStyle w:val="FirstParagraph"/>
        <w:rPr>
          <w:sz w:val="20"/>
          <w:szCs w:val="20"/>
        </w:rPr>
      </w:pPr>
      <w:r w:rsidRPr="00C44249">
        <w:rPr>
          <w:sz w:val="20"/>
          <w:szCs w:val="20"/>
        </w:rPr>
        <w:t>Data analysis was performed in the statistical software R version 4.2.2 (</w:t>
      </w:r>
      <w:hyperlink r:id="rId41">
        <w:r w:rsidRPr="00C44249">
          <w:rPr>
            <w:rStyle w:val="Hipervnculo"/>
            <w:szCs w:val="20"/>
          </w:rPr>
          <w:t>R Core Team, 2020</w:t>
        </w:r>
      </w:hyperlink>
      <w:r w:rsidRPr="00C44249">
        <w:rPr>
          <w:sz w:val="20"/>
          <w:szCs w:val="20"/>
        </w:rPr>
        <w:t xml:space="preserve">). The scores were analyzed in a linear model </w:t>
      </w:r>
      <w:proofErr w:type="gramStart"/>
      <w:r w:rsidRPr="00C44249">
        <w:rPr>
          <w:sz w:val="20"/>
          <w:szCs w:val="20"/>
        </w:rPr>
        <w:t>taking into account</w:t>
      </w:r>
      <w:proofErr w:type="gramEnd"/>
      <w:r w:rsidRPr="00C44249">
        <w:rPr>
          <w:sz w:val="20"/>
          <w:szCs w:val="20"/>
        </w:rPr>
        <w:t xml:space="preserve">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sidRPr="00C44249">
        <w:rPr>
          <w:i/>
          <w:iCs/>
          <w:sz w:val="20"/>
          <w:szCs w:val="20"/>
        </w:rPr>
        <w:t>emmeans</w:t>
      </w:r>
      <w:r w:rsidRPr="00C44249">
        <w:rPr>
          <w:sz w:val="20"/>
          <w:szCs w:val="20"/>
        </w:rPr>
        <w:t xml:space="preserve"> </w:t>
      </w:r>
      <w:hyperlink r:id="rId42">
        <w:r w:rsidRPr="00C44249">
          <w:rPr>
            <w:rStyle w:val="Hipervnculo"/>
            <w:szCs w:val="20"/>
          </w:rPr>
          <w:t>(Lenth et al. 2023)</w:t>
        </w:r>
      </w:hyperlink>
      <w:r w:rsidRPr="00C44249">
        <w:rPr>
          <w:sz w:val="20"/>
          <w:szCs w:val="20"/>
        </w:rPr>
        <w:t xml:space="preserve"> and </w:t>
      </w:r>
      <w:r w:rsidRPr="00C44249">
        <w:rPr>
          <w:i/>
          <w:iCs/>
          <w:sz w:val="20"/>
          <w:szCs w:val="20"/>
        </w:rPr>
        <w:t>multcomp</w:t>
      </w:r>
      <w:r w:rsidRPr="00C44249">
        <w:rPr>
          <w:sz w:val="20"/>
          <w:szCs w:val="20"/>
        </w:rPr>
        <w:t xml:space="preserve"> </w:t>
      </w:r>
      <w:hyperlink r:id="rId43">
        <w:r w:rsidRPr="00C44249">
          <w:rPr>
            <w:rStyle w:val="Hipervnculo"/>
            <w:szCs w:val="20"/>
          </w:rPr>
          <w:t>(Hothorn et al. 2023)</w:t>
        </w:r>
      </w:hyperlink>
      <w:r w:rsidRPr="00C44249">
        <w:rPr>
          <w:sz w:val="20"/>
          <w:szCs w:val="20"/>
        </w:rPr>
        <w:t xml:space="preserve"> R package respectively. The graphs were made with the </w:t>
      </w:r>
      <w:r w:rsidRPr="00C44249">
        <w:rPr>
          <w:i/>
          <w:iCs/>
          <w:sz w:val="20"/>
          <w:szCs w:val="20"/>
        </w:rPr>
        <w:t>inti</w:t>
      </w:r>
      <w:r w:rsidRPr="00C44249">
        <w:rPr>
          <w:sz w:val="20"/>
          <w:szCs w:val="20"/>
        </w:rPr>
        <w:t xml:space="preserve"> package. Qualitative data analysis and graphs were analyzed by the frequency of occurrence of terms with the </w:t>
      </w:r>
      <w:r w:rsidRPr="00C44249">
        <w:rPr>
          <w:i/>
          <w:iCs/>
          <w:sz w:val="20"/>
          <w:szCs w:val="20"/>
        </w:rPr>
        <w:t>wordcloud</w:t>
      </w:r>
      <w:r w:rsidRPr="00C44249">
        <w:rPr>
          <w:sz w:val="20"/>
          <w:szCs w:val="20"/>
        </w:rPr>
        <w:t xml:space="preserve"> package </w:t>
      </w:r>
      <w:hyperlink r:id="rId44">
        <w:r w:rsidRPr="00C44249">
          <w:rPr>
            <w:rStyle w:val="Hipervnculo"/>
            <w:szCs w:val="20"/>
          </w:rPr>
          <w:t>(Fellows 2018)</w:t>
        </w:r>
      </w:hyperlink>
      <w:r w:rsidRPr="00C44249">
        <w:rPr>
          <w:sz w:val="20"/>
          <w:szCs w:val="20"/>
        </w:rPr>
        <w:t>.</w:t>
      </w:r>
    </w:p>
    <w:p w14:paraId="5656333E" w14:textId="4C1F794B" w:rsidR="001C5688" w:rsidRPr="00C44249" w:rsidRDefault="00000000" w:rsidP="004131E5">
      <w:pPr>
        <w:pStyle w:val="Textoindependiente"/>
        <w:rPr>
          <w:sz w:val="20"/>
          <w:szCs w:val="20"/>
        </w:rPr>
      </w:pPr>
      <w:r w:rsidRPr="00C44249">
        <w:rPr>
          <w:sz w:val="20"/>
          <w:szCs w:val="20"/>
        </w:rPr>
        <w:t xml:space="preserve">The replicable analysis was carried out utilizing Quarto, an open-source system for scientific and technical publishing </w:t>
      </w:r>
      <w:hyperlink r:id="rId45">
        <w:r w:rsidRPr="00C44249">
          <w:rPr>
            <w:rStyle w:val="Hipervnculo"/>
            <w:szCs w:val="20"/>
          </w:rPr>
          <w:t>(Allaire et al. 2023)</w:t>
        </w:r>
      </w:hyperlink>
      <w:r w:rsidR="004131E5" w:rsidRPr="00C44249">
        <w:rPr>
          <w:rStyle w:val="Hipervnculo"/>
          <w:szCs w:val="20"/>
        </w:rPr>
        <w:t>.</w:t>
      </w:r>
    </w:p>
    <w:p w14:paraId="43F8B1F5" w14:textId="77777777" w:rsidR="001C5688" w:rsidRPr="00C44249" w:rsidRDefault="00000000">
      <w:pPr>
        <w:pStyle w:val="Ttulo1"/>
        <w:rPr>
          <w:sz w:val="20"/>
          <w:szCs w:val="20"/>
        </w:rPr>
      </w:pPr>
      <w:bookmarkStart w:id="18" w:name="results"/>
      <w:bookmarkEnd w:id="10"/>
      <w:bookmarkEnd w:id="17"/>
      <w:r w:rsidRPr="00C44249">
        <w:rPr>
          <w:sz w:val="20"/>
          <w:szCs w:val="20"/>
        </w:rPr>
        <w:lastRenderedPageBreak/>
        <w:t>Results</w:t>
      </w:r>
    </w:p>
    <w:p w14:paraId="36CFD514" w14:textId="77777777" w:rsidR="001C5688" w:rsidRPr="00C44249" w:rsidRDefault="00000000">
      <w:pPr>
        <w:pStyle w:val="Ttulo2"/>
        <w:rPr>
          <w:sz w:val="20"/>
          <w:szCs w:val="20"/>
        </w:rPr>
      </w:pPr>
      <w:bookmarkStart w:id="19" w:name="student-perception"/>
      <w:r w:rsidRPr="00C44249">
        <w:rPr>
          <w:sz w:val="20"/>
          <w:szCs w:val="20"/>
        </w:rPr>
        <w:t>Student perception</w:t>
      </w:r>
    </w:p>
    <w:p w14:paraId="5E2E2845" w14:textId="77777777" w:rsidR="001C5688" w:rsidRPr="00C44249" w:rsidRDefault="00000000">
      <w:pPr>
        <w:pStyle w:val="FirstParagraph"/>
        <w:rPr>
          <w:sz w:val="20"/>
          <w:szCs w:val="20"/>
        </w:rPr>
      </w:pPr>
      <w:r w:rsidRPr="00C44249">
        <w:rPr>
          <w:sz w:val="20"/>
          <w:szCs w:val="20"/>
        </w:rP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2BCBCE43" w14:textId="77777777" w:rsidR="001C5688" w:rsidRPr="00C44249" w:rsidRDefault="00000000">
      <w:pPr>
        <w:pStyle w:val="Textoindependiente"/>
        <w:rPr>
          <w:sz w:val="20"/>
          <w:szCs w:val="20"/>
        </w:rPr>
      </w:pPr>
      <w:r w:rsidRPr="00C44249">
        <w:rPr>
          <w:sz w:val="20"/>
          <w:szCs w:val="20"/>
        </w:rP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sidRPr="00C44249">
          <w:rPr>
            <w:rStyle w:val="Hipervnculo"/>
            <w:szCs w:val="20"/>
          </w:rPr>
          <w:t>Figure 2</w:t>
        </w:r>
      </w:hyperlink>
      <w:r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4CCA61EB" w14:textId="77777777">
        <w:tc>
          <w:tcPr>
            <w:tcW w:w="7920" w:type="dxa"/>
          </w:tcPr>
          <w:p w14:paraId="44B4A918" w14:textId="77777777" w:rsidR="001C5688" w:rsidRPr="00C44249" w:rsidRDefault="00000000">
            <w:pPr>
              <w:pStyle w:val="Compact"/>
              <w:jc w:val="center"/>
              <w:rPr>
                <w:sz w:val="20"/>
              </w:rPr>
            </w:pPr>
            <w:bookmarkStart w:id="20" w:name="fig-id.pmcc7d4jkx1a"/>
            <w:r w:rsidRPr="00C44249">
              <w:rPr>
                <w:noProof/>
                <w:sz w:val="20"/>
              </w:rPr>
              <w:drawing>
                <wp:inline distT="0" distB="0" distL="0" distR="0" wp14:anchorId="1E95487F" wp14:editId="2C392293">
                  <wp:extent cx="5457825" cy="3444240"/>
                  <wp:effectExtent l="0" t="0" r="9525"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manuscript/img_1.png"/>
                          <pic:cNvPicPr>
                            <a:picLocks noChangeAspect="1" noChangeArrowheads="1"/>
                          </pic:cNvPicPr>
                        </pic:nvPicPr>
                        <pic:blipFill>
                          <a:blip r:embed="rId46"/>
                          <a:stretch>
                            <a:fillRect/>
                          </a:stretch>
                        </pic:blipFill>
                        <pic:spPr bwMode="auto">
                          <a:xfrm>
                            <a:off x="0" y="0"/>
                            <a:ext cx="5474231" cy="3454593"/>
                          </a:xfrm>
                          <a:prstGeom prst="rect">
                            <a:avLst/>
                          </a:prstGeom>
                          <a:noFill/>
                          <a:ln w="9525">
                            <a:noFill/>
                            <a:headEnd/>
                            <a:tailEnd/>
                          </a:ln>
                        </pic:spPr>
                      </pic:pic>
                    </a:graphicData>
                  </a:graphic>
                </wp:inline>
              </w:drawing>
            </w:r>
          </w:p>
          <w:p w14:paraId="61C7E5DE" w14:textId="77777777" w:rsidR="001C5688" w:rsidRPr="00C44249" w:rsidRDefault="00000000" w:rsidP="00815C49">
            <w:pPr>
              <w:pStyle w:val="ImageCaption"/>
            </w:pPr>
            <w:r w:rsidRPr="00C44249">
              <w:rPr>
                <w:lang w:val="en-US"/>
              </w:rP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rsidRPr="00C44249">
              <w:t>Results</w:t>
            </w:r>
            <w:proofErr w:type="spellEnd"/>
            <w:r w:rsidRPr="00C44249">
              <w:t xml:space="preserve"> </w:t>
            </w:r>
            <w:proofErr w:type="spellStart"/>
            <w:r w:rsidRPr="00C44249">
              <w:t>were</w:t>
            </w:r>
            <w:proofErr w:type="spellEnd"/>
            <w:r w:rsidRPr="00C44249">
              <w:t xml:space="preserve"> </w:t>
            </w:r>
            <w:proofErr w:type="spellStart"/>
            <w:r w:rsidRPr="00C44249">
              <w:t>based</w:t>
            </w:r>
            <w:proofErr w:type="spellEnd"/>
            <w:r w:rsidRPr="00C44249">
              <w:t xml:space="preserve"> </w:t>
            </w:r>
            <w:proofErr w:type="spellStart"/>
            <w:r w:rsidRPr="00C44249">
              <w:t>on</w:t>
            </w:r>
            <w:proofErr w:type="spellEnd"/>
            <w:r w:rsidRPr="00C44249">
              <w:t xml:space="preserve"> a survey conducted on 90 students.</w:t>
            </w:r>
          </w:p>
        </w:tc>
        <w:bookmarkEnd w:id="20"/>
      </w:tr>
    </w:tbl>
    <w:p w14:paraId="0B1B6045" w14:textId="77777777" w:rsidR="001C5688" w:rsidRPr="00C44249" w:rsidRDefault="00000000">
      <w:pPr>
        <w:pStyle w:val="Ttulo2"/>
        <w:rPr>
          <w:sz w:val="20"/>
          <w:szCs w:val="20"/>
        </w:rPr>
      </w:pPr>
      <w:bookmarkStart w:id="21" w:name="research-tools-and-training"/>
      <w:bookmarkEnd w:id="19"/>
      <w:r w:rsidRPr="00C44249">
        <w:rPr>
          <w:sz w:val="20"/>
          <w:szCs w:val="20"/>
        </w:rPr>
        <w:lastRenderedPageBreak/>
        <w:t xml:space="preserve">Research tools and </w:t>
      </w:r>
      <w:proofErr w:type="gramStart"/>
      <w:r w:rsidRPr="00C44249">
        <w:rPr>
          <w:sz w:val="20"/>
          <w:szCs w:val="20"/>
        </w:rPr>
        <w:t>training</w:t>
      </w:r>
      <w:proofErr w:type="gramEnd"/>
    </w:p>
    <w:p w14:paraId="3449001F" w14:textId="25980C16" w:rsidR="001C5688" w:rsidRPr="00C44249" w:rsidRDefault="00000000">
      <w:pPr>
        <w:pStyle w:val="FirstParagraph"/>
        <w:rPr>
          <w:sz w:val="20"/>
          <w:szCs w:val="20"/>
        </w:rPr>
      </w:pPr>
      <w:r w:rsidRPr="00C44249">
        <w:rPr>
          <w:sz w:val="20"/>
          <w:szCs w:val="20"/>
        </w:rPr>
        <w:t xml:space="preserve">The frequency with which each tool was used by the students was evaluated to determine the relevance of the training in the use of research tools during JC </w:t>
      </w:r>
      <w:r w:rsidR="00C33C71" w:rsidRPr="00C44249">
        <w:rPr>
          <w:sz w:val="20"/>
          <w:szCs w:val="20"/>
        </w:rPr>
        <w:t>implementation.</w:t>
      </w:r>
    </w:p>
    <w:p w14:paraId="6F9682EB" w14:textId="0C3ED727" w:rsidR="001C5688" w:rsidRPr="00C44249" w:rsidRDefault="00000000">
      <w:pPr>
        <w:pStyle w:val="Textoindependiente"/>
        <w:rPr>
          <w:sz w:val="20"/>
          <w:szCs w:val="20"/>
        </w:rPr>
      </w:pPr>
      <w:r w:rsidRPr="00C44249">
        <w:rPr>
          <w:sz w:val="20"/>
          <w:szCs w:val="20"/>
        </w:rPr>
        <w:t>The frequency of the tools was divided into five groups represented by the colors: forest-green, blue, orange, purple, and gray (</w:t>
      </w:r>
      <w:hyperlink w:anchor="fig-id.6pfwogtac6re">
        <w:r w:rsidRPr="00C44249">
          <w:rPr>
            <w:rStyle w:val="Hipervnculo"/>
            <w:szCs w:val="20"/>
          </w:rPr>
          <w:t>Figure 3</w:t>
        </w:r>
      </w:hyperlink>
      <w:r w:rsidRPr="00C44249">
        <w:rPr>
          <w:sz w:val="20"/>
          <w:szCs w:val="20"/>
        </w:rPr>
        <w:t xml:space="preserve">). The first group included Google Docs, Google Scholar, and Zotero with 11.9%, 10.7%, and 10.3%, </w:t>
      </w:r>
      <w:r w:rsidR="00C33C71" w:rsidRPr="00C44249">
        <w:rPr>
          <w:sz w:val="20"/>
          <w:szCs w:val="20"/>
        </w:rPr>
        <w:t>respectively,</w:t>
      </w:r>
      <w:r w:rsidRPr="00C44249">
        <w:rPr>
          <w:sz w:val="20"/>
          <w:szCs w:val="20"/>
        </w:rPr>
        <w:t xml:space="preserve">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ayout w:type="fixed"/>
        <w:tblLook w:val="0000" w:firstRow="0" w:lastRow="0" w:firstColumn="0" w:lastColumn="0" w:noHBand="0" w:noVBand="0"/>
      </w:tblPr>
      <w:tblGrid>
        <w:gridCol w:w="9360"/>
      </w:tblGrid>
      <w:tr w:rsidR="001C5688" w:rsidRPr="00C44249" w14:paraId="3A0EE165" w14:textId="77777777">
        <w:tc>
          <w:tcPr>
            <w:tcW w:w="7920" w:type="dxa"/>
          </w:tcPr>
          <w:p w14:paraId="7C297385" w14:textId="77777777" w:rsidR="001C5688" w:rsidRPr="00C44249" w:rsidRDefault="00000000">
            <w:pPr>
              <w:pStyle w:val="Compact"/>
              <w:jc w:val="center"/>
              <w:rPr>
                <w:sz w:val="20"/>
              </w:rPr>
            </w:pPr>
            <w:bookmarkStart w:id="22" w:name="fig-id.6pfwogtac6re"/>
            <w:r w:rsidRPr="00C44249">
              <w:rPr>
                <w:noProof/>
                <w:sz w:val="20"/>
              </w:rPr>
              <w:drawing>
                <wp:inline distT="0" distB="0" distL="0" distR="0" wp14:anchorId="211A9E0C" wp14:editId="304E8C23">
                  <wp:extent cx="5824220" cy="3870960"/>
                  <wp:effectExtent l="0" t="0" r="508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manuscript/img_2.png"/>
                          <pic:cNvPicPr>
                            <a:picLocks noChangeAspect="1" noChangeArrowheads="1"/>
                          </pic:cNvPicPr>
                        </pic:nvPicPr>
                        <pic:blipFill rotWithShape="1">
                          <a:blip r:embed="rId47"/>
                          <a:srcRect t="17009" b="16529"/>
                          <a:stretch/>
                        </pic:blipFill>
                        <pic:spPr bwMode="auto">
                          <a:xfrm>
                            <a:off x="0" y="0"/>
                            <a:ext cx="5824728" cy="3871298"/>
                          </a:xfrm>
                          <a:prstGeom prst="rect">
                            <a:avLst/>
                          </a:prstGeom>
                          <a:noFill/>
                          <a:ln>
                            <a:noFill/>
                          </a:ln>
                          <a:extLst>
                            <a:ext uri="{53640926-AAD7-44D8-BBD7-CCE9431645EC}">
                              <a14:shadowObscured xmlns:a14="http://schemas.microsoft.com/office/drawing/2010/main"/>
                            </a:ext>
                          </a:extLst>
                        </pic:spPr>
                      </pic:pic>
                    </a:graphicData>
                  </a:graphic>
                </wp:inline>
              </w:drawing>
            </w:r>
          </w:p>
          <w:p w14:paraId="5D41A2C9" w14:textId="77777777" w:rsidR="001C5688" w:rsidRPr="00C44249" w:rsidRDefault="00000000" w:rsidP="00815C49">
            <w:pPr>
              <w:pStyle w:val="ImageCaption"/>
              <w:rPr>
                <w:lang w:val="en-US"/>
              </w:rPr>
            </w:pPr>
            <w:r w:rsidRPr="00C44249">
              <w:rPr>
                <w:lang w:val="en-US"/>
              </w:rP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22"/>
      </w:tr>
    </w:tbl>
    <w:p w14:paraId="1D7EAF24" w14:textId="77777777" w:rsidR="00C33C71" w:rsidRDefault="00C33C71" w:rsidP="00CA676C">
      <w:pPr>
        <w:pStyle w:val="Ttulo2"/>
        <w:numPr>
          <w:ilvl w:val="0"/>
          <w:numId w:val="0"/>
        </w:numPr>
      </w:pPr>
      <w:bookmarkStart w:id="23" w:name="progress-in-essay-grades"/>
      <w:bookmarkEnd w:id="21"/>
    </w:p>
    <w:p w14:paraId="6295C53F" w14:textId="77777777" w:rsidR="00C33C71" w:rsidRDefault="00C33C71">
      <w:pPr>
        <w:spacing w:line="240" w:lineRule="auto"/>
        <w:jc w:val="left"/>
        <w:rPr>
          <w:rFonts w:eastAsiaTheme="majorEastAsia" w:cstheme="majorBidi"/>
          <w:b/>
          <w:bCs/>
          <w:i/>
          <w:color w:val="000000" w:themeColor="text1"/>
          <w:sz w:val="20"/>
          <w:szCs w:val="20"/>
        </w:rPr>
      </w:pPr>
      <w:r>
        <w:rPr>
          <w:sz w:val="20"/>
          <w:szCs w:val="20"/>
        </w:rPr>
        <w:br w:type="page"/>
      </w:r>
    </w:p>
    <w:p w14:paraId="67E9BA81" w14:textId="2011B692" w:rsidR="001C5688" w:rsidRPr="00C44249" w:rsidRDefault="00000000">
      <w:pPr>
        <w:pStyle w:val="Ttulo2"/>
        <w:rPr>
          <w:sz w:val="20"/>
          <w:szCs w:val="20"/>
        </w:rPr>
      </w:pPr>
      <w:r w:rsidRPr="00C44249">
        <w:rPr>
          <w:sz w:val="20"/>
          <w:szCs w:val="20"/>
        </w:rPr>
        <w:lastRenderedPageBreak/>
        <w:t>Progress in essay grades</w:t>
      </w:r>
    </w:p>
    <w:p w14:paraId="0CA4C666" w14:textId="77777777" w:rsidR="001C5688" w:rsidRPr="00C44249" w:rsidRDefault="00000000">
      <w:pPr>
        <w:pStyle w:val="FirstParagraph"/>
        <w:rPr>
          <w:sz w:val="20"/>
          <w:szCs w:val="20"/>
        </w:rPr>
      </w:pPr>
      <w:r w:rsidRPr="00C44249">
        <w:rPr>
          <w:sz w:val="20"/>
          <w:szCs w:val="20"/>
        </w:rP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285C013C" w14:textId="77777777" w:rsidR="001C5688" w:rsidRPr="00C44249" w:rsidRDefault="00000000">
      <w:pPr>
        <w:pStyle w:val="Textoindependiente"/>
        <w:rPr>
          <w:sz w:val="20"/>
          <w:szCs w:val="20"/>
        </w:rPr>
      </w:pPr>
      <w:r w:rsidRPr="00C44249">
        <w:rPr>
          <w:sz w:val="20"/>
          <w:szCs w:val="20"/>
        </w:rP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sidRPr="00C44249">
          <w:rPr>
            <w:rStyle w:val="Hipervnculo"/>
            <w:szCs w:val="20"/>
          </w:rPr>
          <w:t>Figure 4</w:t>
        </w:r>
      </w:hyperlink>
      <w:r w:rsidRPr="00C44249">
        <w:rPr>
          <w:sz w:val="20"/>
          <w:szCs w:val="20"/>
        </w:rPr>
        <w:t>). Section D reduced their grading in 2021-1 for JC two and four and JC three in 2022-1 (</w:t>
      </w:r>
      <w:hyperlink w:anchor="fig-id.y18qqmtszisb">
        <w:r w:rsidRPr="00C44249">
          <w:rPr>
            <w:rStyle w:val="Hipervnculo"/>
            <w:szCs w:val="20"/>
          </w:rPr>
          <w:t>Figure 4</w:t>
        </w:r>
      </w:hyperlink>
      <w:r w:rsidRPr="00C44249">
        <w:rPr>
          <w:sz w:val="20"/>
          <w:szCs w:val="20"/>
        </w:rPr>
        <w:t xml:space="preserve">). This reduction was associated with the type of articles (i.e., research articles, </w:t>
      </w:r>
      <w:hyperlink w:anchor="tbl-id.85ly0lr9xnr1">
        <w:r w:rsidRPr="00C44249">
          <w:rPr>
            <w:rStyle w:val="Hipervnculo"/>
            <w:szCs w:val="20"/>
          </w:rPr>
          <w:t>Table 1</w:t>
        </w:r>
      </w:hyperlink>
      <w:r w:rsidRPr="00C44249">
        <w:rPr>
          <w:sz w:val="20"/>
          <w:szCs w:val="20"/>
        </w:rPr>
        <w:t>).</w:t>
      </w:r>
    </w:p>
    <w:p w14:paraId="6CA82DE4" w14:textId="77777777" w:rsidR="001C5688" w:rsidRPr="00C44249" w:rsidRDefault="00000000">
      <w:pPr>
        <w:pStyle w:val="Textoindependiente"/>
        <w:rPr>
          <w:sz w:val="20"/>
          <w:szCs w:val="20"/>
        </w:rPr>
      </w:pPr>
      <w:r w:rsidRPr="00C44249">
        <w:rPr>
          <w:sz w:val="20"/>
          <w:szCs w:val="20"/>
        </w:rPr>
        <w:t>Section B in the 2022-1 semester did not show an improvement in the grading during the period of the JC. The initial grading for this group was 15.5 and ended with a grading of 15.0 (</w:t>
      </w:r>
      <w:hyperlink w:anchor="fig-id.y18qqmtszisb">
        <w:r w:rsidRPr="00C44249">
          <w:rPr>
            <w:rStyle w:val="Hipervnculo"/>
            <w:szCs w:val="20"/>
          </w:rPr>
          <w:t>Figure 4</w:t>
        </w:r>
      </w:hyperlink>
      <w:r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3C1A6889" w14:textId="77777777">
        <w:tc>
          <w:tcPr>
            <w:tcW w:w="7920" w:type="dxa"/>
          </w:tcPr>
          <w:p w14:paraId="0AF56E88" w14:textId="77777777" w:rsidR="001C5688" w:rsidRPr="00C44249" w:rsidRDefault="00000000">
            <w:pPr>
              <w:pStyle w:val="Compact"/>
              <w:jc w:val="center"/>
              <w:rPr>
                <w:sz w:val="20"/>
              </w:rPr>
            </w:pPr>
            <w:bookmarkStart w:id="24" w:name="fig-id.y18qqmtszisb"/>
            <w:r w:rsidRPr="00C44249">
              <w:rPr>
                <w:noProof/>
                <w:sz w:val="20"/>
              </w:rPr>
              <w:drawing>
                <wp:inline distT="0" distB="0" distL="0" distR="0" wp14:anchorId="2115A388" wp14:editId="562F5A91">
                  <wp:extent cx="5824728" cy="2329322"/>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anuscript/img_3.png"/>
                          <pic:cNvPicPr>
                            <a:picLocks noChangeAspect="1" noChangeArrowheads="1"/>
                          </pic:cNvPicPr>
                        </pic:nvPicPr>
                        <pic:blipFill>
                          <a:blip r:embed="rId48"/>
                          <a:stretch>
                            <a:fillRect/>
                          </a:stretch>
                        </pic:blipFill>
                        <pic:spPr bwMode="auto">
                          <a:xfrm>
                            <a:off x="0" y="0"/>
                            <a:ext cx="5824728" cy="2329322"/>
                          </a:xfrm>
                          <a:prstGeom prst="rect">
                            <a:avLst/>
                          </a:prstGeom>
                          <a:noFill/>
                          <a:ln w="9525">
                            <a:noFill/>
                            <a:headEnd/>
                            <a:tailEnd/>
                          </a:ln>
                        </pic:spPr>
                      </pic:pic>
                    </a:graphicData>
                  </a:graphic>
                </wp:inline>
              </w:drawing>
            </w:r>
          </w:p>
          <w:p w14:paraId="049DFDB3" w14:textId="77777777" w:rsidR="001C5688" w:rsidRPr="00C44249" w:rsidRDefault="00000000" w:rsidP="00815C49">
            <w:pPr>
              <w:pStyle w:val="ImageCaption"/>
              <w:rPr>
                <w:lang w:val="en-US"/>
              </w:rPr>
            </w:pPr>
            <w:r w:rsidRPr="00C44249">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4"/>
      </w:tr>
    </w:tbl>
    <w:p w14:paraId="5C292590" w14:textId="77777777" w:rsidR="001C5688" w:rsidRPr="00C44249" w:rsidRDefault="00000000">
      <w:pPr>
        <w:rPr>
          <w:sz w:val="20"/>
          <w:szCs w:val="20"/>
        </w:rPr>
      </w:pPr>
      <w:r w:rsidRPr="00C44249">
        <w:rPr>
          <w:sz w:val="20"/>
          <w:szCs w:val="20"/>
        </w:rPr>
        <w:br w:type="page"/>
      </w:r>
    </w:p>
    <w:p w14:paraId="3192DE54" w14:textId="77777777" w:rsidR="001C5688" w:rsidRPr="00C44249" w:rsidRDefault="00000000">
      <w:pPr>
        <w:pStyle w:val="Ttulo1"/>
        <w:rPr>
          <w:sz w:val="20"/>
          <w:szCs w:val="20"/>
        </w:rPr>
      </w:pPr>
      <w:bookmarkStart w:id="25" w:name="discussion"/>
      <w:bookmarkEnd w:id="18"/>
      <w:bookmarkEnd w:id="23"/>
      <w:r w:rsidRPr="00C44249">
        <w:rPr>
          <w:sz w:val="20"/>
          <w:szCs w:val="20"/>
        </w:rPr>
        <w:lastRenderedPageBreak/>
        <w:t>Discussion</w:t>
      </w:r>
    </w:p>
    <w:p w14:paraId="6A680E43" w14:textId="77777777" w:rsidR="001C5688" w:rsidRPr="00C44249" w:rsidRDefault="00000000">
      <w:pPr>
        <w:pStyle w:val="FirstParagraph"/>
        <w:rPr>
          <w:sz w:val="20"/>
          <w:szCs w:val="20"/>
        </w:rPr>
      </w:pPr>
      <w:r w:rsidRPr="00C44249">
        <w:rPr>
          <w:sz w:val="20"/>
          <w:szCs w:val="20"/>
        </w:rPr>
        <w:t xml:space="preserve">With the advent of the COVID-19 pandemic in 2020, there was a huge change in the development of lectures in universities worldwide </w:t>
      </w:r>
      <w:hyperlink r:id="rId49">
        <w:r w:rsidRPr="00C44249">
          <w:rPr>
            <w:rStyle w:val="Hipervnculo"/>
            <w:szCs w:val="20"/>
          </w:rPr>
          <w:t>(Barton 2020; Daniel 2020; Ozkara et al. 2022)</w:t>
        </w:r>
      </w:hyperlink>
      <w:r w:rsidRPr="00C44249">
        <w:rPr>
          <w:sz w:val="20"/>
          <w:szCs w:val="20"/>
        </w:rPr>
        <w:t xml:space="preserve">. Synchronous and asynchronous e-learning became the main environment in which students interacted. Active learning classroom strategies need to be generated to engage the interest and motivation of students </w:t>
      </w:r>
      <w:hyperlink r:id="rId50">
        <w:r w:rsidRPr="00C44249">
          <w:rPr>
            <w:rStyle w:val="Hipervnculo"/>
            <w:szCs w:val="20"/>
          </w:rPr>
          <w:t>(Garcia-Vedrenne et al. 2020)</w:t>
        </w:r>
      </w:hyperlink>
      <w:r w:rsidRPr="00C44249">
        <w:rPr>
          <w:sz w:val="20"/>
          <w:szCs w:val="20"/>
        </w:rP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34F800B3" w14:textId="77777777" w:rsidR="001C5688" w:rsidRPr="00C44249" w:rsidRDefault="00000000">
      <w:pPr>
        <w:pStyle w:val="Textoindependiente"/>
        <w:rPr>
          <w:sz w:val="20"/>
          <w:szCs w:val="20"/>
        </w:rPr>
      </w:pPr>
      <w:r w:rsidRPr="00C44249">
        <w:rPr>
          <w:sz w:val="20"/>
          <w:szCs w:val="20"/>
        </w:rPr>
        <w:t xml:space="preserve">For a long time, JC was used for teaching and knowledge sharing in medicine </w:t>
      </w:r>
      <w:hyperlink r:id="rId51">
        <w:r w:rsidRPr="00C44249">
          <w:rPr>
            <w:rStyle w:val="Hipervnculo"/>
            <w:szCs w:val="20"/>
          </w:rPr>
          <w:t>(Aweid et al. 2022; Ozkara et al. 2022)</w:t>
        </w:r>
      </w:hyperlink>
      <w:r w:rsidRPr="00C44249">
        <w:rPr>
          <w:sz w:val="20"/>
          <w:szCs w:val="20"/>
        </w:rPr>
        <w:t xml:space="preserve">, and in post-graduate education </w:t>
      </w:r>
      <w:hyperlink r:id="rId52">
        <w:r w:rsidRPr="00C44249">
          <w:rPr>
            <w:rStyle w:val="Hipervnculo"/>
            <w:szCs w:val="20"/>
          </w:rPr>
          <w:t>(Taverna et al. 2022)</w:t>
        </w:r>
      </w:hyperlink>
      <w:r w:rsidRPr="00C44249">
        <w:rPr>
          <w:sz w:val="20"/>
          <w:szCs w:val="20"/>
        </w:rP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53">
        <w:r w:rsidRPr="00C44249">
          <w:rPr>
            <w:rStyle w:val="Hipervnculo"/>
            <w:szCs w:val="20"/>
          </w:rPr>
          <w:t>(Xiong et al. 2018)</w:t>
        </w:r>
      </w:hyperlink>
      <w:r w:rsidRPr="00C44249">
        <w:rPr>
          <w:sz w:val="20"/>
          <w:szCs w:val="20"/>
        </w:rP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93F9D22" w14:textId="77777777" w:rsidR="001C5688" w:rsidRPr="00C44249" w:rsidRDefault="00000000">
      <w:pPr>
        <w:pStyle w:val="Textoindependiente"/>
        <w:rPr>
          <w:sz w:val="20"/>
          <w:szCs w:val="20"/>
        </w:rPr>
      </w:pPr>
      <w:r w:rsidRPr="00C44249">
        <w:rPr>
          <w:sz w:val="20"/>
          <w:szCs w:val="20"/>
        </w:rPr>
        <w:t xml:space="preserve">Meetings lasted ca.1 hour per week. Student interaction was improved since the activities were in groups and open discussions with all the participants. Additionally, the students showed an improvement in their academic reading ability because the JC implies active learning </w:t>
      </w:r>
      <w:hyperlink r:id="rId54">
        <w:r w:rsidRPr="00C44249">
          <w:rPr>
            <w:rStyle w:val="Hipervnculo"/>
            <w:szCs w:val="20"/>
          </w:rPr>
          <w:t>(Ragland et al. 2023)</w:t>
        </w:r>
      </w:hyperlink>
      <w:r w:rsidRPr="00C44249">
        <w:rPr>
          <w:sz w:val="20"/>
          <w:szCs w:val="20"/>
        </w:rP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5">
        <w:r w:rsidRPr="00C44249">
          <w:rPr>
            <w:rStyle w:val="Hipervnculo"/>
            <w:szCs w:val="20"/>
          </w:rPr>
          <w:t>(Golden 2023; Ilic et al. 2020; Taverna et al. 2022)</w:t>
        </w:r>
      </w:hyperlink>
      <w:r w:rsidRPr="00C44249">
        <w:rPr>
          <w:sz w:val="20"/>
          <w:szCs w:val="20"/>
        </w:rPr>
        <w:t>.</w:t>
      </w:r>
    </w:p>
    <w:p w14:paraId="087BED7C" w14:textId="77777777" w:rsidR="001C5688" w:rsidRPr="00C44249" w:rsidRDefault="00000000">
      <w:pPr>
        <w:pStyle w:val="Textoindependiente"/>
        <w:rPr>
          <w:sz w:val="20"/>
          <w:szCs w:val="20"/>
        </w:rPr>
      </w:pPr>
      <w:r w:rsidRPr="00C44249">
        <w:rPr>
          <w:sz w:val="20"/>
          <w:szCs w:val="20"/>
        </w:rPr>
        <w:t xml:space="preserve">In plant sciences courses, field practices are an important component in the education of the students </w:t>
      </w:r>
      <w:hyperlink r:id="rId56">
        <w:r w:rsidRPr="00C44249">
          <w:rPr>
            <w:rStyle w:val="Hipervnculo"/>
            <w:szCs w:val="20"/>
          </w:rPr>
          <w:t>(Fleischner et al. 2017)</w:t>
        </w:r>
      </w:hyperlink>
      <w:r w:rsidRPr="00C44249">
        <w:rPr>
          <w:sz w:val="20"/>
          <w:szCs w:val="20"/>
        </w:rP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57">
        <w:r w:rsidRPr="00C44249">
          <w:rPr>
            <w:rStyle w:val="Hipervnculo"/>
            <w:szCs w:val="20"/>
          </w:rPr>
          <w:t>(McKim et al. 2021; Sahu 2020)</w:t>
        </w:r>
      </w:hyperlink>
      <w:r w:rsidRPr="00C44249">
        <w:rPr>
          <w:sz w:val="20"/>
          <w:szCs w:val="20"/>
        </w:rPr>
        <w:t xml:space="preserve">. The JC is presented as a relevant alternative to an e-learning approach to promoting the discussion and participation of students to strengthen the knowledge acquired in theoretical lectures. In addition, the curricular structure of the lectures (i.e. syllabus) describes the themes presented in an isolated manner, which makes it difficult to understand the </w:t>
      </w:r>
      <w:proofErr w:type="gramStart"/>
      <w:r w:rsidRPr="00C44249">
        <w:rPr>
          <w:sz w:val="20"/>
          <w:szCs w:val="20"/>
        </w:rPr>
        <w:t>knowledge as a whole</w:t>
      </w:r>
      <w:proofErr w:type="gramEnd"/>
      <w:r w:rsidRPr="00C44249">
        <w:rPr>
          <w:sz w:val="20"/>
          <w:szCs w:val="20"/>
        </w:rPr>
        <w:t>.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15525024" w14:textId="77777777" w:rsidR="001C5688" w:rsidRPr="00C44249" w:rsidRDefault="00000000">
      <w:pPr>
        <w:pStyle w:val="Textoindependiente"/>
        <w:rPr>
          <w:sz w:val="20"/>
          <w:szCs w:val="20"/>
        </w:rPr>
      </w:pPr>
      <w:r w:rsidRPr="00C44249">
        <w:rPr>
          <w:sz w:val="20"/>
          <w:szCs w:val="20"/>
        </w:rPr>
        <w:lastRenderedPageBreak/>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8">
        <w:r w:rsidRPr="00C44249">
          <w:rPr>
            <w:rStyle w:val="Hipervnculo"/>
            <w:szCs w:val="20"/>
          </w:rPr>
          <w:t>(Reynolds et al. 2020)</w:t>
        </w:r>
      </w:hyperlink>
      <w:r w:rsidRPr="00C44249">
        <w:rPr>
          <w:sz w:val="20"/>
          <w:szCs w:val="20"/>
        </w:rP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59">
        <w:r w:rsidRPr="00C44249">
          <w:rPr>
            <w:rStyle w:val="Hipervnculo"/>
            <w:szCs w:val="20"/>
          </w:rPr>
          <w:t>(Wan 2023)</w:t>
        </w:r>
      </w:hyperlink>
      <w:r w:rsidRPr="00C44249">
        <w:rPr>
          <w:sz w:val="20"/>
          <w:szCs w:val="20"/>
        </w:rPr>
        <w:t xml:space="preserve">. It is essential to recognize that employing such resources involves infringing intellectual property rights and copyright laws </w:t>
      </w:r>
      <w:hyperlink r:id="rId60">
        <w:r w:rsidRPr="00C44249">
          <w:rPr>
            <w:rStyle w:val="Hipervnculo"/>
            <w:szCs w:val="20"/>
          </w:rPr>
          <w:t>(Hoy 2017)</w:t>
        </w:r>
      </w:hyperlink>
      <w:r w:rsidRPr="00C44249">
        <w:rPr>
          <w:sz w:val="20"/>
          <w:szCs w:val="20"/>
        </w:rPr>
        <w:t xml:space="preserve">. Consequently, it becomes imperative to pursue legitimate and ethical alternatives that enable university students to access academic information while upholding the principles of copyright laws </w:t>
      </w:r>
      <w:hyperlink r:id="rId61">
        <w:r w:rsidRPr="00C44249">
          <w:rPr>
            <w:rStyle w:val="Hipervnculo"/>
            <w:szCs w:val="20"/>
          </w:rPr>
          <w:t>(Pastor-Ramon et al. 2023)</w:t>
        </w:r>
      </w:hyperlink>
      <w:r w:rsidRPr="00C44249">
        <w:rPr>
          <w:sz w:val="20"/>
          <w:szCs w:val="20"/>
        </w:rPr>
        <w:t>.</w:t>
      </w:r>
    </w:p>
    <w:p w14:paraId="11D9415C" w14:textId="77777777" w:rsidR="001C5688" w:rsidRPr="00C44249" w:rsidRDefault="00000000">
      <w:pPr>
        <w:pStyle w:val="Textoindependiente"/>
        <w:rPr>
          <w:sz w:val="20"/>
          <w:szCs w:val="20"/>
        </w:rPr>
      </w:pPr>
      <w:r w:rsidRPr="00C44249">
        <w:rPr>
          <w:sz w:val="20"/>
          <w:szCs w:val="20"/>
        </w:rP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56AD1673" w14:textId="77777777" w:rsidR="001C5688" w:rsidRPr="00C44249" w:rsidRDefault="00000000">
      <w:pPr>
        <w:pStyle w:val="Textoindependiente"/>
        <w:rPr>
          <w:sz w:val="20"/>
          <w:szCs w:val="20"/>
        </w:rPr>
      </w:pPr>
      <w:r w:rsidRPr="00C44249">
        <w:rPr>
          <w:sz w:val="20"/>
          <w:szCs w:val="20"/>
        </w:rP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2">
        <w:r w:rsidRPr="00C44249">
          <w:rPr>
            <w:rStyle w:val="Hipervnculo"/>
            <w:szCs w:val="20"/>
          </w:rPr>
          <w:t>(Ozkara et al. 2022)</w:t>
        </w:r>
      </w:hyperlink>
      <w:r w:rsidRPr="00C44249">
        <w:rPr>
          <w:sz w:val="20"/>
          <w:szCs w:val="20"/>
        </w:rPr>
        <w:t xml:space="preserve">. Educators’ perspective support the idea that we should teach science as a means of acquiring knowledge, emphasizing the procedures of scientific inquiry rather than the mere memorization of facts </w:t>
      </w:r>
      <w:hyperlink r:id="rId63">
        <w:r w:rsidRPr="00C44249">
          <w:rPr>
            <w:rStyle w:val="Hipervnculo"/>
            <w:szCs w:val="20"/>
          </w:rPr>
          <w:t>(Moore 1984)</w:t>
        </w:r>
      </w:hyperlink>
      <w:r w:rsidRPr="00C44249">
        <w:rPr>
          <w:sz w:val="20"/>
          <w:szCs w:val="20"/>
        </w:rP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4943242D" w14:textId="77777777" w:rsidR="001C5688" w:rsidRPr="00C44249" w:rsidRDefault="00000000">
      <w:pPr>
        <w:pStyle w:val="Ttulo1"/>
        <w:rPr>
          <w:sz w:val="20"/>
          <w:szCs w:val="20"/>
        </w:rPr>
      </w:pPr>
      <w:bookmarkStart w:id="26" w:name="conclusion"/>
      <w:bookmarkEnd w:id="25"/>
      <w:r w:rsidRPr="00C44249">
        <w:rPr>
          <w:sz w:val="20"/>
          <w:szCs w:val="20"/>
        </w:rPr>
        <w:t>Conclusion</w:t>
      </w:r>
    </w:p>
    <w:p w14:paraId="2FCFA97E" w14:textId="77777777" w:rsidR="001C5688" w:rsidRPr="00C44249" w:rsidRDefault="00000000">
      <w:pPr>
        <w:pStyle w:val="FirstParagraph"/>
        <w:rPr>
          <w:sz w:val="20"/>
          <w:szCs w:val="20"/>
        </w:rPr>
      </w:pPr>
      <w:r w:rsidRPr="00C44249">
        <w:rPr>
          <w:sz w:val="20"/>
          <w:szCs w:val="20"/>
        </w:rP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4CA603C4" w14:textId="77777777" w:rsidR="001C5688" w:rsidRPr="00C44249" w:rsidRDefault="00000000">
      <w:pPr>
        <w:rPr>
          <w:sz w:val="20"/>
          <w:szCs w:val="20"/>
        </w:rPr>
      </w:pPr>
      <w:r w:rsidRPr="00C44249">
        <w:rPr>
          <w:sz w:val="20"/>
          <w:szCs w:val="20"/>
        </w:rPr>
        <w:br w:type="page"/>
      </w:r>
    </w:p>
    <w:p w14:paraId="17EB4A80" w14:textId="77777777" w:rsidR="001C5688" w:rsidRPr="00C44249" w:rsidRDefault="00000000">
      <w:pPr>
        <w:pStyle w:val="Ttulo1"/>
        <w:rPr>
          <w:sz w:val="20"/>
          <w:szCs w:val="20"/>
        </w:rPr>
      </w:pPr>
      <w:bookmarkStart w:id="27" w:name="references"/>
      <w:bookmarkEnd w:id="26"/>
      <w:r w:rsidRPr="00C44249">
        <w:rPr>
          <w:sz w:val="20"/>
          <w:szCs w:val="20"/>
        </w:rPr>
        <w:lastRenderedPageBreak/>
        <w:t>References</w:t>
      </w:r>
    </w:p>
    <w:p w14:paraId="3895D13D" w14:textId="77777777" w:rsidR="001C5688" w:rsidRPr="00C44249" w:rsidRDefault="00000000">
      <w:pPr>
        <w:pStyle w:val="FirstParagraph"/>
        <w:rPr>
          <w:sz w:val="20"/>
          <w:szCs w:val="20"/>
        </w:rPr>
      </w:pPr>
      <w:hyperlink r:id="rId64">
        <w:r w:rsidRPr="00C44249">
          <w:rPr>
            <w:rStyle w:val="Hipervnculo"/>
            <w:szCs w:val="20"/>
          </w:rPr>
          <w:t>Allaire, J. J., Teague, C., Scheidegger, C., Xie, Y., &amp; Dervieux, C. (2023). Quarto: open-source scientific and technical publishing system built on Pandoc. https://quarto.org/</w:t>
        </w:r>
      </w:hyperlink>
    </w:p>
    <w:p w14:paraId="6688E899" w14:textId="77777777" w:rsidR="001C5688" w:rsidRPr="00C44249" w:rsidRDefault="00000000">
      <w:pPr>
        <w:pStyle w:val="Textoindependiente"/>
        <w:rPr>
          <w:sz w:val="20"/>
          <w:szCs w:val="20"/>
        </w:rPr>
      </w:pPr>
      <w:hyperlink r:id="rId65">
        <w:r w:rsidRPr="00C44249">
          <w:rPr>
            <w:rStyle w:val="Hipervnculo"/>
            <w:szCs w:val="20"/>
          </w:rPr>
          <w:t xml:space="preserve">Aweid, B., Haider, Z., Wehbe, M., &amp; Hunter, A. (2022). Educational benefits of the online journal club: A systematic review. </w:t>
        </w:r>
        <w:r w:rsidRPr="00C44249">
          <w:rPr>
            <w:rStyle w:val="Hipervnculo"/>
            <w:i/>
            <w:iCs/>
            <w:szCs w:val="20"/>
          </w:rPr>
          <w:t>Medical Teacher</w:t>
        </w:r>
        <w:r w:rsidRPr="00C44249">
          <w:rPr>
            <w:rStyle w:val="Hipervnculo"/>
            <w:szCs w:val="20"/>
          </w:rPr>
          <w:t xml:space="preserve">, </w:t>
        </w:r>
        <w:r w:rsidRPr="00C44249">
          <w:rPr>
            <w:rStyle w:val="Hipervnculo"/>
            <w:i/>
            <w:iCs/>
            <w:szCs w:val="20"/>
          </w:rPr>
          <w:t>44</w:t>
        </w:r>
        <w:r w:rsidRPr="00C44249">
          <w:rPr>
            <w:rStyle w:val="Hipervnculo"/>
            <w:szCs w:val="20"/>
          </w:rPr>
          <w:t>(1), 57–62. https://doi.org/10.1080/0142159X.2021.1963424</w:t>
        </w:r>
      </w:hyperlink>
    </w:p>
    <w:p w14:paraId="2D5034D0" w14:textId="77777777" w:rsidR="001C5688" w:rsidRPr="00C44249" w:rsidRDefault="00000000">
      <w:pPr>
        <w:pStyle w:val="Textoindependiente"/>
        <w:rPr>
          <w:sz w:val="20"/>
          <w:szCs w:val="20"/>
        </w:rPr>
      </w:pPr>
      <w:hyperlink r:id="rId66">
        <w:r w:rsidRPr="00C44249">
          <w:rPr>
            <w:rStyle w:val="Hipervnculo"/>
            <w:szCs w:val="20"/>
          </w:rPr>
          <w:t xml:space="preserve">Barton, D. C. (2020). Impacts of the COVID-19 pandemic on field instruction and remote teaching alternatives: Results from a survey of instructors. </w:t>
        </w:r>
        <w:r w:rsidRPr="00C44249">
          <w:rPr>
            <w:rStyle w:val="Hipervnculo"/>
            <w:i/>
            <w:iCs/>
            <w:szCs w:val="20"/>
          </w:rPr>
          <w:t>Ecology and Evolution</w:t>
        </w:r>
        <w:r w:rsidRPr="00C44249">
          <w:rPr>
            <w:rStyle w:val="Hipervnculo"/>
            <w:szCs w:val="20"/>
          </w:rPr>
          <w:t xml:space="preserve">, </w:t>
        </w:r>
        <w:r w:rsidRPr="00C44249">
          <w:rPr>
            <w:rStyle w:val="Hipervnculo"/>
            <w:i/>
            <w:iCs/>
            <w:szCs w:val="20"/>
          </w:rPr>
          <w:t>10</w:t>
        </w:r>
        <w:r w:rsidRPr="00C44249">
          <w:rPr>
            <w:rStyle w:val="Hipervnculo"/>
            <w:szCs w:val="20"/>
          </w:rPr>
          <w:t>(22), 12499–12507. https://doi.org/10.1002/ece3.6628</w:t>
        </w:r>
      </w:hyperlink>
    </w:p>
    <w:p w14:paraId="7906D35F" w14:textId="77777777" w:rsidR="001C5688" w:rsidRPr="00C44249" w:rsidRDefault="00000000">
      <w:pPr>
        <w:pStyle w:val="Textoindependiente"/>
        <w:rPr>
          <w:sz w:val="20"/>
          <w:szCs w:val="20"/>
        </w:rPr>
      </w:pPr>
      <w:hyperlink r:id="rId67">
        <w:r w:rsidRPr="00C44249">
          <w:rPr>
            <w:rStyle w:val="Hipervnculo"/>
            <w:szCs w:val="20"/>
          </w:rPr>
          <w:t xml:space="preserve">Clark, R. C., &amp; Mayer, R. E. (2016). </w:t>
        </w:r>
        <w:r w:rsidRPr="00C44249">
          <w:rPr>
            <w:rStyle w:val="Hipervnculo"/>
            <w:i/>
            <w:iCs/>
            <w:szCs w:val="20"/>
          </w:rPr>
          <w:t>E-learning and the science of instruction: Proven guidelines for consumers and designers of multimedia learning</w:t>
        </w:r>
        <w:r w:rsidRPr="00C44249">
          <w:rPr>
            <w:rStyle w:val="Hipervnculo"/>
            <w:szCs w:val="20"/>
          </w:rPr>
          <w:t>. John Wiley &amp; sons. https://onlinelibrary.wiley.com/doi/book/10.1002/9781119239086</w:t>
        </w:r>
      </w:hyperlink>
    </w:p>
    <w:p w14:paraId="15E7CC1D" w14:textId="77777777" w:rsidR="001C5688" w:rsidRPr="00C44249" w:rsidRDefault="00000000">
      <w:pPr>
        <w:pStyle w:val="Textoindependiente"/>
        <w:rPr>
          <w:sz w:val="20"/>
          <w:szCs w:val="20"/>
        </w:rPr>
      </w:pPr>
      <w:hyperlink r:id="rId68">
        <w:r w:rsidRPr="00C44249">
          <w:rPr>
            <w:rStyle w:val="Hipervnculo"/>
            <w:szCs w:val="20"/>
          </w:rPr>
          <w:t xml:space="preserve">Daloos, Ma. L. A. S., &amp; Paderna, E. E. S. (2023). Enhancing Students’ Concept Understanding Through Collaborative-Metacognitive Use of Science Literature. </w:t>
        </w:r>
        <w:r w:rsidRPr="00C44249">
          <w:rPr>
            <w:rStyle w:val="Hipervnculo"/>
            <w:i/>
            <w:iCs/>
            <w:szCs w:val="20"/>
          </w:rPr>
          <w:t>Research in Science Education</w:t>
        </w:r>
        <w:r w:rsidRPr="00C44249">
          <w:rPr>
            <w:rStyle w:val="Hipervnculo"/>
            <w:szCs w:val="20"/>
          </w:rPr>
          <w:t xml:space="preserve">, </w:t>
        </w:r>
        <w:r w:rsidRPr="00C44249">
          <w:rPr>
            <w:rStyle w:val="Hipervnculo"/>
            <w:i/>
            <w:iCs/>
            <w:szCs w:val="20"/>
          </w:rPr>
          <w:t>53</w:t>
        </w:r>
        <w:r w:rsidRPr="00C44249">
          <w:rPr>
            <w:rStyle w:val="Hipervnculo"/>
            <w:szCs w:val="20"/>
          </w:rPr>
          <w:t>(1), 81–97. https://doi.org/10.1007/s11165-022-10049-7</w:t>
        </w:r>
      </w:hyperlink>
    </w:p>
    <w:p w14:paraId="788E3DE3" w14:textId="77777777" w:rsidR="001C5688" w:rsidRPr="00C44249" w:rsidRDefault="00000000">
      <w:pPr>
        <w:pStyle w:val="Textoindependiente"/>
        <w:rPr>
          <w:sz w:val="20"/>
          <w:szCs w:val="20"/>
        </w:rPr>
      </w:pPr>
      <w:hyperlink r:id="rId69">
        <w:r w:rsidRPr="00C44249">
          <w:rPr>
            <w:rStyle w:val="Hipervnculo"/>
            <w:szCs w:val="20"/>
          </w:rPr>
          <w:t xml:space="preserve">Daniel, S. J. (2020). Education and the COVID-19 pandemic. </w:t>
        </w:r>
        <w:r w:rsidRPr="00C44249">
          <w:rPr>
            <w:rStyle w:val="Hipervnculo"/>
            <w:i/>
            <w:iCs/>
            <w:szCs w:val="20"/>
          </w:rPr>
          <w:t>Prospects</w:t>
        </w:r>
        <w:r w:rsidRPr="00C44249">
          <w:rPr>
            <w:rStyle w:val="Hipervnculo"/>
            <w:szCs w:val="20"/>
          </w:rPr>
          <w:t xml:space="preserve">, </w:t>
        </w:r>
        <w:r w:rsidRPr="00C44249">
          <w:rPr>
            <w:rStyle w:val="Hipervnculo"/>
            <w:i/>
            <w:iCs/>
            <w:szCs w:val="20"/>
          </w:rPr>
          <w:t>49</w:t>
        </w:r>
        <w:r w:rsidRPr="00C44249">
          <w:rPr>
            <w:rStyle w:val="Hipervnculo"/>
            <w:szCs w:val="20"/>
          </w:rPr>
          <w:t>(1), 91–96. https://doi.org/10.1007/s11125-020-09464-3</w:t>
        </w:r>
      </w:hyperlink>
    </w:p>
    <w:p w14:paraId="03E92701" w14:textId="77777777" w:rsidR="001C5688" w:rsidRPr="00C44249" w:rsidRDefault="00000000">
      <w:pPr>
        <w:pStyle w:val="Textoindependiente"/>
        <w:rPr>
          <w:sz w:val="20"/>
          <w:szCs w:val="20"/>
        </w:rPr>
      </w:pPr>
      <w:hyperlink r:id="rId70">
        <w:r w:rsidRPr="00C44249">
          <w:rPr>
            <w:rStyle w:val="Hipervnculo"/>
            <w:szCs w:val="20"/>
          </w:rPr>
          <w:t xml:space="preserve">Dowd, J. E., Thompson, R. J., Schiff, L. A., &amp; Reynolds, J. A. (2018). Understanding the Complex Relationship between Critical Thinking and Science Reasoning among Undergraduate Thesis Writers. </w:t>
        </w:r>
        <w:r w:rsidRPr="00C44249">
          <w:rPr>
            <w:rStyle w:val="Hipervnculo"/>
            <w:i/>
            <w:iCs/>
            <w:szCs w:val="20"/>
          </w:rPr>
          <w:t>CBE—Life Sciences Education</w:t>
        </w:r>
        <w:r w:rsidRPr="00C44249">
          <w:rPr>
            <w:rStyle w:val="Hipervnculo"/>
            <w:szCs w:val="20"/>
          </w:rPr>
          <w:t xml:space="preserve">, </w:t>
        </w:r>
        <w:r w:rsidRPr="00C44249">
          <w:rPr>
            <w:rStyle w:val="Hipervnculo"/>
            <w:i/>
            <w:iCs/>
            <w:szCs w:val="20"/>
          </w:rPr>
          <w:t>17</w:t>
        </w:r>
        <w:r w:rsidRPr="00C44249">
          <w:rPr>
            <w:rStyle w:val="Hipervnculo"/>
            <w:szCs w:val="20"/>
          </w:rPr>
          <w:t>(1). https://doi.org/10.1187/cbe.17-03-0052</w:t>
        </w:r>
      </w:hyperlink>
    </w:p>
    <w:p w14:paraId="2289F674" w14:textId="77777777" w:rsidR="001C5688" w:rsidRPr="00C44249" w:rsidRDefault="00000000">
      <w:pPr>
        <w:pStyle w:val="Textoindependiente"/>
        <w:rPr>
          <w:sz w:val="20"/>
          <w:szCs w:val="20"/>
        </w:rPr>
      </w:pPr>
      <w:hyperlink r:id="rId71">
        <w:r w:rsidRPr="00C44249">
          <w:rPr>
            <w:rStyle w:val="Hipervnculo"/>
            <w:szCs w:val="20"/>
          </w:rPr>
          <w:t>Fellows, I. (2018). wordcloud: Word Clouds. https://CRAN.R-project.org/package=wordcloud</w:t>
        </w:r>
      </w:hyperlink>
    </w:p>
    <w:p w14:paraId="21C0969C" w14:textId="77777777" w:rsidR="001C5688" w:rsidRPr="00C44249" w:rsidRDefault="00000000">
      <w:pPr>
        <w:pStyle w:val="Textoindependiente"/>
        <w:rPr>
          <w:sz w:val="20"/>
          <w:szCs w:val="20"/>
        </w:rPr>
      </w:pPr>
      <w:hyperlink r:id="rId72">
        <w:r w:rsidRPr="00C44249">
          <w:rPr>
            <w:rStyle w:val="Hipervnculo"/>
            <w:szCs w:val="20"/>
            <w:lang w:val="de-DE"/>
          </w:rPr>
          <w:t>Fleischner, T. L., Espinoza, R. E., Gerrish, G. A., Greene, H. W., Kimmerer, R. W., Lacey, E. A., et al. </w:t>
        </w:r>
        <w:r w:rsidRPr="00C44249">
          <w:rPr>
            <w:rStyle w:val="Hipervnculo"/>
            <w:szCs w:val="20"/>
          </w:rPr>
          <w:t xml:space="preserve">(2017). Teaching Biology in the Field: Importance, Challenges, and Solutions. </w:t>
        </w:r>
        <w:r w:rsidRPr="00C44249">
          <w:rPr>
            <w:rStyle w:val="Hipervnculo"/>
            <w:i/>
            <w:iCs/>
            <w:szCs w:val="20"/>
          </w:rPr>
          <w:t>BioScience</w:t>
        </w:r>
        <w:r w:rsidRPr="00C44249">
          <w:rPr>
            <w:rStyle w:val="Hipervnculo"/>
            <w:szCs w:val="20"/>
          </w:rPr>
          <w:t xml:space="preserve">, </w:t>
        </w:r>
        <w:r w:rsidRPr="00C44249">
          <w:rPr>
            <w:rStyle w:val="Hipervnculo"/>
            <w:i/>
            <w:iCs/>
            <w:szCs w:val="20"/>
          </w:rPr>
          <w:t>67</w:t>
        </w:r>
        <w:r w:rsidRPr="00C44249">
          <w:rPr>
            <w:rStyle w:val="Hipervnculo"/>
            <w:szCs w:val="20"/>
          </w:rPr>
          <w:t>(6), 558–567. https://doi.org/10.1093/biosci/bix036</w:t>
        </w:r>
      </w:hyperlink>
    </w:p>
    <w:p w14:paraId="745EA9AC" w14:textId="77777777" w:rsidR="001C5688" w:rsidRPr="00C44249" w:rsidRDefault="00000000">
      <w:pPr>
        <w:pStyle w:val="Textoindependiente"/>
        <w:rPr>
          <w:sz w:val="20"/>
          <w:szCs w:val="20"/>
        </w:rPr>
      </w:pPr>
      <w:hyperlink r:id="rId73">
        <w:r w:rsidRPr="00C44249">
          <w:rPr>
            <w:rStyle w:val="Hipervnculo"/>
            <w:szCs w:val="20"/>
            <w:lang w:val="de-DE"/>
          </w:rPr>
          <w:t xml:space="preserve">Ganzert, M., Huber, S., Kaya, M., Sepin, S., &amp; Melzer, P. (2017). </w:t>
        </w:r>
        <w:r w:rsidRPr="00C44249">
          <w:rPr>
            <w:rStyle w:val="Hipervnculo"/>
            <w:szCs w:val="20"/>
          </w:rPr>
          <w:t xml:space="preserve">Adoption, Usage, and Pedagogy of E-Learning Tools in University  Teaching. </w:t>
        </w:r>
        <w:r w:rsidRPr="00C44249">
          <w:rPr>
            <w:rStyle w:val="Hipervnculo"/>
            <w:i/>
            <w:iCs/>
            <w:szCs w:val="20"/>
          </w:rPr>
          <w:t>UK Academy for Information Systems Conference Proceedings 2017</w:t>
        </w:r>
        <w:r w:rsidRPr="00C44249">
          <w:rPr>
            <w:rStyle w:val="Hipervnculo"/>
            <w:szCs w:val="20"/>
          </w:rPr>
          <w:t>. https://aisel.aisnet.org/ukais2017/81</w:t>
        </w:r>
      </w:hyperlink>
    </w:p>
    <w:p w14:paraId="6EA024DE" w14:textId="77777777" w:rsidR="001C5688" w:rsidRPr="00C44249" w:rsidRDefault="00000000">
      <w:pPr>
        <w:pStyle w:val="Textoindependiente"/>
        <w:rPr>
          <w:sz w:val="20"/>
          <w:szCs w:val="20"/>
        </w:rPr>
      </w:pPr>
      <w:hyperlink r:id="rId74">
        <w:r w:rsidRPr="00C44249">
          <w:rPr>
            <w:rStyle w:val="Hipervnculo"/>
            <w:szCs w:val="20"/>
          </w:rPr>
          <w:t xml:space="preserve">Garcia-Vedrenne, A. E., Orland, C., Ballare, K. M., Shapiro, B., &amp; Wayne, R. K. (2020). Ten strategies for a successful transition to remote learning: Lessons learned with a flipped course. </w:t>
        </w:r>
        <w:r w:rsidRPr="00C44249">
          <w:rPr>
            <w:rStyle w:val="Hipervnculo"/>
            <w:i/>
            <w:iCs/>
            <w:szCs w:val="20"/>
          </w:rPr>
          <w:t>Ecology and Evolution</w:t>
        </w:r>
        <w:r w:rsidRPr="00C44249">
          <w:rPr>
            <w:rStyle w:val="Hipervnculo"/>
            <w:szCs w:val="20"/>
          </w:rPr>
          <w:t xml:space="preserve">, </w:t>
        </w:r>
        <w:r w:rsidRPr="00C44249">
          <w:rPr>
            <w:rStyle w:val="Hipervnculo"/>
            <w:i/>
            <w:iCs/>
            <w:szCs w:val="20"/>
          </w:rPr>
          <w:t>10</w:t>
        </w:r>
        <w:r w:rsidRPr="00C44249">
          <w:rPr>
            <w:rStyle w:val="Hipervnculo"/>
            <w:szCs w:val="20"/>
          </w:rPr>
          <w:t>(22), 12620–12634. https://doi.org/10.1002/ece3.6760</w:t>
        </w:r>
      </w:hyperlink>
    </w:p>
    <w:p w14:paraId="10B33C62" w14:textId="77777777" w:rsidR="001C5688" w:rsidRPr="00C44249" w:rsidRDefault="00000000">
      <w:pPr>
        <w:pStyle w:val="Textoindependiente"/>
        <w:rPr>
          <w:sz w:val="20"/>
          <w:szCs w:val="20"/>
        </w:rPr>
      </w:pPr>
      <w:hyperlink r:id="rId75">
        <w:r w:rsidRPr="00C44249">
          <w:rPr>
            <w:rStyle w:val="Hipervnculo"/>
            <w:szCs w:val="20"/>
          </w:rPr>
          <w:t xml:space="preserve">Golden, A. (2023). Teaching graduate research skills in genomics via an integrated ‘flipped’ journal club program. </w:t>
        </w:r>
        <w:r w:rsidRPr="00C44249">
          <w:rPr>
            <w:rStyle w:val="Hipervnculo"/>
            <w:i/>
            <w:iCs/>
            <w:szCs w:val="20"/>
          </w:rPr>
          <w:t>Biochemistry and Molecular Biology Education</w:t>
        </w:r>
        <w:r w:rsidRPr="00C44249">
          <w:rPr>
            <w:rStyle w:val="Hipervnculo"/>
            <w:szCs w:val="20"/>
          </w:rPr>
          <w:t xml:space="preserve">, </w:t>
        </w:r>
        <w:r w:rsidRPr="00C44249">
          <w:rPr>
            <w:rStyle w:val="Hipervnculo"/>
            <w:i/>
            <w:iCs/>
            <w:szCs w:val="20"/>
          </w:rPr>
          <w:t>51</w:t>
        </w:r>
        <w:r w:rsidRPr="00C44249">
          <w:rPr>
            <w:rStyle w:val="Hipervnculo"/>
            <w:szCs w:val="20"/>
          </w:rPr>
          <w:t>(1), 57–64. https://doi.org/10.1002/bmb.21694</w:t>
        </w:r>
      </w:hyperlink>
    </w:p>
    <w:p w14:paraId="47202616" w14:textId="77777777" w:rsidR="001C5688" w:rsidRPr="00C44249" w:rsidRDefault="00000000">
      <w:pPr>
        <w:pStyle w:val="Textoindependiente"/>
        <w:rPr>
          <w:sz w:val="20"/>
          <w:szCs w:val="20"/>
        </w:rPr>
      </w:pPr>
      <w:hyperlink r:id="rId76">
        <w:r w:rsidRPr="00C44249">
          <w:rPr>
            <w:rStyle w:val="Hipervnculo"/>
            <w:szCs w:val="20"/>
          </w:rPr>
          <w:t xml:space="preserve">Harris, B. N., McCarthy, P. C., Wright, A. M., Schutz, H., Boersma, K. S., Shepherd, S. L., et al. (2020). From panic to pedagogy: Using online active learning to promote inclusive instruction in ecology and evolutionary biology courses and beyond. </w:t>
        </w:r>
        <w:r w:rsidRPr="00C44249">
          <w:rPr>
            <w:rStyle w:val="Hipervnculo"/>
            <w:i/>
            <w:iCs/>
            <w:szCs w:val="20"/>
          </w:rPr>
          <w:t>Ecology and Evolution</w:t>
        </w:r>
        <w:r w:rsidRPr="00C44249">
          <w:rPr>
            <w:rStyle w:val="Hipervnculo"/>
            <w:szCs w:val="20"/>
          </w:rPr>
          <w:t xml:space="preserve">, </w:t>
        </w:r>
        <w:r w:rsidRPr="00C44249">
          <w:rPr>
            <w:rStyle w:val="Hipervnculo"/>
            <w:i/>
            <w:iCs/>
            <w:szCs w:val="20"/>
          </w:rPr>
          <w:t>10</w:t>
        </w:r>
        <w:r w:rsidRPr="00C44249">
          <w:rPr>
            <w:rStyle w:val="Hipervnculo"/>
            <w:szCs w:val="20"/>
          </w:rPr>
          <w:t>(22), 12581–12612. https://doi.org/10.1002/ece3.6915</w:t>
        </w:r>
      </w:hyperlink>
    </w:p>
    <w:p w14:paraId="3761F375" w14:textId="77777777" w:rsidR="001C5688" w:rsidRPr="00C44249" w:rsidRDefault="00000000">
      <w:pPr>
        <w:pStyle w:val="Textoindependiente"/>
        <w:rPr>
          <w:sz w:val="20"/>
          <w:szCs w:val="20"/>
        </w:rPr>
      </w:pPr>
      <w:hyperlink r:id="rId77">
        <w:r w:rsidRPr="00C44249">
          <w:rPr>
            <w:rStyle w:val="Hipervnculo"/>
            <w:szCs w:val="20"/>
          </w:rPr>
          <w:t xml:space="preserve">Hogan, M. J., Dwyer, C. P., Harney, O. M., Noone, C., &amp; Conway, R. J. (2015). Metacognitive Skill Development and Applied Systems Science: A Framework of Metacognitive Skills, Self-regulatory Functions and Real-World Applications. In A. Peña-Ayala (Ed.), </w:t>
        </w:r>
        <w:r w:rsidRPr="00C44249">
          <w:rPr>
            <w:rStyle w:val="Hipervnculo"/>
            <w:i/>
            <w:iCs/>
            <w:szCs w:val="20"/>
          </w:rPr>
          <w:t>Metacognition: Fundaments, Applications, and Trends: A Profile of the Current State-Of-The-Art</w:t>
        </w:r>
        <w:r w:rsidRPr="00C44249">
          <w:rPr>
            <w:rStyle w:val="Hipervnculo"/>
            <w:szCs w:val="20"/>
          </w:rPr>
          <w:t xml:space="preserve"> (pp. 75–106). Cham: Springer International Publishing. https://doi.org/10.1007/978-3-319-11062-2_4</w:t>
        </w:r>
      </w:hyperlink>
    </w:p>
    <w:p w14:paraId="43C5A4B3" w14:textId="77777777" w:rsidR="001C5688" w:rsidRPr="00C44249" w:rsidRDefault="00000000">
      <w:pPr>
        <w:pStyle w:val="Textoindependiente"/>
        <w:rPr>
          <w:sz w:val="20"/>
          <w:szCs w:val="20"/>
        </w:rPr>
      </w:pPr>
      <w:hyperlink r:id="rId78">
        <w:r w:rsidRPr="00C44249">
          <w:rPr>
            <w:rStyle w:val="Hipervnculo"/>
            <w:szCs w:val="20"/>
          </w:rPr>
          <w:t>Hothorn, T., Bretz, F., Westfall, P., Heiberger, R. M., Schuetzenmeister, A., &amp; Scheibe, S. (2023). multcomp: Simultaneous Inference in General Parametric Models. https://cran.r-project.org/package=multcomp</w:t>
        </w:r>
      </w:hyperlink>
    </w:p>
    <w:p w14:paraId="104C2EA9" w14:textId="77777777" w:rsidR="001C5688" w:rsidRPr="00C44249" w:rsidRDefault="00000000">
      <w:pPr>
        <w:pStyle w:val="Textoindependiente"/>
        <w:rPr>
          <w:sz w:val="20"/>
          <w:szCs w:val="20"/>
        </w:rPr>
      </w:pPr>
      <w:hyperlink r:id="rId79">
        <w:r w:rsidRPr="00C44249">
          <w:rPr>
            <w:rStyle w:val="Hipervnculo"/>
            <w:szCs w:val="20"/>
          </w:rPr>
          <w:t xml:space="preserve">Hoy, M. B. (2017). Sci-Hub: What Librarians Should Know and Do about Article Piracy. </w:t>
        </w:r>
        <w:r w:rsidRPr="00C44249">
          <w:rPr>
            <w:rStyle w:val="Hipervnculo"/>
            <w:i/>
            <w:iCs/>
            <w:szCs w:val="20"/>
          </w:rPr>
          <w:t>Medical Reference Services Quarterly</w:t>
        </w:r>
        <w:r w:rsidRPr="00C44249">
          <w:rPr>
            <w:rStyle w:val="Hipervnculo"/>
            <w:szCs w:val="20"/>
          </w:rPr>
          <w:t xml:space="preserve">, </w:t>
        </w:r>
        <w:r w:rsidRPr="00C44249">
          <w:rPr>
            <w:rStyle w:val="Hipervnculo"/>
            <w:i/>
            <w:iCs/>
            <w:szCs w:val="20"/>
          </w:rPr>
          <w:t>36</w:t>
        </w:r>
        <w:r w:rsidRPr="00C44249">
          <w:rPr>
            <w:rStyle w:val="Hipervnculo"/>
            <w:szCs w:val="20"/>
          </w:rPr>
          <w:t>(1), 73–78. https://doi.org/10.1080/02763869.2017.1259918</w:t>
        </w:r>
      </w:hyperlink>
    </w:p>
    <w:p w14:paraId="55A6D5BF" w14:textId="77777777" w:rsidR="001C5688" w:rsidRPr="00C44249" w:rsidRDefault="00000000">
      <w:pPr>
        <w:pStyle w:val="Textoindependiente"/>
        <w:rPr>
          <w:sz w:val="20"/>
          <w:szCs w:val="20"/>
        </w:rPr>
      </w:pPr>
      <w:hyperlink r:id="rId80">
        <w:r w:rsidRPr="00C44249">
          <w:rPr>
            <w:rStyle w:val="Hipervnculo"/>
            <w:szCs w:val="20"/>
          </w:rPr>
          <w:t xml:space="preserve">Ianno, D. J., Mirowska-Allen, K., Kunz, S. A., &amp; O’Brien, R. (2020). Journal clubs in Australian medical schools: prevalence, application, and educators’ opinions. </w:t>
        </w:r>
        <w:r w:rsidRPr="00C44249">
          <w:rPr>
            <w:rStyle w:val="Hipervnculo"/>
            <w:i/>
            <w:iCs/>
            <w:szCs w:val="20"/>
          </w:rPr>
          <w:t>Journal of Educational Evaluation for Health Professions</w:t>
        </w:r>
        <w:r w:rsidRPr="00C44249">
          <w:rPr>
            <w:rStyle w:val="Hipervnculo"/>
            <w:szCs w:val="20"/>
          </w:rPr>
          <w:t xml:space="preserve">, </w:t>
        </w:r>
        <w:r w:rsidRPr="00C44249">
          <w:rPr>
            <w:rStyle w:val="Hipervnculo"/>
            <w:i/>
            <w:iCs/>
            <w:szCs w:val="20"/>
          </w:rPr>
          <w:t>17</w:t>
        </w:r>
        <w:r w:rsidRPr="00C44249">
          <w:rPr>
            <w:rStyle w:val="Hipervnculo"/>
            <w:szCs w:val="20"/>
          </w:rPr>
          <w:t>. https://doi.org/10.3352/jeehp.2020.17.9</w:t>
        </w:r>
      </w:hyperlink>
    </w:p>
    <w:p w14:paraId="7C62DDBE" w14:textId="77777777" w:rsidR="001C5688" w:rsidRPr="00C44249" w:rsidRDefault="00000000">
      <w:pPr>
        <w:pStyle w:val="Textoindependiente"/>
        <w:rPr>
          <w:sz w:val="20"/>
          <w:szCs w:val="20"/>
        </w:rPr>
      </w:pPr>
      <w:hyperlink r:id="rId81">
        <w:r w:rsidRPr="00C44249">
          <w:rPr>
            <w:rStyle w:val="Hipervnculo"/>
            <w:szCs w:val="20"/>
          </w:rPr>
          <w:t xml:space="preserve">Ilic, D., de Voogt, A., &amp; Oldroyd, J. (2020). The use of journal clubs to teach evidence-based medicine to health professionals: A systematic review and meta-analysis. </w:t>
        </w:r>
        <w:r w:rsidRPr="00C44249">
          <w:rPr>
            <w:rStyle w:val="Hipervnculo"/>
            <w:i/>
            <w:iCs/>
            <w:szCs w:val="20"/>
          </w:rPr>
          <w:t>Journal of Evidence-Based Medicine</w:t>
        </w:r>
        <w:r w:rsidRPr="00C44249">
          <w:rPr>
            <w:rStyle w:val="Hipervnculo"/>
            <w:szCs w:val="20"/>
          </w:rPr>
          <w:t xml:space="preserve">, </w:t>
        </w:r>
        <w:r w:rsidRPr="00C44249">
          <w:rPr>
            <w:rStyle w:val="Hipervnculo"/>
            <w:i/>
            <w:iCs/>
            <w:szCs w:val="20"/>
          </w:rPr>
          <w:t>13</w:t>
        </w:r>
        <w:r w:rsidRPr="00C44249">
          <w:rPr>
            <w:rStyle w:val="Hipervnculo"/>
            <w:szCs w:val="20"/>
          </w:rPr>
          <w:t>(1), 42–56. https://doi.org/10.1111/jebm.12370</w:t>
        </w:r>
      </w:hyperlink>
    </w:p>
    <w:p w14:paraId="77E1CEA9" w14:textId="77777777" w:rsidR="001C5688" w:rsidRPr="00C44249" w:rsidRDefault="00000000">
      <w:pPr>
        <w:pStyle w:val="Textoindependiente"/>
        <w:rPr>
          <w:sz w:val="20"/>
          <w:szCs w:val="20"/>
        </w:rPr>
      </w:pPr>
      <w:hyperlink r:id="rId82">
        <w:r w:rsidRPr="00C44249">
          <w:rPr>
            <w:rStyle w:val="Hipervnculo"/>
            <w:szCs w:val="20"/>
          </w:rPr>
          <w:t>Lenth, R. V., Buerkner, P., Giné-Vázquez, I., Herve, M., Jung, M., Love, J., et al. (2023). emmeans: Estimated Marginal Means, aka Least-Squares Means. https://cran.r-project.org/package=emmeans</w:t>
        </w:r>
      </w:hyperlink>
    </w:p>
    <w:p w14:paraId="2CC2275A" w14:textId="77777777" w:rsidR="001C5688" w:rsidRPr="00C44249" w:rsidRDefault="00000000">
      <w:pPr>
        <w:pStyle w:val="Textoindependiente"/>
        <w:rPr>
          <w:sz w:val="20"/>
          <w:szCs w:val="20"/>
        </w:rPr>
      </w:pPr>
      <w:hyperlink r:id="rId83">
        <w:r w:rsidRPr="00C44249">
          <w:rPr>
            <w:rStyle w:val="Hipervnculo"/>
            <w:szCs w:val="20"/>
          </w:rPr>
          <w:t xml:space="preserve">Linzer, M. (1987). The journal club and medical education: over one hundred years of unrecorded history. </w:t>
        </w:r>
        <w:r w:rsidRPr="00C44249">
          <w:rPr>
            <w:rStyle w:val="Hipervnculo"/>
            <w:i/>
            <w:iCs/>
            <w:szCs w:val="20"/>
          </w:rPr>
          <w:t>Postgraduate Medical Journal</w:t>
        </w:r>
        <w:r w:rsidRPr="00C44249">
          <w:rPr>
            <w:rStyle w:val="Hipervnculo"/>
            <w:szCs w:val="20"/>
          </w:rPr>
          <w:t xml:space="preserve">, </w:t>
        </w:r>
        <w:r w:rsidRPr="00C44249">
          <w:rPr>
            <w:rStyle w:val="Hipervnculo"/>
            <w:i/>
            <w:iCs/>
            <w:szCs w:val="20"/>
          </w:rPr>
          <w:t>63</w:t>
        </w:r>
        <w:r w:rsidRPr="00C44249">
          <w:rPr>
            <w:rStyle w:val="Hipervnculo"/>
            <w:szCs w:val="20"/>
          </w:rPr>
          <w:t>(740), 475–478. https://doi.org/10.1136/pgmj.63.740.475</w:t>
        </w:r>
      </w:hyperlink>
    </w:p>
    <w:p w14:paraId="2F6C6836" w14:textId="77777777" w:rsidR="001C5688" w:rsidRPr="00C44249" w:rsidRDefault="00000000">
      <w:pPr>
        <w:pStyle w:val="Textoindependiente"/>
        <w:rPr>
          <w:sz w:val="20"/>
          <w:szCs w:val="20"/>
        </w:rPr>
      </w:pPr>
      <w:hyperlink r:id="rId84">
        <w:r w:rsidRPr="00C44249">
          <w:rPr>
            <w:rStyle w:val="Hipervnculo"/>
            <w:szCs w:val="20"/>
          </w:rPr>
          <w:t xml:space="preserve">Mahdi, Z. A. (2023). Enhancement of Technology in Pedagogy and Practice in Higher Education during Covid-19. </w:t>
        </w:r>
        <w:r w:rsidRPr="00C44249">
          <w:rPr>
            <w:rStyle w:val="Hipervnculo"/>
            <w:i/>
            <w:iCs/>
            <w:szCs w:val="20"/>
          </w:rPr>
          <w:t>SHS Web of Conferences</w:t>
        </w:r>
        <w:r w:rsidRPr="00C44249">
          <w:rPr>
            <w:rStyle w:val="Hipervnculo"/>
            <w:szCs w:val="20"/>
          </w:rPr>
          <w:t xml:space="preserve">, </w:t>
        </w:r>
        <w:r w:rsidRPr="00C44249">
          <w:rPr>
            <w:rStyle w:val="Hipervnculo"/>
            <w:i/>
            <w:iCs/>
            <w:szCs w:val="20"/>
          </w:rPr>
          <w:t>156</w:t>
        </w:r>
        <w:r w:rsidRPr="00C44249">
          <w:rPr>
            <w:rStyle w:val="Hipervnculo"/>
            <w:szCs w:val="20"/>
          </w:rPr>
          <w:t>, 05001. https://doi.org/10.1051/shsconf/202315605001</w:t>
        </w:r>
      </w:hyperlink>
    </w:p>
    <w:p w14:paraId="6CE6A227" w14:textId="77777777" w:rsidR="001C5688" w:rsidRPr="00C44249" w:rsidRDefault="00000000">
      <w:pPr>
        <w:pStyle w:val="Textoindependiente"/>
        <w:rPr>
          <w:sz w:val="20"/>
          <w:szCs w:val="20"/>
        </w:rPr>
      </w:pPr>
      <w:hyperlink r:id="rId85">
        <w:r w:rsidRPr="00C44249">
          <w:rPr>
            <w:rStyle w:val="Hipervnculo"/>
            <w:szCs w:val="20"/>
          </w:rPr>
          <w:t xml:space="preserve">Mahdizadeh, H., Biemans, H., &amp; Mulder, M. (2008). Determining factors of the use of e-learning environments by university teachers. </w:t>
        </w:r>
        <w:r w:rsidRPr="00C44249">
          <w:rPr>
            <w:rStyle w:val="Hipervnculo"/>
            <w:i/>
            <w:iCs/>
            <w:szCs w:val="20"/>
          </w:rPr>
          <w:t>Computers &amp; Education</w:t>
        </w:r>
        <w:r w:rsidRPr="00C44249">
          <w:rPr>
            <w:rStyle w:val="Hipervnculo"/>
            <w:szCs w:val="20"/>
          </w:rPr>
          <w:t xml:space="preserve">, </w:t>
        </w:r>
        <w:r w:rsidRPr="00C44249">
          <w:rPr>
            <w:rStyle w:val="Hipervnculo"/>
            <w:i/>
            <w:iCs/>
            <w:szCs w:val="20"/>
          </w:rPr>
          <w:t>51</w:t>
        </w:r>
        <w:r w:rsidRPr="00C44249">
          <w:rPr>
            <w:rStyle w:val="Hipervnculo"/>
            <w:szCs w:val="20"/>
          </w:rPr>
          <w:t>(1), 142–154. https://doi.org/10.1016/j.compedu.2007.04.004</w:t>
        </w:r>
      </w:hyperlink>
    </w:p>
    <w:p w14:paraId="66E79765" w14:textId="77777777" w:rsidR="001C5688" w:rsidRPr="00C44249" w:rsidRDefault="00000000">
      <w:pPr>
        <w:pStyle w:val="Textoindependiente"/>
        <w:rPr>
          <w:sz w:val="20"/>
          <w:szCs w:val="20"/>
        </w:rPr>
      </w:pPr>
      <w:hyperlink r:id="rId86">
        <w:r w:rsidRPr="00C44249">
          <w:rPr>
            <w:rStyle w:val="Hipervnculo"/>
            <w:szCs w:val="20"/>
          </w:rPr>
          <w:t xml:space="preserve">Mayer, R. E. (2003). Elements of a Science of E-Learning. </w:t>
        </w:r>
        <w:r w:rsidRPr="00C44249">
          <w:rPr>
            <w:rStyle w:val="Hipervnculo"/>
            <w:i/>
            <w:iCs/>
            <w:szCs w:val="20"/>
          </w:rPr>
          <w:t>Journal of Educational Computing Research</w:t>
        </w:r>
        <w:r w:rsidRPr="00C44249">
          <w:rPr>
            <w:rStyle w:val="Hipervnculo"/>
            <w:szCs w:val="20"/>
          </w:rPr>
          <w:t xml:space="preserve">, </w:t>
        </w:r>
        <w:r w:rsidRPr="00C44249">
          <w:rPr>
            <w:rStyle w:val="Hipervnculo"/>
            <w:i/>
            <w:iCs/>
            <w:szCs w:val="20"/>
          </w:rPr>
          <w:t>29</w:t>
        </w:r>
        <w:r w:rsidRPr="00C44249">
          <w:rPr>
            <w:rStyle w:val="Hipervnculo"/>
            <w:szCs w:val="20"/>
          </w:rPr>
          <w:t>(3), 297–313. https://doi.org/10.2190/YJLG-09F9-XKAX-753D</w:t>
        </w:r>
      </w:hyperlink>
    </w:p>
    <w:p w14:paraId="5DA7E6D0" w14:textId="77777777" w:rsidR="001C5688" w:rsidRPr="00C44249" w:rsidRDefault="00000000">
      <w:pPr>
        <w:pStyle w:val="Textoindependiente"/>
        <w:rPr>
          <w:sz w:val="20"/>
          <w:szCs w:val="20"/>
        </w:rPr>
      </w:pPr>
      <w:hyperlink r:id="rId87">
        <w:r w:rsidRPr="00C44249">
          <w:rPr>
            <w:rStyle w:val="Hipervnculo"/>
            <w:szCs w:val="20"/>
          </w:rPr>
          <w:t xml:space="preserve">McKim, A. J., Sorensen, T. J., &amp; Burrows, M. (2021). The COVID-19 pandemic and agricultural education: An exploration of challenges faced by teachers. </w:t>
        </w:r>
        <w:r w:rsidRPr="00C44249">
          <w:rPr>
            <w:rStyle w:val="Hipervnculo"/>
            <w:i/>
            <w:iCs/>
            <w:szCs w:val="20"/>
          </w:rPr>
          <w:t>Natural Sciences Education</w:t>
        </w:r>
        <w:r w:rsidRPr="00C44249">
          <w:rPr>
            <w:rStyle w:val="Hipervnculo"/>
            <w:szCs w:val="20"/>
          </w:rPr>
          <w:t xml:space="preserve">, </w:t>
        </w:r>
        <w:r w:rsidRPr="00C44249">
          <w:rPr>
            <w:rStyle w:val="Hipervnculo"/>
            <w:i/>
            <w:iCs/>
            <w:szCs w:val="20"/>
          </w:rPr>
          <w:t>50</w:t>
        </w:r>
        <w:r w:rsidRPr="00C44249">
          <w:rPr>
            <w:rStyle w:val="Hipervnculo"/>
            <w:szCs w:val="20"/>
          </w:rPr>
          <w:t>(1). https://doi.org/10.1002/nse2.20060</w:t>
        </w:r>
      </w:hyperlink>
    </w:p>
    <w:p w14:paraId="0D4EB3B3" w14:textId="77777777" w:rsidR="001C5688" w:rsidRPr="00C44249" w:rsidRDefault="00000000">
      <w:pPr>
        <w:pStyle w:val="Textoindependiente"/>
        <w:rPr>
          <w:sz w:val="20"/>
          <w:szCs w:val="20"/>
        </w:rPr>
      </w:pPr>
      <w:hyperlink r:id="rId88">
        <w:r w:rsidRPr="00C44249">
          <w:rPr>
            <w:rStyle w:val="Hipervnculo"/>
            <w:szCs w:val="20"/>
          </w:rPr>
          <w:t xml:space="preserve">Moore, J. A. (1984). Science as a Way of Knowing—Evolutionary Biology. </w:t>
        </w:r>
        <w:r w:rsidRPr="00C44249">
          <w:rPr>
            <w:rStyle w:val="Hipervnculo"/>
            <w:i/>
            <w:iCs/>
            <w:szCs w:val="20"/>
          </w:rPr>
          <w:t>American Zoologist</w:t>
        </w:r>
        <w:r w:rsidRPr="00C44249">
          <w:rPr>
            <w:rStyle w:val="Hipervnculo"/>
            <w:szCs w:val="20"/>
          </w:rPr>
          <w:t xml:space="preserve">, </w:t>
        </w:r>
        <w:r w:rsidRPr="00C44249">
          <w:rPr>
            <w:rStyle w:val="Hipervnculo"/>
            <w:i/>
            <w:iCs/>
            <w:szCs w:val="20"/>
          </w:rPr>
          <w:t>24</w:t>
        </w:r>
        <w:r w:rsidRPr="00C44249">
          <w:rPr>
            <w:rStyle w:val="Hipervnculo"/>
            <w:szCs w:val="20"/>
          </w:rPr>
          <w:t>(2), 467–534. https://doi.org/10.1093/icb/24.2.467</w:t>
        </w:r>
      </w:hyperlink>
    </w:p>
    <w:p w14:paraId="1F50905A" w14:textId="77777777" w:rsidR="001C5688" w:rsidRPr="00C44249" w:rsidRDefault="00000000">
      <w:pPr>
        <w:pStyle w:val="Textoindependiente"/>
        <w:rPr>
          <w:sz w:val="20"/>
          <w:szCs w:val="20"/>
          <w:lang w:val="es-PE"/>
        </w:rPr>
      </w:pPr>
      <w:hyperlink r:id="rId89">
        <w:r w:rsidRPr="00C44249">
          <w:rPr>
            <w:rStyle w:val="Hipervnculo"/>
            <w:szCs w:val="20"/>
          </w:rPr>
          <w:t xml:space="preserve">Ozkara, B. B., Karabacak, M., &amp; Alpaydin, D. D. (2022). Student-Run Online Journal Club Initiative During a Time of Crisis: Survey Study. </w:t>
        </w:r>
        <w:r w:rsidRPr="00C44249">
          <w:rPr>
            <w:rStyle w:val="Hipervnculo"/>
            <w:i/>
            <w:iCs/>
            <w:szCs w:val="20"/>
            <w:lang w:val="es-PE"/>
          </w:rPr>
          <w:t>JMIR Medical Education</w:t>
        </w:r>
        <w:r w:rsidRPr="00C44249">
          <w:rPr>
            <w:rStyle w:val="Hipervnculo"/>
            <w:szCs w:val="20"/>
            <w:lang w:val="es-PE"/>
          </w:rPr>
          <w:t xml:space="preserve">, </w:t>
        </w:r>
        <w:r w:rsidRPr="00C44249">
          <w:rPr>
            <w:rStyle w:val="Hipervnculo"/>
            <w:i/>
            <w:iCs/>
            <w:szCs w:val="20"/>
            <w:lang w:val="es-PE"/>
          </w:rPr>
          <w:t>8</w:t>
        </w:r>
        <w:r w:rsidRPr="00C44249">
          <w:rPr>
            <w:rStyle w:val="Hipervnculo"/>
            <w:szCs w:val="20"/>
            <w:lang w:val="es-PE"/>
          </w:rPr>
          <w:t>(1), e33612. https://doi.org/10.2196/33612</w:t>
        </w:r>
      </w:hyperlink>
    </w:p>
    <w:p w14:paraId="70BE9A9E" w14:textId="77777777" w:rsidR="001C5688" w:rsidRPr="00C44249" w:rsidRDefault="00000000">
      <w:pPr>
        <w:pStyle w:val="Textoindependiente"/>
        <w:rPr>
          <w:sz w:val="20"/>
          <w:szCs w:val="20"/>
        </w:rPr>
      </w:pPr>
      <w:hyperlink r:id="rId90">
        <w:r w:rsidRPr="00C44249">
          <w:rPr>
            <w:rStyle w:val="Hipervnculo"/>
            <w:szCs w:val="20"/>
            <w:lang w:val="es-PE"/>
          </w:rPr>
          <w:t xml:space="preserve">Pastor-Ramon, E., Aguirre, O., García-Puente, M., María Morán, J., &amp; Herrera-Peco, I. (2023). </w:t>
        </w:r>
        <w:r w:rsidRPr="00C44249">
          <w:rPr>
            <w:rStyle w:val="Hipervnculo"/>
            <w:szCs w:val="20"/>
          </w:rPr>
          <w:t xml:space="preserve">Sci-Hub use among Spanish researchers: Enemy or a learning opportunity for libraries? </w:t>
        </w:r>
        <w:r w:rsidRPr="00C44249">
          <w:rPr>
            <w:rStyle w:val="Hipervnculo"/>
            <w:i/>
            <w:iCs/>
            <w:szCs w:val="20"/>
          </w:rPr>
          <w:t>Journal of Information Science</w:t>
        </w:r>
        <w:r w:rsidRPr="00C44249">
          <w:rPr>
            <w:rStyle w:val="Hipervnculo"/>
            <w:szCs w:val="20"/>
          </w:rPr>
          <w:t>, 01655515221142432. https://doi.org/10.1177/01655515221142432</w:t>
        </w:r>
      </w:hyperlink>
    </w:p>
    <w:p w14:paraId="5B3E9C01" w14:textId="77777777" w:rsidR="001C5688" w:rsidRPr="00C44249" w:rsidRDefault="00000000">
      <w:pPr>
        <w:pStyle w:val="Textoindependiente"/>
        <w:rPr>
          <w:sz w:val="20"/>
          <w:szCs w:val="20"/>
        </w:rPr>
      </w:pPr>
      <w:hyperlink r:id="rId91">
        <w:r w:rsidRPr="00C44249">
          <w:rPr>
            <w:rStyle w:val="Hipervnculo"/>
            <w:szCs w:val="20"/>
          </w:rPr>
          <w:t xml:space="preserve">R Core Team. (2020). </w:t>
        </w:r>
        <w:r w:rsidRPr="00C44249">
          <w:rPr>
            <w:rStyle w:val="Hipervnculo"/>
            <w:i/>
            <w:iCs/>
            <w:szCs w:val="20"/>
          </w:rPr>
          <w:t>R: A language and environment for statistical computing</w:t>
        </w:r>
        <w:r w:rsidRPr="00C44249">
          <w:rPr>
            <w:rStyle w:val="Hipervnculo"/>
            <w:szCs w:val="20"/>
          </w:rPr>
          <w:t xml:space="preserve"> (manual). Vienna, Austria. https://www.R-project.org/</w:t>
        </w:r>
      </w:hyperlink>
    </w:p>
    <w:p w14:paraId="0BF3AEE7" w14:textId="77777777" w:rsidR="001C5688" w:rsidRPr="00C44249" w:rsidRDefault="00000000">
      <w:pPr>
        <w:pStyle w:val="Textoindependiente"/>
        <w:rPr>
          <w:sz w:val="20"/>
          <w:szCs w:val="20"/>
        </w:rPr>
      </w:pPr>
      <w:hyperlink r:id="rId92">
        <w:r w:rsidRPr="00C44249">
          <w:rPr>
            <w:rStyle w:val="Hipervnculo"/>
            <w:szCs w:val="20"/>
            <w:lang w:val="de-DE"/>
          </w:rPr>
          <w:t xml:space="preserve">Ragland, E. C., Radcliffe, S., &amp; Karcher, E. L. (2023). </w:t>
        </w:r>
        <w:r w:rsidRPr="00C44249">
          <w:rPr>
            <w:rStyle w:val="Hipervnculo"/>
            <w:szCs w:val="20"/>
          </w:rPr>
          <w:t xml:space="preserve">A review of the application of active learning pedagogies in undergraduate animal science curricula. </w:t>
        </w:r>
        <w:r w:rsidRPr="00C44249">
          <w:rPr>
            <w:rStyle w:val="Hipervnculo"/>
            <w:i/>
            <w:iCs/>
            <w:szCs w:val="20"/>
          </w:rPr>
          <w:t>Journal of Animal Science</w:t>
        </w:r>
        <w:r w:rsidRPr="00C44249">
          <w:rPr>
            <w:rStyle w:val="Hipervnculo"/>
            <w:szCs w:val="20"/>
          </w:rPr>
          <w:t xml:space="preserve">, </w:t>
        </w:r>
        <w:r w:rsidRPr="00C44249">
          <w:rPr>
            <w:rStyle w:val="Hipervnculo"/>
            <w:i/>
            <w:iCs/>
            <w:szCs w:val="20"/>
          </w:rPr>
          <w:t>101</w:t>
        </w:r>
        <w:r w:rsidRPr="00C44249">
          <w:rPr>
            <w:rStyle w:val="Hipervnculo"/>
            <w:szCs w:val="20"/>
          </w:rPr>
          <w:t>. https://doi.org/10.1093/jas/skac352</w:t>
        </w:r>
      </w:hyperlink>
    </w:p>
    <w:p w14:paraId="1E8993E9" w14:textId="77777777" w:rsidR="001C5688" w:rsidRPr="00C44249" w:rsidRDefault="00000000">
      <w:pPr>
        <w:pStyle w:val="Textoindependiente"/>
        <w:rPr>
          <w:sz w:val="20"/>
          <w:szCs w:val="20"/>
        </w:rPr>
      </w:pPr>
      <w:hyperlink r:id="rId93">
        <w:r w:rsidRPr="00C44249">
          <w:rPr>
            <w:rStyle w:val="Hipervnculo"/>
            <w:szCs w:val="20"/>
          </w:rPr>
          <w:t xml:space="preserve">Reynolds, J. A., Cai, V., Choi, J., Faller, S., Hu, M., Kozhumam, A., et al. (2020). Teaching during a pandemic: Using high-impact writing assignments to balance rigor, engagement, flexibility, and workload. </w:t>
        </w:r>
        <w:r w:rsidRPr="00C44249">
          <w:rPr>
            <w:rStyle w:val="Hipervnculo"/>
            <w:i/>
            <w:iCs/>
            <w:szCs w:val="20"/>
          </w:rPr>
          <w:t>Ecology and Evolution</w:t>
        </w:r>
        <w:r w:rsidRPr="00C44249">
          <w:rPr>
            <w:rStyle w:val="Hipervnculo"/>
            <w:szCs w:val="20"/>
          </w:rPr>
          <w:t xml:space="preserve">, </w:t>
        </w:r>
        <w:r w:rsidRPr="00C44249">
          <w:rPr>
            <w:rStyle w:val="Hipervnculo"/>
            <w:i/>
            <w:iCs/>
            <w:szCs w:val="20"/>
          </w:rPr>
          <w:t>10</w:t>
        </w:r>
        <w:r w:rsidRPr="00C44249">
          <w:rPr>
            <w:rStyle w:val="Hipervnculo"/>
            <w:szCs w:val="20"/>
          </w:rPr>
          <w:t>(22), 12573–12580. https://doi.org/10.1002/ece3.6776</w:t>
        </w:r>
      </w:hyperlink>
    </w:p>
    <w:p w14:paraId="1EFC09C5" w14:textId="77777777" w:rsidR="001C5688" w:rsidRPr="00C44249" w:rsidRDefault="00000000">
      <w:pPr>
        <w:pStyle w:val="Textoindependiente"/>
        <w:rPr>
          <w:sz w:val="20"/>
          <w:szCs w:val="20"/>
        </w:rPr>
      </w:pPr>
      <w:hyperlink r:id="rId94">
        <w:r w:rsidRPr="00C44249">
          <w:rPr>
            <w:rStyle w:val="Hipervnculo"/>
            <w:szCs w:val="20"/>
          </w:rPr>
          <w:t xml:space="preserve">Sahu, P. (2020). Closure of Universities Due to Coronavirus Disease 2019 (COVID-19): Impact on Education and Mental Health of Students and Academic Staff. </w:t>
        </w:r>
        <w:r w:rsidRPr="00C44249">
          <w:rPr>
            <w:rStyle w:val="Hipervnculo"/>
            <w:i/>
            <w:iCs/>
            <w:szCs w:val="20"/>
          </w:rPr>
          <w:t>Cureus</w:t>
        </w:r>
        <w:r w:rsidRPr="00C44249">
          <w:rPr>
            <w:rStyle w:val="Hipervnculo"/>
            <w:szCs w:val="20"/>
          </w:rPr>
          <w:t xml:space="preserve">, </w:t>
        </w:r>
        <w:r w:rsidRPr="00C44249">
          <w:rPr>
            <w:rStyle w:val="Hipervnculo"/>
            <w:i/>
            <w:iCs/>
            <w:szCs w:val="20"/>
          </w:rPr>
          <w:t>12</w:t>
        </w:r>
        <w:r w:rsidRPr="00C44249">
          <w:rPr>
            <w:rStyle w:val="Hipervnculo"/>
            <w:szCs w:val="20"/>
          </w:rPr>
          <w:t>(4). https://doi.org/10.7759/cureus.7541</w:t>
        </w:r>
      </w:hyperlink>
    </w:p>
    <w:p w14:paraId="460F7FEA" w14:textId="77777777" w:rsidR="001C5688" w:rsidRPr="00C44249" w:rsidRDefault="00000000">
      <w:pPr>
        <w:pStyle w:val="Textoindependiente"/>
        <w:rPr>
          <w:sz w:val="20"/>
          <w:szCs w:val="20"/>
        </w:rPr>
      </w:pPr>
      <w:hyperlink r:id="rId95">
        <w:r w:rsidRPr="00C44249">
          <w:rPr>
            <w:rStyle w:val="Hipervnculo"/>
            <w:szCs w:val="20"/>
          </w:rPr>
          <w:t xml:space="preserve">Sandi‐Urena, S., Cooper, M. M., &amp; Stevens, R. H. (2011). Enhancement of Metacognition Use and Awareness by Means of a Collaborative Intervention. </w:t>
        </w:r>
        <w:r w:rsidRPr="00C44249">
          <w:rPr>
            <w:rStyle w:val="Hipervnculo"/>
            <w:i/>
            <w:iCs/>
            <w:szCs w:val="20"/>
          </w:rPr>
          <w:t>International Journal of Science Education</w:t>
        </w:r>
        <w:r w:rsidRPr="00C44249">
          <w:rPr>
            <w:rStyle w:val="Hipervnculo"/>
            <w:szCs w:val="20"/>
          </w:rPr>
          <w:t xml:space="preserve">, </w:t>
        </w:r>
        <w:r w:rsidRPr="00C44249">
          <w:rPr>
            <w:rStyle w:val="Hipervnculo"/>
            <w:i/>
            <w:iCs/>
            <w:szCs w:val="20"/>
          </w:rPr>
          <w:t>33</w:t>
        </w:r>
        <w:r w:rsidRPr="00C44249">
          <w:rPr>
            <w:rStyle w:val="Hipervnculo"/>
            <w:szCs w:val="20"/>
          </w:rPr>
          <w:t>(3), 323–340. https://doi.org/10.1080/09500690903452922</w:t>
        </w:r>
      </w:hyperlink>
    </w:p>
    <w:p w14:paraId="5BAB1A6F" w14:textId="77777777" w:rsidR="001C5688" w:rsidRPr="00C44249" w:rsidRDefault="00000000">
      <w:pPr>
        <w:pStyle w:val="Textoindependiente"/>
        <w:rPr>
          <w:sz w:val="20"/>
          <w:szCs w:val="20"/>
        </w:rPr>
      </w:pPr>
      <w:hyperlink r:id="rId96">
        <w:r w:rsidRPr="00C44249">
          <w:rPr>
            <w:rStyle w:val="Hipervnculo"/>
            <w:szCs w:val="20"/>
          </w:rPr>
          <w:t xml:space="preserve">Sanwatsarkar, S., Palta, S., Parida, S., Kamat, C., &amp; H, B. S. (2022). How to do a journal club, a seminar and a webinar? </w:t>
        </w:r>
        <w:r w:rsidRPr="00C44249">
          <w:rPr>
            <w:rStyle w:val="Hipervnculo"/>
            <w:i/>
            <w:iCs/>
            <w:szCs w:val="20"/>
          </w:rPr>
          <w:t>Indian Journal of Anaesthesia</w:t>
        </w:r>
        <w:r w:rsidRPr="00C44249">
          <w:rPr>
            <w:rStyle w:val="Hipervnculo"/>
            <w:szCs w:val="20"/>
          </w:rPr>
          <w:t xml:space="preserve">, </w:t>
        </w:r>
        <w:r w:rsidRPr="00C44249">
          <w:rPr>
            <w:rStyle w:val="Hipervnculo"/>
            <w:i/>
            <w:iCs/>
            <w:szCs w:val="20"/>
          </w:rPr>
          <w:t>66</w:t>
        </w:r>
        <w:r w:rsidRPr="00C44249">
          <w:rPr>
            <w:rStyle w:val="Hipervnculo"/>
            <w:szCs w:val="20"/>
          </w:rPr>
          <w:t>(01), 27–33. https://doi.org/10.4103/ija.ija_1108_21</w:t>
        </w:r>
      </w:hyperlink>
    </w:p>
    <w:p w14:paraId="4E21F9C7" w14:textId="77777777" w:rsidR="001C5688" w:rsidRPr="00C44249" w:rsidRDefault="00000000">
      <w:pPr>
        <w:pStyle w:val="Textoindependiente"/>
        <w:rPr>
          <w:sz w:val="20"/>
          <w:szCs w:val="20"/>
        </w:rPr>
      </w:pPr>
      <w:hyperlink r:id="rId97">
        <w:r w:rsidRPr="00C44249">
          <w:rPr>
            <w:rStyle w:val="Hipervnculo"/>
            <w:szCs w:val="20"/>
          </w:rPr>
          <w:t xml:space="preserve">Shah, V., Murthy, S., Warriem, J., Sahasrabudhe, S., Banerjee, G., &amp; Iyer, S. (2022). Learner-centric MOOC model: a pedagogical design model towards active learner participation and higher completion rates. </w:t>
        </w:r>
        <w:r w:rsidRPr="00C44249">
          <w:rPr>
            <w:rStyle w:val="Hipervnculo"/>
            <w:i/>
            <w:iCs/>
            <w:szCs w:val="20"/>
          </w:rPr>
          <w:t>Educational technology research and development</w:t>
        </w:r>
        <w:r w:rsidRPr="00C44249">
          <w:rPr>
            <w:rStyle w:val="Hipervnculo"/>
            <w:szCs w:val="20"/>
          </w:rPr>
          <w:t xml:space="preserve">, </w:t>
        </w:r>
        <w:r w:rsidRPr="00C44249">
          <w:rPr>
            <w:rStyle w:val="Hipervnculo"/>
            <w:i/>
            <w:iCs/>
            <w:szCs w:val="20"/>
          </w:rPr>
          <w:t>70</w:t>
        </w:r>
        <w:r w:rsidRPr="00C44249">
          <w:rPr>
            <w:rStyle w:val="Hipervnculo"/>
            <w:szCs w:val="20"/>
          </w:rPr>
          <w:t>(1), 263–288. https://doi.org/10.1007/s11423-022-10081-4</w:t>
        </w:r>
      </w:hyperlink>
    </w:p>
    <w:p w14:paraId="08781EE3" w14:textId="77777777" w:rsidR="001C5688" w:rsidRPr="00C44249" w:rsidRDefault="00000000">
      <w:pPr>
        <w:pStyle w:val="Textoindependiente"/>
        <w:rPr>
          <w:sz w:val="20"/>
          <w:szCs w:val="20"/>
        </w:rPr>
      </w:pPr>
      <w:hyperlink r:id="rId98">
        <w:r w:rsidRPr="00C44249">
          <w:rPr>
            <w:rStyle w:val="Hipervnculo"/>
            <w:szCs w:val="20"/>
          </w:rPr>
          <w:t xml:space="preserve">Singer, S. R., Nielsen, N. R., &amp; Schweingruber, H. A. (2013). Biology Education Research: Lessons and Future Directions. </w:t>
        </w:r>
        <w:r w:rsidRPr="00C44249">
          <w:rPr>
            <w:rStyle w:val="Hipervnculo"/>
            <w:i/>
            <w:iCs/>
            <w:szCs w:val="20"/>
          </w:rPr>
          <w:t>CBE—Life Sciences Education</w:t>
        </w:r>
        <w:r w:rsidRPr="00C44249">
          <w:rPr>
            <w:rStyle w:val="Hipervnculo"/>
            <w:szCs w:val="20"/>
          </w:rPr>
          <w:t xml:space="preserve">, </w:t>
        </w:r>
        <w:r w:rsidRPr="00C44249">
          <w:rPr>
            <w:rStyle w:val="Hipervnculo"/>
            <w:i/>
            <w:iCs/>
            <w:szCs w:val="20"/>
          </w:rPr>
          <w:t>12</w:t>
        </w:r>
        <w:r w:rsidRPr="00C44249">
          <w:rPr>
            <w:rStyle w:val="Hipervnculo"/>
            <w:szCs w:val="20"/>
          </w:rPr>
          <w:t>(2), 129–132. https://doi.org/10.1187/cbe.13-03-0058</w:t>
        </w:r>
      </w:hyperlink>
    </w:p>
    <w:p w14:paraId="0345AAE8" w14:textId="77777777" w:rsidR="001C5688" w:rsidRPr="00C44249" w:rsidRDefault="00000000">
      <w:pPr>
        <w:pStyle w:val="Textoindependiente"/>
        <w:rPr>
          <w:sz w:val="20"/>
          <w:szCs w:val="20"/>
        </w:rPr>
      </w:pPr>
      <w:hyperlink r:id="rId99">
        <w:r w:rsidRPr="00C44249">
          <w:rPr>
            <w:rStyle w:val="Hipervnculo"/>
            <w:szCs w:val="20"/>
            <w:lang w:val="de-DE"/>
          </w:rPr>
          <w:t>Taverna, M., Bucher, J. N., Weniger, M., Gropp, R., Lee, S. M. L., Mayer, B., et al. </w:t>
        </w:r>
        <w:r w:rsidRPr="00C44249">
          <w:rPr>
            <w:rStyle w:val="Hipervnculo"/>
            <w:szCs w:val="20"/>
          </w:rPr>
          <w:t xml:space="preserve">(2022). Perception of journal club seminars by medical doctoral students: results from five years of evaluation. </w:t>
        </w:r>
        <w:r w:rsidRPr="00C44249">
          <w:rPr>
            <w:rStyle w:val="Hipervnculo"/>
            <w:i/>
            <w:iCs/>
            <w:szCs w:val="20"/>
          </w:rPr>
          <w:t>GMS Journal for Medical Education</w:t>
        </w:r>
        <w:r w:rsidRPr="00C44249">
          <w:rPr>
            <w:rStyle w:val="Hipervnculo"/>
            <w:szCs w:val="20"/>
          </w:rPr>
          <w:t xml:space="preserve">, </w:t>
        </w:r>
        <w:r w:rsidRPr="00C44249">
          <w:rPr>
            <w:rStyle w:val="Hipervnculo"/>
            <w:i/>
            <w:iCs/>
            <w:szCs w:val="20"/>
          </w:rPr>
          <w:t>39</w:t>
        </w:r>
        <w:r w:rsidRPr="00C44249">
          <w:rPr>
            <w:rStyle w:val="Hipervnculo"/>
            <w:szCs w:val="20"/>
          </w:rPr>
          <w:t>(1). https://doi.org/10.3205/zma001525</w:t>
        </w:r>
      </w:hyperlink>
    </w:p>
    <w:p w14:paraId="22BA41DA" w14:textId="77777777" w:rsidR="001C5688" w:rsidRPr="00C44249" w:rsidRDefault="00000000">
      <w:pPr>
        <w:pStyle w:val="Textoindependiente"/>
        <w:rPr>
          <w:sz w:val="20"/>
          <w:szCs w:val="20"/>
        </w:rPr>
      </w:pPr>
      <w:hyperlink r:id="rId100">
        <w:r w:rsidRPr="00C44249">
          <w:rPr>
            <w:rStyle w:val="Hipervnculo"/>
            <w:szCs w:val="20"/>
          </w:rPr>
          <w:t xml:space="preserve">Topf, J. M., Sparks, M. A., Phelan, P. J., Shah, N., Lerma, E. V., Graham-Brown, M. P. M., et al. (2017). The Evolution of the Journal Club: From Osler to Twitter. </w:t>
        </w:r>
        <w:r w:rsidRPr="00C44249">
          <w:rPr>
            <w:rStyle w:val="Hipervnculo"/>
            <w:i/>
            <w:iCs/>
            <w:szCs w:val="20"/>
          </w:rPr>
          <w:t>American Journal of Kidney Diseases</w:t>
        </w:r>
        <w:r w:rsidRPr="00C44249">
          <w:rPr>
            <w:rStyle w:val="Hipervnculo"/>
            <w:szCs w:val="20"/>
          </w:rPr>
          <w:t xml:space="preserve">, </w:t>
        </w:r>
        <w:r w:rsidRPr="00C44249">
          <w:rPr>
            <w:rStyle w:val="Hipervnculo"/>
            <w:i/>
            <w:iCs/>
            <w:szCs w:val="20"/>
          </w:rPr>
          <w:t>69</w:t>
        </w:r>
        <w:r w:rsidRPr="00C44249">
          <w:rPr>
            <w:rStyle w:val="Hipervnculo"/>
            <w:szCs w:val="20"/>
          </w:rPr>
          <w:t>(6), 827–836. https://doi.org/10.1053/j.ajkd.2016.12.012</w:t>
        </w:r>
      </w:hyperlink>
    </w:p>
    <w:p w14:paraId="5E7D0B2F" w14:textId="77777777" w:rsidR="001C5688" w:rsidRPr="00C44249" w:rsidRDefault="00000000">
      <w:pPr>
        <w:pStyle w:val="Textoindependiente"/>
        <w:rPr>
          <w:sz w:val="20"/>
          <w:szCs w:val="20"/>
        </w:rPr>
      </w:pPr>
      <w:hyperlink r:id="rId101">
        <w:r w:rsidRPr="00C44249">
          <w:rPr>
            <w:rStyle w:val="Hipervnculo"/>
            <w:szCs w:val="20"/>
          </w:rPr>
          <w:t xml:space="preserve">Wan, S. (2023). Which Nationals Use Sci-Hub Mostly? </w:t>
        </w:r>
        <w:r w:rsidRPr="00C44249">
          <w:rPr>
            <w:rStyle w:val="Hipervnculo"/>
            <w:i/>
            <w:iCs/>
            <w:szCs w:val="20"/>
          </w:rPr>
          <w:t>The Serials Librarian</w:t>
        </w:r>
        <w:r w:rsidRPr="00C44249">
          <w:rPr>
            <w:rStyle w:val="Hipervnculo"/>
            <w:szCs w:val="20"/>
          </w:rPr>
          <w:t xml:space="preserve">, </w:t>
        </w:r>
        <w:r w:rsidRPr="00C44249">
          <w:rPr>
            <w:rStyle w:val="Hipervnculo"/>
            <w:i/>
            <w:iCs/>
            <w:szCs w:val="20"/>
          </w:rPr>
          <w:t>0</w:t>
        </w:r>
        <w:r w:rsidRPr="00C44249">
          <w:rPr>
            <w:rStyle w:val="Hipervnculo"/>
            <w:szCs w:val="20"/>
          </w:rPr>
          <w:t>(0), 1–5. https://doi.org/10.1080/0361526X.2023.2193613</w:t>
        </w:r>
      </w:hyperlink>
    </w:p>
    <w:p w14:paraId="7E22E363" w14:textId="77777777" w:rsidR="001C5688" w:rsidRPr="00C44249" w:rsidRDefault="00000000">
      <w:pPr>
        <w:pStyle w:val="Textoindependiente"/>
        <w:rPr>
          <w:sz w:val="20"/>
          <w:szCs w:val="20"/>
        </w:rPr>
      </w:pPr>
      <w:hyperlink r:id="rId102">
        <w:r w:rsidRPr="00C44249">
          <w:rPr>
            <w:rStyle w:val="Hipervnculo"/>
            <w:szCs w:val="20"/>
          </w:rPr>
          <w:t xml:space="preserve">Wenke, R., Stehlik, P., Gerrard, J., Mickan, S., &amp; Henry, D. (2023). Using a journal club to navigate a maze of COVID-19 papers in a front-line hospital service. </w:t>
        </w:r>
        <w:r w:rsidRPr="00C44249">
          <w:rPr>
            <w:rStyle w:val="Hipervnculo"/>
            <w:i/>
            <w:iCs/>
            <w:szCs w:val="20"/>
          </w:rPr>
          <w:t>BMJ Evidence-Based Medicine</w:t>
        </w:r>
        <w:r w:rsidRPr="00C44249">
          <w:rPr>
            <w:rStyle w:val="Hipervnculo"/>
            <w:szCs w:val="20"/>
          </w:rPr>
          <w:t>. https://doi.org/10.1136/bmjebm-2022-112130</w:t>
        </w:r>
      </w:hyperlink>
    </w:p>
    <w:p w14:paraId="1B7A3A96" w14:textId="77777777" w:rsidR="001C5688" w:rsidRPr="00C44249" w:rsidRDefault="00000000">
      <w:pPr>
        <w:pStyle w:val="Textoindependiente"/>
        <w:rPr>
          <w:sz w:val="20"/>
          <w:szCs w:val="20"/>
        </w:rPr>
      </w:pPr>
      <w:hyperlink r:id="rId103">
        <w:r w:rsidRPr="00C44249">
          <w:rPr>
            <w:rStyle w:val="Hipervnculo"/>
            <w:szCs w:val="20"/>
          </w:rPr>
          <w:t xml:space="preserve">Xiong, L., Giese, A.-K., Pasi, M., Charidimou, A., van Veluw, S., &amp; Viswanathan, A. (2018). How to Organize a Journal Club for Fellows and Residents. </w:t>
        </w:r>
        <w:r w:rsidRPr="00C44249">
          <w:rPr>
            <w:rStyle w:val="Hipervnculo"/>
            <w:i/>
            <w:iCs/>
            <w:szCs w:val="20"/>
          </w:rPr>
          <w:t>Stroke</w:t>
        </w:r>
        <w:r w:rsidRPr="00C44249">
          <w:rPr>
            <w:rStyle w:val="Hipervnculo"/>
            <w:szCs w:val="20"/>
          </w:rPr>
          <w:t xml:space="preserve">, </w:t>
        </w:r>
        <w:r w:rsidRPr="00C44249">
          <w:rPr>
            <w:rStyle w:val="Hipervnculo"/>
            <w:i/>
            <w:iCs/>
            <w:szCs w:val="20"/>
          </w:rPr>
          <w:t>49</w:t>
        </w:r>
        <w:r w:rsidRPr="00C44249">
          <w:rPr>
            <w:rStyle w:val="Hipervnculo"/>
            <w:szCs w:val="20"/>
          </w:rPr>
          <w:t>(9), 283–285. https://doi.org/10.1161/STROKEAHA.118.021728</w:t>
        </w:r>
      </w:hyperlink>
    </w:p>
    <w:p w14:paraId="3B265C71" w14:textId="77777777" w:rsidR="001C5688" w:rsidRPr="00C44249" w:rsidRDefault="00000000">
      <w:pPr>
        <w:pStyle w:val="Textoindependiente"/>
        <w:rPr>
          <w:sz w:val="20"/>
          <w:szCs w:val="20"/>
        </w:rPr>
      </w:pPr>
      <w:hyperlink r:id="rId104">
        <w:r w:rsidRPr="00C44249">
          <w:rPr>
            <w:rStyle w:val="Hipervnculo"/>
            <w:szCs w:val="20"/>
          </w:rPr>
          <w:t xml:space="preserve">Zohar, A., &amp; Schwartzer, N. (2011). Assessing Teachers’ Pedagogical Knowledge in the Context of Teaching Higher‐order Thinking. </w:t>
        </w:r>
        <w:r w:rsidRPr="00C44249">
          <w:rPr>
            <w:rStyle w:val="Hipervnculo"/>
            <w:i/>
            <w:iCs/>
            <w:szCs w:val="20"/>
          </w:rPr>
          <w:t>International Journal of Science Education</w:t>
        </w:r>
        <w:r w:rsidRPr="00C44249">
          <w:rPr>
            <w:rStyle w:val="Hipervnculo"/>
            <w:szCs w:val="20"/>
          </w:rPr>
          <w:t xml:space="preserve">, </w:t>
        </w:r>
        <w:r w:rsidRPr="00C44249">
          <w:rPr>
            <w:rStyle w:val="Hipervnculo"/>
            <w:i/>
            <w:iCs/>
            <w:szCs w:val="20"/>
          </w:rPr>
          <w:t>27</w:t>
        </w:r>
        <w:r w:rsidRPr="00C44249">
          <w:rPr>
            <w:rStyle w:val="Hipervnculo"/>
            <w:szCs w:val="20"/>
          </w:rPr>
          <w:t>(13), 1595–1620. https://doi.org/10.1080/09500690500186592</w:t>
        </w:r>
      </w:hyperlink>
      <w:bookmarkEnd w:id="27"/>
    </w:p>
    <w:sectPr w:rsidR="001C5688" w:rsidRPr="00C44249" w:rsidSect="001D41F3">
      <w:footerReference w:type="default" r:id="rId10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209B" w14:textId="77777777" w:rsidR="001D41F3" w:rsidRDefault="001D41F3">
      <w:pPr>
        <w:spacing w:after="0" w:line="240" w:lineRule="auto"/>
      </w:pPr>
      <w:r>
        <w:separator/>
      </w:r>
    </w:p>
  </w:endnote>
  <w:endnote w:type="continuationSeparator" w:id="0">
    <w:p w14:paraId="6518216A" w14:textId="77777777" w:rsidR="001D41F3" w:rsidRDefault="001D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96133" w14:textId="77777777" w:rsidR="001D41F3" w:rsidRDefault="001D41F3">
      <w:r>
        <w:separator/>
      </w:r>
    </w:p>
  </w:footnote>
  <w:footnote w:type="continuationSeparator" w:id="0">
    <w:p w14:paraId="4C474F0F" w14:textId="77777777" w:rsidR="001D41F3" w:rsidRDefault="001D4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297EDB"/>
    <w:rsid w:val="004131E5"/>
    <w:rsid w:val="00815C49"/>
    <w:rsid w:val="0099253F"/>
    <w:rsid w:val="00C33C71"/>
    <w:rsid w:val="00C44249"/>
    <w:rsid w:val="00CA676C"/>
    <w:rsid w:val="00CE20BD"/>
    <w:rsid w:val="00D853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0272"/>
  <w15:docId w15:val="{1AD80440-F13E-4E69-B5AB-58E59A9F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numPr>
        <w:numId w:val="138"/>
      </w:numPr>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numPr>
        <w:ilvl w:val="1"/>
        <w:numId w:val="138"/>
      </w:numPr>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zdVyo0" TargetMode="External"/><Relationship Id="rId21" Type="http://schemas.openxmlformats.org/officeDocument/2006/relationships/hyperlink" Target="https://www.zotero.org/google-docs/?6nHKEE" TargetMode="External"/><Relationship Id="rId42" Type="http://schemas.openxmlformats.org/officeDocument/2006/relationships/hyperlink" Target="https://www.zotero.org/google-docs/?lIGMen" TargetMode="External"/><Relationship Id="rId47" Type="http://schemas.openxmlformats.org/officeDocument/2006/relationships/image" Target="media/image3.png"/><Relationship Id="rId63" Type="http://schemas.openxmlformats.org/officeDocument/2006/relationships/hyperlink" Target="https://www.zotero.org/google-docs/?6t00Gm"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SAWuOG" TargetMode="External"/><Relationship Id="rId107" Type="http://schemas.openxmlformats.org/officeDocument/2006/relationships/theme" Target="theme/theme1.xml"/><Relationship Id="rId11" Type="http://schemas.openxmlformats.org/officeDocument/2006/relationships/hyperlink" Target="https://www.zotero.org/google-docs/?RKc2ri" TargetMode="External"/><Relationship Id="rId32" Type="http://schemas.openxmlformats.org/officeDocument/2006/relationships/hyperlink" Target="https://www.nature.com/articles/s41587-019-0152-9" TargetMode="External"/><Relationship Id="rId37" Type="http://schemas.openxmlformats.org/officeDocument/2006/relationships/hyperlink" Target="https://www.nature.com/articles/s41477-022-01142-w" TargetMode="External"/><Relationship Id="rId53" Type="http://schemas.openxmlformats.org/officeDocument/2006/relationships/hyperlink" Target="https://www.zotero.org/google-docs/?3Vi89N" TargetMode="External"/><Relationship Id="rId58" Type="http://schemas.openxmlformats.org/officeDocument/2006/relationships/hyperlink" Target="https://www.zotero.org/google-docs/?DKO3gL"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webSettings" Target="webSettings.xm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22" Type="http://schemas.openxmlformats.org/officeDocument/2006/relationships/hyperlink" Target="https://www.zotero.org/google-docs/?2g8YEC" TargetMode="External"/><Relationship Id="rId27" Type="http://schemas.openxmlformats.org/officeDocument/2006/relationships/hyperlink" Target="https://www.zotero.org/google-docs/?OsX5Ky" TargetMode="External"/><Relationship Id="rId43" Type="http://schemas.openxmlformats.org/officeDocument/2006/relationships/hyperlink" Target="https://www.zotero.org/google-docs/?pVBDKG" TargetMode="External"/><Relationship Id="rId48" Type="http://schemas.openxmlformats.org/officeDocument/2006/relationships/image" Target="media/image4.png"/><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Qp7RYE" TargetMode="External"/><Relationship Id="rId17" Type="http://schemas.openxmlformats.org/officeDocument/2006/relationships/hyperlink" Target="https://www.zotero.org/google-docs/?hfhIKN" TargetMode="External"/><Relationship Id="rId33" Type="http://schemas.openxmlformats.org/officeDocument/2006/relationships/hyperlink" Target="https://onlinelibrary.wiley.com/doi/10.1111/pbr.12905" TargetMode="External"/><Relationship Id="rId38" Type="http://schemas.openxmlformats.org/officeDocument/2006/relationships/hyperlink" Target="https://academic.oup.com/plphys/article/179/1/24/6116437" TargetMode="External"/><Relationship Id="rId59" Type="http://schemas.openxmlformats.org/officeDocument/2006/relationships/hyperlink" Target="https://www.zotero.org/google-docs/?jIbyoD" TargetMode="External"/><Relationship Id="rId103" Type="http://schemas.openxmlformats.org/officeDocument/2006/relationships/hyperlink" Target="https://www.zotero.org/google-docs/?JVULmA" TargetMode="External"/><Relationship Id="rId20" Type="http://schemas.openxmlformats.org/officeDocument/2006/relationships/hyperlink" Target="https://www.zotero.org/google-docs/?vuAU0q" TargetMode="External"/><Relationship Id="rId41" Type="http://schemas.openxmlformats.org/officeDocument/2006/relationships/hyperlink" Target="https://www.zotero.org/google-docs/?U07ghK" TargetMode="External"/><Relationship Id="rId54" Type="http://schemas.openxmlformats.org/officeDocument/2006/relationships/hyperlink" Target="https://www.zotero.org/google-docs/?6z4JE3" TargetMode="External"/><Relationship Id="rId62" Type="http://schemas.openxmlformats.org/officeDocument/2006/relationships/hyperlink" Target="https://www.zotero.org/google-docs/?3zvTGC"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aK7hST" TargetMode="External"/><Relationship Id="rId23" Type="http://schemas.openxmlformats.org/officeDocument/2006/relationships/hyperlink" Target="https://www.zotero.org/google-docs/?3mNGIe" TargetMode="External"/><Relationship Id="rId28" Type="http://schemas.openxmlformats.org/officeDocument/2006/relationships/hyperlink" Target="https://www.zotero.org/google-docs/?Su6VPG" TargetMode="External"/><Relationship Id="rId36" Type="http://schemas.openxmlformats.org/officeDocument/2006/relationships/hyperlink" Target="https://www.nature.com/articles/s41588-022-01046-7" TargetMode="External"/><Relationship Id="rId49" Type="http://schemas.openxmlformats.org/officeDocument/2006/relationships/hyperlink" Target="https://www.zotero.org/google-docs/?JNDh8q" TargetMode="External"/><Relationship Id="rId57" Type="http://schemas.openxmlformats.org/officeDocument/2006/relationships/hyperlink" Target="https://www.zotero.org/google-docs/?skHPAa" TargetMode="External"/><Relationship Id="rId106" Type="http://schemas.openxmlformats.org/officeDocument/2006/relationships/fontTable" Target="fontTable.xml"/><Relationship Id="rId10" Type="http://schemas.openxmlformats.org/officeDocument/2006/relationships/hyperlink" Target="https://www.zotero.org/google-docs/?uQG5Nf" TargetMode="External"/><Relationship Id="rId31" Type="http://schemas.openxmlformats.org/officeDocument/2006/relationships/hyperlink" Target="https://www.zotero.org/google-docs/?ZeYNbJ" TargetMode="External"/><Relationship Id="rId44" Type="http://schemas.openxmlformats.org/officeDocument/2006/relationships/hyperlink" Target="https://www.zotero.org/google-docs/?2YZZUI" TargetMode="External"/><Relationship Id="rId52" Type="http://schemas.openxmlformats.org/officeDocument/2006/relationships/hyperlink" Target="https://www.zotero.org/google-docs/?GfRcyR" TargetMode="External"/><Relationship Id="rId60" Type="http://schemas.openxmlformats.org/officeDocument/2006/relationships/hyperlink" Target="https://www.zotero.org/google-docs/?FgOTXL"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settings" Target="settings.xml"/><Relationship Id="rId9" Type="http://schemas.openxmlformats.org/officeDocument/2006/relationships/hyperlink" Target="https://www.zotero.org/google-docs/?PHXGqF" TargetMode="External"/><Relationship Id="rId13" Type="http://schemas.openxmlformats.org/officeDocument/2006/relationships/hyperlink" Target="https://www.zotero.org/google-docs/?wi6LC5" TargetMode="External"/><Relationship Id="rId18" Type="http://schemas.openxmlformats.org/officeDocument/2006/relationships/hyperlink" Target="https://www.zotero.org/google-docs/?tcBAPq" TargetMode="External"/><Relationship Id="rId39" Type="http://schemas.openxmlformats.org/officeDocument/2006/relationships/hyperlink" Target="https://www.nature.com/articles/d41586-022-01129-9" TargetMode="External"/><Relationship Id="rId34" Type="http://schemas.openxmlformats.org/officeDocument/2006/relationships/hyperlink" Target="https://www.nature.com/articles/d41586-021-02312-0" TargetMode="External"/><Relationship Id="rId50" Type="http://schemas.openxmlformats.org/officeDocument/2006/relationships/hyperlink" Target="https://www.zotero.org/google-docs/?iIpTun" TargetMode="External"/><Relationship Id="rId55" Type="http://schemas.openxmlformats.org/officeDocument/2006/relationships/hyperlink" Target="https://www.zotero.org/google-docs/?fKUFdz"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hyperlink" Target="https://www.zotero.org/google-docs/?JVULmA" TargetMode="External"/><Relationship Id="rId7" Type="http://schemas.openxmlformats.org/officeDocument/2006/relationships/endnotes" Target="endnotes.xm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numbering" Target="numbering.xml"/><Relationship Id="rId29" Type="http://schemas.openxmlformats.org/officeDocument/2006/relationships/hyperlink" Target="https://www.zotero.org/google-docs/?UjIAfT" TargetMode="External"/><Relationship Id="rId24" Type="http://schemas.openxmlformats.org/officeDocument/2006/relationships/hyperlink" Target="https://www.zotero.org/google-docs/?GUU9dV" TargetMode="External"/><Relationship Id="rId40" Type="http://schemas.openxmlformats.org/officeDocument/2006/relationships/image" Target="media/image1.png"/><Relationship Id="rId45" Type="http://schemas.openxmlformats.org/officeDocument/2006/relationships/hyperlink" Target="https://www.zotero.org/google-docs/?dAkyH6"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W4XOUc"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bxDL1p" TargetMode="External"/><Relationship Id="rId14" Type="http://schemas.openxmlformats.org/officeDocument/2006/relationships/hyperlink" Target="https://www.zotero.org/google-docs/?Pd0S9a" TargetMode="External"/><Relationship Id="rId30" Type="http://schemas.openxmlformats.org/officeDocument/2006/relationships/hyperlink" Target="https://www.zotero.org/google-docs/?2soY6V" TargetMode="External"/><Relationship Id="rId35" Type="http://schemas.openxmlformats.org/officeDocument/2006/relationships/hyperlink" Target="https://doi.org/10.48550/arXiv.2110.11187" TargetMode="External"/><Relationship Id="rId56" Type="http://schemas.openxmlformats.org/officeDocument/2006/relationships/hyperlink" Target="https://www.zotero.org/google-docs/?oTkCCh"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footer" Target="footer1.xml"/><Relationship Id="rId8" Type="http://schemas.openxmlformats.org/officeDocument/2006/relationships/hyperlink" Target="mailto:flozanoisla@gmail.com" TargetMode="External"/><Relationship Id="rId51" Type="http://schemas.openxmlformats.org/officeDocument/2006/relationships/hyperlink" Target="https://www.zotero.org/google-docs/?r9mwoa" TargetMode="External"/><Relationship Id="rId72"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tyles" Target="styles.xml"/><Relationship Id="rId25" Type="http://schemas.openxmlformats.org/officeDocument/2006/relationships/hyperlink" Target="https://www.zotero.org/google-docs/?Xigcp8" TargetMode="External"/><Relationship Id="rId46" Type="http://schemas.openxmlformats.org/officeDocument/2006/relationships/image" Target="media/image2.png"/><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5CCE1-6A7F-47F6-8C69-168CE5C3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6926</Words>
  <Characters>39479</Characters>
  <Application>Microsoft Office Word</Application>
  <DocSecurity>0</DocSecurity>
  <Lines>328</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25</cp:revision>
  <dcterms:created xsi:type="dcterms:W3CDTF">2024-03-19T19:45:00Z</dcterms:created>
  <dcterms:modified xsi:type="dcterms:W3CDTF">2024-03-19T20:18:00Z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