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</w:rPr>
        <w:t>11</w:t>
      </w:r>
      <w:r>
        <w:rPr>
          <w:rFonts w:ascii="Times New Roman" w:hAnsi="Times New Roman" w:cs="Times New Roman"/>
          <w:b/>
          <w:bCs/>
          <w:sz w:val="44"/>
          <w:szCs w:val="44"/>
        </w:rPr>
        <w:t>次课</w:t>
      </w:r>
    </w:p>
    <w:p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eastAsia="楷体" w:cs="Times New Roman"/>
          <w:b/>
          <w:bCs/>
          <w:sz w:val="44"/>
          <w:szCs w:val="44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</w:rPr>
        <w:t>基于PLY的</w:t>
      </w:r>
      <w:r>
        <w:rPr>
          <w:rFonts w:ascii="Times New Roman" w:hAnsi="Times New Roman" w:eastAsia="楷体" w:cs="Times New Roman"/>
          <w:b/>
          <w:bCs/>
          <w:sz w:val="44"/>
          <w:szCs w:val="44"/>
        </w:rPr>
        <w:t>LaTex解析）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1"/>
        </w:numPr>
        <w:rPr>
          <w:rFonts w:ascii="Times New Roman" w:hAnsi="Times New Roman" w:eastAsia="宋体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</w:rPr>
        <w:t>利用PLY实现Latex文本的解析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numPr>
          <w:ilvl w:val="0"/>
          <w:numId w:val="2"/>
        </w:num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示例程序位于example/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（2）需要进行解析的文件为</w:t>
      </w:r>
      <w:r>
        <w:rPr>
          <w:rFonts w:hint="eastAsia" w:ascii="Times New Roman" w:hAnsi="Times New Roman" w:eastAsia="宋体" w:cs="Times New Roman"/>
          <w:b/>
          <w:bCs/>
          <w:sz w:val="24"/>
        </w:rPr>
        <w:t>example2.tex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（3）需要完成以下标记的解析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\begin{document}</w:t>
      </w:r>
      <w:r>
        <w:rPr>
          <w:rFonts w:hint="eastAsia" w:ascii="Times New Roman" w:hAnsi="Times New Roman" w:eastAsia="宋体" w:cs="Times New Roman"/>
          <w:sz w:val="24"/>
        </w:rPr>
        <w:t>...\end{document}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\</w:t>
      </w:r>
      <w:r>
        <w:rPr>
          <w:rFonts w:ascii="Times New Roman" w:hAnsi="Times New Roman" w:eastAsia="宋体" w:cs="Times New Roman"/>
          <w:sz w:val="24"/>
        </w:rPr>
        <w:t>title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\author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abstract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\section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\subsection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itemize</w:t>
      </w: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item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（4）解析结果以语法树的形式呈现，类似下图的形式</w:t>
      </w:r>
    </w:p>
    <w:p>
      <w:pPr>
        <w:widowControl/>
        <w:jc w:val="center"/>
      </w:pPr>
      <w:r>
        <w:rPr>
          <w:rFonts w:ascii="宋体" w:hAnsi="宋体" w:eastAsia="宋体" w:cs="宋体"/>
          <w:kern w:val="0"/>
          <w:sz w:val="24"/>
          <w:lang w:eastAsia="en-US"/>
        </w:rPr>
        <w:drawing>
          <wp:inline distT="0" distB="0" distL="114300" distR="114300">
            <wp:extent cx="3727450" cy="4022725"/>
            <wp:effectExtent l="0" t="0" r="6350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402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（5）将LaTex解析的结果构建为pyfPDF能够识别格式比如HTML，并通过pyfPDF生成pdf</w:t>
      </w:r>
    </w:p>
    <w:p>
      <w:pPr>
        <w:rPr>
          <w:rFonts w:ascii="Times New Roman" w:hAnsi="Times New Roman" w:eastAsia="宋体" w:cs="Times New Roman"/>
          <w:sz w:val="24"/>
        </w:rPr>
      </w:pPr>
    </w:p>
    <w:p>
      <w:pPr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（6）</w:t>
      </w:r>
      <w:r>
        <w:rPr>
          <w:rFonts w:ascii="Times New Roman" w:hAnsi="Times New Roman" w:eastAsia="宋体" w:cs="Times New Roman"/>
          <w:sz w:val="24"/>
        </w:rPr>
        <w:t>完成实验报告并提交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一、实验目的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二、实验内容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三、实验步骤和结果</w:t>
      </w: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结果:</w:t>
      </w:r>
    </w:p>
    <w:p>
      <w:pPr>
        <w:ind w:firstLine="420" w:firstLineChars="0"/>
      </w:pPr>
      <w:r>
        <w:drawing>
          <wp:inline distT="0" distB="0" distL="114300" distR="114300">
            <wp:extent cx="5273040" cy="2041525"/>
            <wp:effectExtent l="0" t="0" r="381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4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5420" cy="1746250"/>
            <wp:effectExtent l="0" t="0" r="1143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 w:cs="Times New Roman"/>
          <w:sz w:val="24"/>
        </w:rPr>
      </w:pP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生成的pdf截图:</w:t>
      </w:r>
    </w:p>
    <w:p>
      <w:pPr>
        <w:ind w:firstLine="420" w:firstLineChars="0"/>
      </w:pPr>
      <w:r>
        <w:drawing>
          <wp:inline distT="0" distB="0" distL="114300" distR="114300">
            <wp:extent cx="5267960" cy="2721610"/>
            <wp:effectExtent l="0" t="0" r="889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0340" cy="2848610"/>
            <wp:effectExtent l="0" t="0" r="16510" b="889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48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四、实验总结</w:t>
      </w:r>
    </w:p>
    <w:p>
      <w:pPr>
        <w:ind w:firstLine="420" w:firstLineChars="0"/>
        <w:rPr>
          <w:rFonts w:ascii="Times New Roman" w:hAnsi="Times New Roman" w:eastAsia="楷体" w:cs="Times New Roman"/>
          <w:sz w:val="24"/>
        </w:rPr>
      </w:pPr>
      <w:r>
        <w:rPr>
          <w:rFonts w:ascii="Times New Roman" w:hAnsi="Times New Roman" w:eastAsia="楷体" w:cs="Times New Roman"/>
          <w:sz w:val="24"/>
        </w:rPr>
        <w:t>通过这次实验,我们基本掌握了从一个文件构建出一个语法树的方法,同时也感受到了PyPDF的功能,能从html文件生成PDF文件.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309020205020404"/>
    <w:charset w:val="00"/>
    <w:family w:val="auto"/>
    <w:pitch w:val="default"/>
    <w:sig w:usb0="00000000" w:usb1="00000000" w:usb2="00000009" w:usb3="00000000" w:csb0="000001F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楷体">
    <w:altName w:val="Droid Sans Fallback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roid Sans Fallback">
    <w:panose1 w:val="020B0502000000000001"/>
    <w:charset w:val="50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5C48B3"/>
    <w:multiLevelType w:val="singleLevel"/>
    <w:tmpl w:val="7F5C48B3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06466F7"/>
    <w:rsid w:val="00EE062B"/>
    <w:rsid w:val="01B25EB5"/>
    <w:rsid w:val="02713CC7"/>
    <w:rsid w:val="0360067B"/>
    <w:rsid w:val="079B2E20"/>
    <w:rsid w:val="0A2B0BC0"/>
    <w:rsid w:val="0AA22DE0"/>
    <w:rsid w:val="0CCE1A39"/>
    <w:rsid w:val="0D1527A3"/>
    <w:rsid w:val="124001B3"/>
    <w:rsid w:val="148505BF"/>
    <w:rsid w:val="178532D9"/>
    <w:rsid w:val="1A031930"/>
    <w:rsid w:val="1B9E3D3A"/>
    <w:rsid w:val="1EA41CDD"/>
    <w:rsid w:val="20D93631"/>
    <w:rsid w:val="21A048CE"/>
    <w:rsid w:val="22F91025"/>
    <w:rsid w:val="255E72E3"/>
    <w:rsid w:val="259E6B6A"/>
    <w:rsid w:val="27E15717"/>
    <w:rsid w:val="27EB1717"/>
    <w:rsid w:val="2DEF6D81"/>
    <w:rsid w:val="303F0A59"/>
    <w:rsid w:val="316B0996"/>
    <w:rsid w:val="3238559E"/>
    <w:rsid w:val="33EF6FD0"/>
    <w:rsid w:val="359A1E5F"/>
    <w:rsid w:val="38FB0816"/>
    <w:rsid w:val="39187891"/>
    <w:rsid w:val="39763979"/>
    <w:rsid w:val="3A7833AE"/>
    <w:rsid w:val="3BB50A35"/>
    <w:rsid w:val="3BCF6FAD"/>
    <w:rsid w:val="3C8403F7"/>
    <w:rsid w:val="3CAE70FD"/>
    <w:rsid w:val="3D1A7EFF"/>
    <w:rsid w:val="41DE03D2"/>
    <w:rsid w:val="45B75968"/>
    <w:rsid w:val="491614A0"/>
    <w:rsid w:val="4A4B3B3F"/>
    <w:rsid w:val="4DBA4AE4"/>
    <w:rsid w:val="4E1C44F7"/>
    <w:rsid w:val="5110677F"/>
    <w:rsid w:val="517F2F03"/>
    <w:rsid w:val="52BF3D7D"/>
    <w:rsid w:val="530B5E0D"/>
    <w:rsid w:val="5D0240D7"/>
    <w:rsid w:val="5D194C03"/>
    <w:rsid w:val="60FF453C"/>
    <w:rsid w:val="64A222A7"/>
    <w:rsid w:val="64EC60C7"/>
    <w:rsid w:val="67375692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711931A2"/>
    <w:rsid w:val="71785096"/>
    <w:rsid w:val="74D678BF"/>
    <w:rsid w:val="75245D3F"/>
    <w:rsid w:val="75F333F1"/>
    <w:rsid w:val="776475AD"/>
    <w:rsid w:val="7A050F33"/>
    <w:rsid w:val="7BA824D5"/>
    <w:rsid w:val="7C7E5B84"/>
    <w:rsid w:val="7D2C415D"/>
    <w:rsid w:val="7D7066EC"/>
    <w:rsid w:val="B63F41F6"/>
    <w:rsid w:val="BFDE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uiPriority w:val="0"/>
    <w:rPr>
      <w:rFonts w:ascii="Lucida Grande" w:hAnsi="Lucida Grande" w:cs="Lucida Grande"/>
      <w:sz w:val="18"/>
      <w:szCs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Balloon Text Char"/>
    <w:basedOn w:val="7"/>
    <w:link w:val="4"/>
    <w:uiPriority w:val="0"/>
    <w:rPr>
      <w:rFonts w:ascii="Lucida Grande" w:hAnsi="Lucida Grande" w:cs="Lucida Grande" w:eastAsiaTheme="minorEastAsia"/>
      <w:kern w:val="2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0202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48</Words>
  <Characters>277</Characters>
  <Lines>2</Lines>
  <Paragraphs>1</Paragraphs>
  <TotalTime>6</TotalTime>
  <ScaleCrop>false</ScaleCrop>
  <LinksUpToDate>false</LinksUpToDate>
  <CharactersWithSpaces>324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2018-10-20T14:26:00Z</dcterms:created>
  <dc:creator>antony</dc:creator>
  <cp:lastModifiedBy>Crs·徴</cp:lastModifiedBy>
  <dcterms:modified xsi:type="dcterms:W3CDTF">2018-12-20T17:47:51Z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