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一、实验目的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/>
          <w:sz w:val="24"/>
        </w:rPr>
        <w:t>Yacc</w:t>
      </w:r>
      <w:r>
        <w:rPr>
          <w:rFonts w:hint="eastAsia" w:ascii="Times New Roman" w:hAnsi="Times New Roman" w:cs="Times New Roman"/>
          <w:sz w:val="24"/>
        </w:rPr>
        <w:t>的使用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二、实验内容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 熟悉 sql_example 中的解析 SQL 语言的程序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 编写程序,扩展 sql_example 的语法,使其能完全适应 SQL 语言的查询语句 （单表查询）。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三、实验步骤和结果</w:t>
      </w:r>
    </w:p>
    <w:p>
      <w:r>
        <w:drawing>
          <wp:inline distT="0" distB="0" distL="114300" distR="114300">
            <wp:extent cx="5271770" cy="13042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63650"/>
            <wp:effectExtent l="0" t="0" r="1016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413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899410"/>
            <wp:effectExtent l="0" t="0" r="1587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四、实验总结</w:t>
      </w:r>
    </w:p>
    <w:p>
      <w:r>
        <w:t>通过这次实验,我更进一步理解并且掌握了词法分析和语法分析的写法和具体运用,通过对SQL语句进行语法分析,我更进一步理解了语法分析的过程.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C2DEB"/>
    <w:rsid w:val="00131580"/>
    <w:rsid w:val="001A0A68"/>
    <w:rsid w:val="00292E1A"/>
    <w:rsid w:val="006039B2"/>
    <w:rsid w:val="00614B8F"/>
    <w:rsid w:val="007A52B2"/>
    <w:rsid w:val="009F643B"/>
    <w:rsid w:val="00AC2AF6"/>
    <w:rsid w:val="00BB321F"/>
    <w:rsid w:val="00BE5B07"/>
    <w:rsid w:val="00C11A9F"/>
    <w:rsid w:val="00C34A10"/>
    <w:rsid w:val="00E3622A"/>
    <w:rsid w:val="00E900D4"/>
    <w:rsid w:val="00EA01BD"/>
    <w:rsid w:val="00FA2CFD"/>
    <w:rsid w:val="148505BF"/>
    <w:rsid w:val="27E15717"/>
    <w:rsid w:val="5BAD78BF"/>
    <w:rsid w:val="6A994588"/>
    <w:rsid w:val="6F626083"/>
    <w:rsid w:val="97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36</TotalTime>
  <ScaleCrop>false</ScaleCrop>
  <LinksUpToDate>false</LinksUpToDate>
  <CharactersWithSpaces>145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2018-10-20T22:26:00Z</dcterms:created>
  <dc:creator>antony</dc:creator>
  <cp:lastModifiedBy>Crs·徴</cp:lastModifiedBy>
  <dcterms:modified xsi:type="dcterms:W3CDTF">2018-11-25T13:41:42Z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