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Multi-Agent Workflow Systems: Architecture, Implementation, and Applications in Enterprise AI Engineering</w:t>
      </w:r>
    </w:p>
    <w:p>
      <w:pPr>
        <w:pStyle w:val="Heading2"/>
      </w:pPr>
      <w:r>
        <w:t>TITLE PAGE</w:t>
      </w:r>
    </w:p>
    <w:p>
      <w:r>
        <w:rPr>
          <w:b w:val="0"/>
        </w:rPr>
      </w:r>
      <w:r>
        <w:rPr>
          <w:b/>
        </w:rPr>
        <w:t>Title:</w:t>
      </w:r>
      <w:r>
        <w:rPr>
          <w:b w:val="0"/>
        </w:rPr>
        <w:t xml:space="preserve"> Multi-Agent Workflow Systems: Architecture, Implementation, and Applications in Enterprise AI Engineering</w:t>
      </w:r>
    </w:p>
    <w:p>
      <w:r>
        <w:rPr>
          <w:b w:val="0"/>
        </w:rPr>
      </w:r>
      <w:r>
        <w:rPr>
          <w:b/>
        </w:rPr>
        <w:t>Researchers:</w:t>
      </w:r>
      <w:r>
        <w:rPr>
          <w:b w:val="0"/>
        </w:rPr>
        <w:t xml:space="preserve"> Fletcher Peter M. Hernandez</w:t>
      </w:r>
    </w:p>
    <w:p>
      <w:r>
        <w:rPr>
          <w:b w:val="0"/>
        </w:rPr>
      </w:r>
      <w:r>
        <w:rPr>
          <w:b/>
        </w:rPr>
        <w:t>Institution:</w:t>
      </w:r>
      <w:r>
        <w:rPr>
          <w:b w:val="0"/>
        </w:rPr>
        <w:t xml:space="preserve"> Quezon City University</w:t>
      </w:r>
    </w:p>
    <w:p>
      <w:r>
        <w:rPr>
          <w:b w:val="0"/>
        </w:rPr>
      </w:r>
      <w:r>
        <w:rPr>
          <w:b/>
        </w:rPr>
        <w:t>Department / Course:</w:t>
      </w:r>
      <w:r>
        <w:rPr>
          <w:b w:val="0"/>
        </w:rPr>
        <w:t xml:space="preserve"> Bachelor of Science in Information Technology</w:t>
      </w:r>
    </w:p>
    <w:p>
      <w:r>
        <w:rPr>
          <w:b w:val="0"/>
        </w:rPr>
      </w:r>
      <w:r>
        <w:rPr>
          <w:b/>
        </w:rPr>
        <w:t>Research Adviser:</w:t>
      </w:r>
      <w:r>
        <w:rPr>
          <w:b w:val="0"/>
        </w:rPr>
        <w:t xml:space="preserve"> *[Adviser Name]*</w:t>
      </w:r>
    </w:p>
    <w:p>
      <w:r>
        <w:rPr>
          <w:b w:val="0"/>
        </w:rPr>
      </w:r>
      <w:r>
        <w:rPr>
          <w:b/>
        </w:rPr>
        <w:t>Date of Submission:</w:t>
      </w:r>
      <w:r>
        <w:rPr>
          <w:b w:val="0"/>
        </w:rPr>
        <w:t xml:space="preserve"> July 2026</w:t>
      </w:r>
    </w:p>
    <w:p>
      <w:r>
        <w:br w:type="page"/>
      </w:r>
    </w:p>
    <w:p>
      <w:pPr>
        <w:pStyle w:val="Heading2"/>
      </w:pPr>
      <w:r>
        <w:t>ABSTRACT</w:t>
      </w:r>
    </w:p>
    <w:p>
      <w:r>
        <w:rPr>
          <w:b w:val="0"/>
        </w:rPr>
        <w:t>Multi-agent workflow systems represent a transformative paradigm in artificial intelligence engineering, enabling complex tasks to be decomposed, distributed, and executed across networks of autonomous, collaborative AI agents. This paper investigates the architecture, design principles, and practical applications of multi-agent workflows within enterprise environments, with particular emphasis on their integration with Retrieval-Augmented Generation (RAG) frameworks, enterprise application integration platforms, and agentic AI paradigms. Drawing from current literature, empirical studies, and hands-on implementation experience in enterprise software engineering, this research examines how multi-agent systems improve scalability, task specialization, and operational efficiency compared to monolithic AI architectures. The study further explores orchestration strategies, inter-agent communication protocols, memory management, and tool-use capabilities that define modern multi-agent systems. Evaluation metrics including task completion rate, latency, accuracy, and cost-efficiency are analyzed across experimental configurations. Findings suggest that well-architected multi-agent workflows significantly outperform single-agent baselines in complex, multi-step enterprise tasks. This paper contributes a conceptual framework and practical implementation guidelines for software engineers and AI architects seeking to adopt multi-agent systems in production environments.</w:t>
      </w:r>
    </w:p>
    <w:p>
      <w:r>
        <w:rPr>
          <w:b w:val="0"/>
        </w:rPr>
      </w:r>
      <w:r>
        <w:rPr>
          <w:b/>
        </w:rPr>
        <w:t>Keywords:</w:t>
      </w:r>
      <w:r>
        <w:rPr>
          <w:b w:val="0"/>
        </w:rPr>
        <w:t xml:space="preserve"> Multi-Agent Systems, Agentic AI, AI Workflows, Retrieval-Augmented Generation, Enterprise Integration, Orchestration, Autonomous Agents, Large Language Models, System Architecture</w:t>
      </w:r>
    </w:p>
    <w:p>
      <w:pPr>
        <w:pStyle w:val="Heading2"/>
      </w:pPr>
      <w:r>
        <w:t>CHAPTER 1: INTRODUCTION</w:t>
      </w:r>
    </w:p>
    <w:p>
      <w:pPr>
        <w:pStyle w:val="Heading3"/>
      </w:pPr>
      <w:r>
        <w:t>1.1 Background of the Study</w:t>
      </w:r>
    </w:p>
    <w:p>
      <w:r>
        <w:rPr>
          <w:b w:val="0"/>
        </w:rPr>
        <w:t xml:space="preserve">The rapid advancement of Large Language Models (LLMs) has catalyzed a fundamental shift in how intelligent systems are designed and deployed. Early AI applications relied on single-model, single-prompt architectures that, while effective for isolated tasks, proved insufficient for handling the complexity, scale, and interdependency of real-world enterprise workflows. The emergence of </w:t>
      </w:r>
      <w:r>
        <w:rPr>
          <w:b/>
        </w:rPr>
        <w:t>Agentic AI</w:t>
      </w:r>
      <w:r>
        <w:rPr>
          <w:b w:val="0"/>
        </w:rPr>
        <w:t>—systems in which AI models autonomously plan, reason, use tools, and execute multi-step tasks—has opened new possibilities for automating sophisticated business processes.</w:t>
      </w:r>
    </w:p>
    <w:p>
      <w:r>
        <w:rPr>
          <w:b w:val="0"/>
        </w:rPr>
        <w:t>Multi-agent workflow systems extend this paradigm further by distributing cognitive labor across multiple specialized agents, each responsible for a discrete function within a larger pipeline. Much like a well-structured software engineering team, these agents collaborate, delegate, verify, and synthesize outputs to accomplish goals that no single agent could efficiently achieve alone. This mirrors established principles in enterprise application integration (EAI), where modular, loosely coupled components communicate through defined interfaces to form cohesive systems.</w:t>
      </w:r>
    </w:p>
    <w:p>
      <w:r>
        <w:rPr>
          <w:b w:val="0"/>
        </w:rPr>
        <w:t>In enterprise contexts—such as those encountered in platforms like Boomi for integration engineering or Tricentis Tosca for automated quality assurance—the need for intelligent, adaptive, and scalable automation is paramount. Multi-agent workflows offer a compelling solution by combining the reasoning power of LLMs with structured orchestration, tool integration, and dynamic decision-making.</w:t>
      </w:r>
    </w:p>
    <w:p>
      <w:pPr>
        <w:pStyle w:val="Heading3"/>
      </w:pPr>
      <w:r>
        <w:t>1.2 Statement of the Problem</w:t>
      </w:r>
    </w:p>
    <w:p>
      <w:r>
        <w:rPr>
          <w:b w:val="0"/>
        </w:rPr>
        <w:t>Despite the growing adoption of AI in enterprise environments, several critical challenges persist:</w:t>
      </w:r>
    </w:p>
    <w:p>
      <w:pPr>
        <w:pStyle w:val="ListNumber"/>
      </w:pPr>
      <w:r>
        <w:rPr>
          <w:b w:val="0"/>
        </w:rPr>
      </w:r>
      <w:r>
        <w:rPr>
          <w:b/>
        </w:rPr>
        <w:t>Monolithic AI limitations</w:t>
      </w:r>
      <w:r>
        <w:rPr>
          <w:b w:val="0"/>
        </w:rPr>
        <w:t xml:space="preserve"> — Single-agent systems struggle with tasks requiring diverse expertise, long-horizon planning, or parallel execution.</w:t>
      </w:r>
    </w:p>
    <w:p>
      <w:pPr>
        <w:pStyle w:val="ListNumber"/>
      </w:pPr>
      <w:r>
        <w:rPr>
          <w:b w:val="0"/>
        </w:rPr>
      </w:r>
      <w:r>
        <w:rPr>
          <w:b/>
        </w:rPr>
        <w:t>Scalability bottlenecks</w:t>
      </w:r>
      <w:r>
        <w:rPr>
          <w:b w:val="0"/>
        </w:rPr>
        <w:t xml:space="preserve"> — Centralized AI architectures fail to scale efficiently as task complexity and data volume increase.</w:t>
      </w:r>
    </w:p>
    <w:p>
      <w:pPr>
        <w:pStyle w:val="ListNumber"/>
      </w:pPr>
      <w:r>
        <w:rPr>
          <w:b w:val="0"/>
        </w:rPr>
      </w:r>
      <w:r>
        <w:rPr>
          <w:b/>
        </w:rPr>
        <w:t>Integration gaps</w:t>
      </w:r>
      <w:r>
        <w:rPr>
          <w:b w:val="0"/>
        </w:rPr>
        <w:t xml:space="preserve"> — Existing enterprise systems lack standardized frameworks for embedding multi-agent AI workflows into legacy and cloud infrastructure.</w:t>
      </w:r>
    </w:p>
    <w:p>
      <w:pPr>
        <w:pStyle w:val="ListNumber"/>
      </w:pPr>
      <w:r>
        <w:rPr>
          <w:b w:val="0"/>
        </w:rPr>
      </w:r>
      <w:r>
        <w:rPr>
          <w:b/>
        </w:rPr>
        <w:t>Reliability and error propagation</w:t>
      </w:r>
      <w:r>
        <w:rPr>
          <w:b w:val="0"/>
        </w:rPr>
        <w:t xml:space="preserve"> — Without structured inter-agent verification, errors in one stage cascade uncontrollably through downstream processes.</w:t>
      </w:r>
    </w:p>
    <w:p>
      <w:pPr>
        <w:pStyle w:val="ListNumber"/>
      </w:pPr>
      <w:r>
        <w:rPr>
          <w:b w:val="0"/>
        </w:rPr>
      </w:r>
      <w:r>
        <w:rPr>
          <w:b/>
        </w:rPr>
        <w:t>Evaluation deficiency</w:t>
      </w:r>
      <w:r>
        <w:rPr>
          <w:b w:val="0"/>
        </w:rPr>
        <w:t xml:space="preserve"> — There is a lack of standardized metrics and methodologies for assessing multi-agent system performance in enterprise settings.</w:t>
      </w:r>
    </w:p>
    <w:p>
      <w:r>
        <w:rPr>
          <w:b w:val="0"/>
        </w:rPr>
        <w:t>This research addresses these problems by proposing a structured architectural framework and evaluation methodology for multi-agent workflow systems in enterprise AI engineering.</w:t>
      </w:r>
    </w:p>
    <w:p>
      <w:pPr>
        <w:pStyle w:val="Heading3"/>
      </w:pPr>
      <w:r>
        <w:t>1.3 Research Objectives</w:t>
      </w:r>
    </w:p>
    <w:p>
      <w:r>
        <w:rPr>
          <w:b w:val="0"/>
        </w:rPr>
        <w:t>This study aims to:</w:t>
      </w:r>
    </w:p>
    <w:p>
      <w:pPr>
        <w:pStyle w:val="ListNumber"/>
      </w:pPr>
      <w:r>
        <w:rPr>
          <w:b w:val="0"/>
        </w:rPr>
        <w:t>Analyze the architectural components and design patterns of multi-agent workflow systems.</w:t>
      </w:r>
    </w:p>
    <w:p>
      <w:pPr>
        <w:pStyle w:val="ListNumber"/>
      </w:pPr>
      <w:r>
        <w:rPr>
          <w:b w:val="0"/>
        </w:rPr>
        <w:t>Investigate orchestration strategies and inter-agent communication protocols.</w:t>
      </w:r>
    </w:p>
    <w:p>
      <w:pPr>
        <w:pStyle w:val="ListNumber"/>
      </w:pPr>
      <w:r>
        <w:rPr>
          <w:b w:val="0"/>
        </w:rPr>
        <w:t>Examine the integration of multi-agent systems with RAG frameworks and enterprise platforms.</w:t>
      </w:r>
    </w:p>
    <w:p>
      <w:pPr>
        <w:pStyle w:val="ListNumber"/>
      </w:pPr>
      <w:r>
        <w:rPr>
          <w:b w:val="0"/>
        </w:rPr>
        <w:t>Evaluate the performance of multi-agent workflows against single-agent baselines using defined metrics.</w:t>
      </w:r>
    </w:p>
    <w:p>
      <w:pPr>
        <w:pStyle w:val="ListNumber"/>
      </w:pPr>
      <w:r>
        <w:rPr>
          <w:b w:val="0"/>
        </w:rPr>
        <w:t>Propose a conceptual framework and implementation guidelines for enterprise adoption.</w:t>
      </w:r>
    </w:p>
    <w:p>
      <w:pPr>
        <w:pStyle w:val="Heading3"/>
      </w:pPr>
      <w:r>
        <w:t>1.4 Significance of the Study</w:t>
      </w:r>
    </w:p>
    <w:p>
      <w:r>
        <w:rPr>
          <w:b w:val="0"/>
        </w:rPr>
        <w:t>This research holds significance for multiple stakeholders:</w:t>
      </w:r>
    </w:p>
    <w:p>
      <w:pPr>
        <w:pStyle w:val="ListBullet"/>
      </w:pPr>
      <w:r>
        <w:rPr>
          <w:b w:val="0"/>
        </w:rPr>
      </w:r>
      <w:r>
        <w:rPr>
          <w:b/>
        </w:rPr>
        <w:t>Software Engineers and AI Architects</w:t>
      </w:r>
      <w:r>
        <w:rPr>
          <w:b w:val="0"/>
        </w:rPr>
        <w:t xml:space="preserve"> gain a structured reference for designing and deploying multi-agent systems in production.</w:t>
      </w:r>
    </w:p>
    <w:p>
      <w:pPr>
        <w:pStyle w:val="ListBullet"/>
      </w:pPr>
      <w:r>
        <w:rPr>
          <w:b w:val="0"/>
        </w:rPr>
      </w:r>
      <w:r>
        <w:rPr>
          <w:b/>
        </w:rPr>
        <w:t>Enterprise Organizations</w:t>
      </w:r>
      <w:r>
        <w:rPr>
          <w:b w:val="0"/>
        </w:rPr>
        <w:t xml:space="preserve"> benefit from actionable insights on improving automation, efficiency, and AI-driven decision-making.</w:t>
      </w:r>
    </w:p>
    <w:p>
      <w:pPr>
        <w:pStyle w:val="ListBullet"/>
      </w:pPr>
      <w:r>
        <w:rPr>
          <w:b w:val="0"/>
        </w:rPr>
      </w:r>
      <w:r>
        <w:rPr>
          <w:b/>
        </w:rPr>
        <w:t>Academic Community</w:t>
      </w:r>
      <w:r>
        <w:rPr>
          <w:b w:val="0"/>
        </w:rPr>
        <w:t xml:space="preserve"> receives a contribution to the growing body of knowledge on agentic AI and multi-agent systems.</w:t>
      </w:r>
    </w:p>
    <w:p>
      <w:pPr>
        <w:pStyle w:val="ListBullet"/>
      </w:pPr>
      <w:r>
        <w:rPr>
          <w:b w:val="0"/>
        </w:rPr>
      </w:r>
      <w:r>
        <w:rPr>
          <w:b/>
        </w:rPr>
        <w:t>Technology Practitioners</w:t>
      </w:r>
      <w:r>
        <w:rPr>
          <w:b w:val="0"/>
        </w:rPr>
        <w:t xml:space="preserve"> in integration platforms (e.g., Boomi) and testing automation (e.g., Tricentis Tosca) gain perspective on embedding intelligent agents into existing workflows.</w:t>
      </w:r>
    </w:p>
    <w:p>
      <w:pPr>
        <w:pStyle w:val="Heading3"/>
      </w:pPr>
      <w:r>
        <w:t>1.5 Scope and Limitations</w:t>
      </w:r>
    </w:p>
    <w:p>
      <w:r>
        <w:rPr>
          <w:b w:val="0"/>
        </w:rPr>
      </w:r>
      <w:r>
        <w:rPr>
          <w:b/>
        </w:rPr>
        <w:t>Scope:</w:t>
      </w:r>
      <w:r>
        <w:rPr>
          <w:b w:val="0"/>
        </w:rPr>
      </w:r>
    </w:p>
    <w:p>
      <w:r>
        <w:rPr>
          <w:b w:val="0"/>
        </w:rPr>
        <w:t>This study covers the design, architecture, and evaluation of multi-agent workflow systems, with focus on LLM-based agents, orchestration frameworks, RAG integration, and enterprise application contexts. Experimental evaluation is conducted using simulated enterprise task scenarios.</w:t>
      </w:r>
    </w:p>
    <w:p>
      <w:r>
        <w:rPr>
          <w:b w:val="0"/>
        </w:rPr>
      </w:r>
      <w:r>
        <w:rPr>
          <w:b/>
        </w:rPr>
        <w:t>Limitations:</w:t>
      </w:r>
      <w:r>
        <w:rPr>
          <w:b w:val="0"/>
        </w:rPr>
      </w:r>
    </w:p>
    <w:p>
      <w:pPr>
        <w:pStyle w:val="ListBullet"/>
      </w:pPr>
      <w:r>
        <w:rPr>
          <w:b w:val="0"/>
        </w:rPr>
        <w:t>The study does not cover multi-agent systems in robotics or physical environments.</w:t>
      </w:r>
    </w:p>
    <w:p>
      <w:pPr>
        <w:pStyle w:val="ListBullet"/>
      </w:pPr>
      <w:r>
        <w:rPr>
          <w:b w:val="0"/>
        </w:rPr>
        <w:t>Experiments are limited to software-based, text-driven agent tasks.</w:t>
      </w:r>
    </w:p>
    <w:p>
      <w:pPr>
        <w:pStyle w:val="ListBullet"/>
      </w:pPr>
      <w:r>
        <w:rPr>
          <w:b w:val="0"/>
        </w:rPr>
        <w:t>Proprietary enterprise data is excluded; synthetic and publicly available datasets are used.</w:t>
      </w:r>
    </w:p>
    <w:p>
      <w:pPr>
        <w:pStyle w:val="ListBullet"/>
      </w:pPr>
      <w:r>
        <w:rPr>
          <w:b w:val="0"/>
        </w:rPr>
        <w:t>Real-time production deployment at scale is beyond the scope of this paper.</w:t>
      </w:r>
    </w:p>
    <w:p>
      <w:pPr>
        <w:pStyle w:val="Heading3"/>
      </w:pPr>
      <w:r>
        <w:t>1.6 Definition of Terms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**Agent**</w:t>
            </w:r>
          </w:p>
        </w:tc>
        <w:tc>
          <w:tcPr>
            <w:tcW w:type="dxa" w:w="4320"/>
          </w:tcPr>
          <w:p>
            <w:r>
              <w:t>An autonomous software entity capable of perceiving inputs, reasoning, and executing actions toward a goal.</w:t>
            </w:r>
          </w:p>
        </w:tc>
      </w:tr>
      <w:tr>
        <w:tc>
          <w:tcPr>
            <w:tcW w:type="dxa" w:w="4320"/>
          </w:tcPr>
          <w:p>
            <w:r>
              <w:t>**Multi-Agent System (MAS)**</w:t>
            </w:r>
          </w:p>
        </w:tc>
        <w:tc>
          <w:tcPr>
            <w:tcW w:type="dxa" w:w="4320"/>
          </w:tcPr>
          <w:p>
            <w:r>
              <w:t>A network of interacting autonomous agents that collectively solve problems beyond individual agent capacity.</w:t>
            </w:r>
          </w:p>
        </w:tc>
      </w:tr>
      <w:tr>
        <w:tc>
          <w:tcPr>
            <w:tcW w:type="dxa" w:w="4320"/>
          </w:tcPr>
          <w:p>
            <w:r>
              <w:t>**Orchestrator**</w:t>
            </w:r>
          </w:p>
        </w:tc>
        <w:tc>
          <w:tcPr>
            <w:tcW w:type="dxa" w:w="4320"/>
          </w:tcPr>
          <w:p>
            <w:r>
              <w:t>A controlling agent or system responsible for task decomposition, delegation, and workflow coordination.</w:t>
            </w:r>
          </w:p>
        </w:tc>
      </w:tr>
      <w:tr>
        <w:tc>
          <w:tcPr>
            <w:tcW w:type="dxa" w:w="4320"/>
          </w:tcPr>
          <w:p>
            <w:r>
              <w:t>**RAG (Retrieval-Augmented Generation)**</w:t>
            </w:r>
          </w:p>
        </w:tc>
        <w:tc>
          <w:tcPr>
            <w:tcW w:type="dxa" w:w="4320"/>
          </w:tcPr>
          <w:p>
            <w:r>
              <w:t>An AI architecture combining information retrieval with generative language models to produce grounded responses.</w:t>
            </w:r>
          </w:p>
        </w:tc>
      </w:tr>
      <w:tr>
        <w:tc>
          <w:tcPr>
            <w:tcW w:type="dxa" w:w="4320"/>
          </w:tcPr>
          <w:p>
            <w:r>
              <w:t>**Agentic AI**</w:t>
            </w:r>
          </w:p>
        </w:tc>
        <w:tc>
          <w:tcPr>
            <w:tcW w:type="dxa" w:w="4320"/>
          </w:tcPr>
          <w:p>
            <w:r>
              <w:t>AI systems that autonomously plan, reason, use tools, and execute multi-step tasks with minimal human intervention.</w:t>
            </w:r>
          </w:p>
        </w:tc>
      </w:tr>
      <w:tr>
        <w:tc>
          <w:tcPr>
            <w:tcW w:type="dxa" w:w="4320"/>
          </w:tcPr>
          <w:p>
            <w:r>
              <w:t>**LLM (Large Language Model)**</w:t>
            </w:r>
          </w:p>
        </w:tc>
        <w:tc>
          <w:tcPr>
            <w:tcW w:type="dxa" w:w="4320"/>
          </w:tcPr>
          <w:p>
            <w:r>
              <w:t>A deep learning model trained on large text corpora capable of generating human-like language outputs.</w:t>
            </w:r>
          </w:p>
        </w:tc>
      </w:tr>
      <w:tr>
        <w:tc>
          <w:tcPr>
            <w:tcW w:type="dxa" w:w="4320"/>
          </w:tcPr>
          <w:p>
            <w:r>
              <w:t>**Tool Use**</w:t>
            </w:r>
          </w:p>
        </w:tc>
        <w:tc>
          <w:tcPr>
            <w:tcW w:type="dxa" w:w="4320"/>
          </w:tcPr>
          <w:p>
            <w:r>
              <w:t>The ability of an AI agent to invoke external functions, APIs, or services to extend its capabilities.</w:t>
            </w:r>
          </w:p>
        </w:tc>
      </w:tr>
      <w:tr>
        <w:tc>
          <w:tcPr>
            <w:tcW w:type="dxa" w:w="4320"/>
          </w:tcPr>
          <w:p>
            <w:r>
              <w:t>**Enterprise Application Integration (EAI)**</w:t>
            </w:r>
          </w:p>
        </w:tc>
        <w:tc>
          <w:tcPr>
            <w:tcW w:type="dxa" w:w="4320"/>
          </w:tcPr>
          <w:p>
            <w:r>
              <w:t>The use of middleware and integration platforms to connect disparate enterprise systems and data sources.</w:t>
            </w:r>
          </w:p>
        </w:tc>
      </w:tr>
      <w:tr>
        <w:tc>
          <w:tcPr>
            <w:tcW w:type="dxa" w:w="4320"/>
          </w:tcPr>
          <w:p>
            <w:r>
              <w:t>**Workflow**</w:t>
            </w:r>
          </w:p>
        </w:tc>
        <w:tc>
          <w:tcPr>
            <w:tcW w:type="dxa" w:w="4320"/>
          </w:tcPr>
          <w:p>
            <w:r>
              <w:t>A defined sequence of tasks or processes executed to achieve a specific outcome.</w:t>
            </w:r>
          </w:p>
        </w:tc>
      </w:tr>
      <w:tr>
        <w:tc>
          <w:tcPr>
            <w:tcW w:type="dxa" w:w="4320"/>
          </w:tcPr>
          <w:p>
            <w:r>
              <w:t>**Latency**</w:t>
            </w:r>
          </w:p>
        </w:tc>
        <w:tc>
          <w:tcPr>
            <w:tcW w:type="dxa" w:w="4320"/>
          </w:tcPr>
          <w:p>
            <w:r>
              <w:t>The time elapsed between a system input and its corresponding output.</w:t>
            </w:r>
          </w:p>
        </w:tc>
      </w:tr>
    </w:tbl>
    <w:p>
      <w:pPr>
        <w:pStyle w:val="Heading2"/>
      </w:pPr>
      <w:r>
        <w:t>CHAPTER 2: REVIEW OF RELATED LITERATURE AND STUDIES</w:t>
      </w:r>
    </w:p>
    <w:p>
      <w:pPr>
        <w:pStyle w:val="Heading3"/>
      </w:pPr>
      <w:r>
        <w:t>2.1 Introduction</w:t>
      </w:r>
    </w:p>
    <w:p>
      <w:r>
        <w:rPr>
          <w:b w:val="0"/>
        </w:rPr>
        <w:t>The theoretical and empirical foundations of multi-agent workflow systems span multiple disciplines, including distributed computing, cognitive science, software engineering, and artificial intelligence. This chapter reviews seminal and contemporary literature on multi-agent systems, agentic AI, RAG frameworks, and enterprise integration, synthesizing insights that inform the conceptual framework of this study.</w:t>
      </w:r>
    </w:p>
    <w:p>
      <w:pPr>
        <w:pStyle w:val="Heading3"/>
      </w:pPr>
      <w:r>
        <w:t>2.2 Related Literature</w:t>
      </w:r>
    </w:p>
    <w:p>
      <w:pPr>
        <w:pStyle w:val="Heading4"/>
      </w:pPr>
      <w:r>
        <w:t>2.2.1 Foundations of Multi-Agent Systems</w:t>
      </w:r>
    </w:p>
    <w:p>
      <w:r>
        <w:rPr>
          <w:b w:val="0"/>
        </w:rPr>
        <w:t>The concept of multi-agent systems (MAS) has roots in distributed artificial intelligence research dating to the 1980s. Wooldridge and Jennings (1995) established foundational definitions of agents as autonomous, reactive, proactive, and socially capable entities. Their work laid the groundwork for understanding how agents interact within shared environments to achieve collective goals. Ferber (1999) further elaborated on MAS as a paradigm for modeling complex adaptive systems, emphasizing emergent behavior arising from agent interactions.</w:t>
      </w:r>
    </w:p>
    <w:p>
      <w:r>
        <w:rPr>
          <w:b w:val="0"/>
        </w:rPr>
        <w:t>Classical MAS research focused on formal logic, game theory, and coordination mechanisms. However, the integration of neural networks and, more recently, LLMs has dramatically expanded the practical capabilities of individual agents, enabling natural language reasoning, code generation, and tool use at unprecedented levels.</w:t>
      </w:r>
    </w:p>
    <w:p>
      <w:pPr>
        <w:pStyle w:val="Heading4"/>
      </w:pPr>
      <w:r>
        <w:t>2.2.2 Large Language Models as Agent Backbones</w:t>
      </w:r>
    </w:p>
    <w:p>
      <w:r>
        <w:rPr>
          <w:b w:val="0"/>
        </w:rPr>
        <w:t>The introduction of transformer-based models (Vaswani et al., 2017) and subsequent LLMs such as GPT-4 (OpenAI, 2023), Claude (Anthropic, 2024), and Gemini (Google DeepMind, 2024) has redefined what individual AI agents can accomplish. Wei et al. (2022) demonstrated that chain-of-thought prompting enables LLMs to perform complex multi-step reasoning, a capability foundational to agentic behavior. Yao et al. (2023) introduced the ReAct framework, combining reasoning and acting in LLMs, enabling agents to interleave thought processes with tool invocations—a critical mechanism in multi-agent workflows.</w:t>
      </w:r>
    </w:p>
    <w:p>
      <w:pPr>
        <w:pStyle w:val="Heading4"/>
      </w:pPr>
      <w:r>
        <w:t>2.2.3 Agentic AI and Autonomous Workflows</w:t>
      </w:r>
    </w:p>
    <w:p>
      <w:r>
        <w:rPr>
          <w:b w:val="0"/>
        </w:rPr>
        <w:t>Significant literature has emerged around agentic AI systems. AutoGPT (Significant Gravitas, 2023) and BabyAGI (Nakajima, 2023) were among the first widely adopted demonstrations of autonomous LLM-driven agents capable of self-directed task execution. These systems highlighted both the potential and the limitations of single-agent autonomy, particularly in long-horizon tasks requiring diverse expertise.</w:t>
      </w:r>
    </w:p>
    <w:p>
      <w:r>
        <w:rPr>
          <w:b w:val="0"/>
        </w:rPr>
        <w:t>Park et al. (2023) introduced Generative Agents, simulating human-like behavior through memory, reflection, and planning mechanisms. Their work demonstrated that agents equipped with structured memory and self-reflection capabilities exhibit significantly more coherent and goal-directed behavior over extended interactions.</w:t>
      </w:r>
    </w:p>
    <w:p>
      <w:pPr>
        <w:pStyle w:val="Heading4"/>
      </w:pPr>
      <w:r>
        <w:t>2.2.4 Retrieval-Augmented Generation (RAG)</w:t>
      </w:r>
    </w:p>
    <w:p>
      <w:r>
        <w:rPr>
          <w:b w:val="0"/>
        </w:rPr>
        <w:t>Lewis et al. (2020) pioneered RAG as a method for grounding LLM outputs in retrieved factual knowledge, addressing hallucination and knowledge staleness. Subsequent work by Gao et al. (2023) on advanced RAG techniques introduced modular retrieval pipelines, re-ranking mechanisms, and hybrid search strategies that substantially improve retrieval precision and answer quality. In multi-agent contexts, RAG serves as a shared knowledge backbone, enabling agents to access domain-specific information dynamically rather than relying solely on parametric knowledge.</w:t>
      </w:r>
    </w:p>
    <w:p>
      <w:pPr>
        <w:pStyle w:val="Heading4"/>
      </w:pPr>
      <w:r>
        <w:t>2.2.5 Enterprise Application Integration and AI</w:t>
      </w:r>
    </w:p>
    <w:p>
      <w:r>
        <w:rPr>
          <w:b w:val="0"/>
        </w:rPr>
        <w:t>Enterprise integration platforms such as Boomi, MuleSoft, and IBM App Connect have long facilitated data synchronization and process automation across heterogeneous systems. Hohpe and Woolf (2003) established canonical enterprise integration patterns—including message routing, transformation, and orchestration—that remain relevant in AI-augmented integration architectures. The convergence of EAI principles with multi-agent AI represents an emerging frontier, where intelligent agents replace or augment traditional integration middleware.</w:t>
      </w:r>
    </w:p>
    <w:p>
      <w:pPr>
        <w:pStyle w:val="Heading3"/>
      </w:pPr>
      <w:r>
        <w:t>2.3 Related Studies</w:t>
      </w:r>
    </w:p>
    <w:p>
      <w:pPr>
        <w:pStyle w:val="Heading4"/>
      </w:pPr>
      <w:r>
        <w:t>2.3.1 Multi-Agent Frameworks in Practice</w:t>
      </w:r>
    </w:p>
    <w:p>
      <w:r>
        <w:rPr>
          <w:b w:val="0"/>
        </w:rPr>
        <w:t>Wang et al. (2023) proposed MetaGPT, a multi-agent framework assigning human-like software engineering roles (product manager, architect, engineer, QA) to LLM agents, demonstrating superior performance on software development benchmarks compared to single-agent approaches. Their role-based specialization model directly informs the architectural design proposed in this study.</w:t>
      </w:r>
    </w:p>
    <w:p>
      <w:r>
        <w:rPr>
          <w:b w:val="0"/>
        </w:rPr>
        <w:t>Chen et al. (2023) evaluated multi-agent debate frameworks, where multiple LLM agents argue and critique each other's outputs to arrive at more accurate conclusions. Results showed significant improvements in factual accuracy and reasoning quality over single-agent responses, particularly in complex analytical tasks.</w:t>
      </w:r>
    </w:p>
    <w:p>
      <w:pPr>
        <w:pStyle w:val="Heading4"/>
      </w:pPr>
      <w:r>
        <w:t>2.3.2 Orchestration and Coordination</w:t>
      </w:r>
    </w:p>
    <w:p>
      <w:r>
        <w:rPr>
          <w:b w:val="0"/>
        </w:rPr>
        <w:t>LangGraph (LangChain, 2024) and AutoGen (Microsoft, 2023) represent state-of-the-art orchestration frameworks enabling stateful, graph-based multi-agent workflows. Experimental evaluations of AutoGen by Wu et al. (2023) demonstrated that conversational multi-agent systems could solve complex coding, data analysis, and decision-making tasks with higher success rates and lower error rates than single-agent baselines.</w:t>
      </w:r>
    </w:p>
    <w:p>
      <w:pPr>
        <w:pStyle w:val="Heading4"/>
      </w:pPr>
      <w:r>
        <w:t>2.3.3 RAG in Multi-Agent Contexts</w:t>
      </w:r>
    </w:p>
    <w:p>
      <w:r>
        <w:rPr>
          <w:b w:val="0"/>
        </w:rPr>
        <w:t>Sarthi et al. (2024) introduced RAPTOR, a recursive abstractive processing approach for tree-organized retrieval, enabling agents to navigate hierarchical knowledge structures. Applied in multi-agent settings, RAPTOR-enhanced retrieval agents demonstrated improved performance on multi-hop reasoning tasks requiring synthesis across multiple documents.</w:t>
      </w:r>
    </w:p>
    <w:p>
      <w:pPr>
        <w:pStyle w:val="Heading4"/>
      </w:pPr>
      <w:r>
        <w:t>2.3.4 Evaluation of Multi-Agent Systems</w:t>
      </w:r>
    </w:p>
    <w:p>
      <w:r>
        <w:rPr>
          <w:b w:val="0"/>
        </w:rPr>
        <w:t>Significant challenges in evaluating MAS are documented by Liu et al. (2023), who proposed standardized benchmarks including task completion rate, inter-agent communication efficiency, and output quality scores. Their evaluation framework serves as a reference for the metrics adopted in this study.</w:t>
      </w:r>
    </w:p>
    <w:p>
      <w:pPr>
        <w:pStyle w:val="Heading3"/>
      </w:pPr>
      <w:r>
        <w:t>2.4 Synthesis</w:t>
      </w:r>
    </w:p>
    <w:p>
      <w:r>
        <w:rPr>
          <w:b w:val="0"/>
        </w:rPr>
        <w:t>The literature collectively establishes that multi-agent systems, when powered by capable LLM backbones and equipped with structured orchestration, memory, and retrieval mechanisms, substantially outperform monolithic AI architectures on complex tasks. Enterprise integration principles provide a mature design vocabulary—modularity, loose coupling, message passing—directly applicable to multi-agent architecture. RAG frameworks address the knowledge grounding challenge critical to enterprise reliability. However, gaps remain in standardized evaluation methodologies and practical implementation guidelines for enterprise adoption.</w:t>
      </w:r>
    </w:p>
    <w:p>
      <w:pPr>
        <w:pStyle w:val="Heading3"/>
      </w:pPr>
      <w:r>
        <w:t>2.5 Research Gap</w:t>
      </w:r>
    </w:p>
    <w:p>
      <w:r>
        <w:rPr>
          <w:b w:val="0"/>
        </w:rPr>
        <w:t>Despite extensive theoretical and experimental work, the following gaps persist:</w:t>
      </w:r>
    </w:p>
    <w:p>
      <w:pPr>
        <w:pStyle w:val="ListNumber"/>
      </w:pPr>
      <w:r>
        <w:rPr>
          <w:b w:val="0"/>
        </w:rPr>
      </w:r>
      <w:r>
        <w:rPr>
          <w:b/>
        </w:rPr>
        <w:t>Enterprise-specific frameworks</w:t>
      </w:r>
      <w:r>
        <w:rPr>
          <w:b w:val="0"/>
        </w:rPr>
        <w:t xml:space="preserve"> for deploying multi-agent workflows within existing integration infrastructure (e.g., Boomi, MuleSoft) are underexplored.</w:t>
      </w:r>
    </w:p>
    <w:p>
      <w:pPr>
        <w:pStyle w:val="ListNumber"/>
      </w:pPr>
      <w:r>
        <w:rPr>
          <w:b w:val="0"/>
        </w:rPr>
      </w:r>
      <w:r>
        <w:rPr>
          <w:b/>
        </w:rPr>
        <w:t>Standardized evaluation benchmarks</w:t>
      </w:r>
      <w:r>
        <w:rPr>
          <w:b w:val="0"/>
        </w:rPr>
        <w:t xml:space="preserve"> tailored to enterprise multi-agent tasks are lacking.</w:t>
      </w:r>
    </w:p>
    <w:p>
      <w:pPr>
        <w:pStyle w:val="ListNumber"/>
      </w:pPr>
      <w:r>
        <w:rPr>
          <w:b w:val="0"/>
        </w:rPr>
      </w:r>
      <w:r>
        <w:rPr>
          <w:b/>
        </w:rPr>
        <w:t>Integration of multi-agent systems with automated testing pipelines</w:t>
      </w:r>
      <w:r>
        <w:rPr>
          <w:b w:val="0"/>
        </w:rPr>
        <w:t xml:space="preserve"> (e.g., Tricentis Tosca) remains largely unaddressed in literature.</w:t>
      </w:r>
    </w:p>
    <w:p>
      <w:pPr>
        <w:pStyle w:val="ListNumber"/>
      </w:pPr>
      <w:r>
        <w:rPr>
          <w:b w:val="0"/>
        </w:rPr>
      </w:r>
      <w:r>
        <w:rPr>
          <w:b/>
        </w:rPr>
        <w:t>Cost-efficiency analysis</w:t>
      </w:r>
      <w:r>
        <w:rPr>
          <w:b w:val="0"/>
        </w:rPr>
        <w:t xml:space="preserve"> of multi-agent versus single-agent approaches in production enterprise contexts is insufficiently documented.</w:t>
      </w:r>
    </w:p>
    <w:p>
      <w:pPr>
        <w:pStyle w:val="Heading3"/>
      </w:pPr>
      <w:r>
        <w:t>2.6 Conceptual Framework</w:t>
      </w:r>
    </w:p>
    <w:p>
      <w:r>
        <w:rPr>
          <w:b w:val="0"/>
        </w:rPr>
        <w:t>The conceptual framework of this study is organized around three interconnected layers:</w:t>
      </w:r>
    </w:p>
    <w:p>
      <w:r>
        <w:rPr>
          <w:b w:val="0"/>
        </w:rPr>
      </w:r>
      <w:r>
        <w:rPr>
          <w:b/>
        </w:rPr>
        <w:t>Layer 1 — Input and Knowledge Layer:</w:t>
      </w:r>
      <w:r>
        <w:rPr>
          <w:b w:val="0"/>
        </w:rPr>
      </w:r>
    </w:p>
    <w:p>
      <w:pPr>
        <w:pStyle w:val="ListBullet"/>
      </w:pPr>
      <w:r>
        <w:rPr>
          <w:b w:val="0"/>
        </w:rPr>
        <w:t>User or system inputs (queries, tasks, data)</w:t>
      </w:r>
    </w:p>
    <w:p>
      <w:pPr>
        <w:pStyle w:val="ListBullet"/>
      </w:pPr>
      <w:r>
        <w:rPr>
          <w:b w:val="0"/>
        </w:rPr>
        <w:t>RAG knowledge base (vector store, document corpus)</w:t>
      </w:r>
    </w:p>
    <w:p>
      <w:pPr>
        <w:pStyle w:val="ListBullet"/>
      </w:pPr>
      <w:r>
        <w:rPr>
          <w:b w:val="0"/>
        </w:rPr>
        <w:t>Enterprise data sources (APIs, databases, integration platforms)</w:t>
      </w:r>
    </w:p>
    <w:p>
      <w:r>
        <w:rPr>
          <w:b w:val="0"/>
        </w:rPr>
      </w:r>
      <w:r>
        <w:rPr>
          <w:b/>
        </w:rPr>
        <w:t>Layer 2 — Multi-Agent Orchestration Layer:</w:t>
      </w:r>
      <w:r>
        <w:rPr>
          <w:b w:val="0"/>
        </w:rPr>
      </w:r>
    </w:p>
    <w:p>
      <w:pPr>
        <w:pStyle w:val="ListBullet"/>
      </w:pPr>
      <w:r>
        <w:rPr>
          <w:b w:val="0"/>
        </w:rPr>
      </w:r>
      <w:r>
        <w:rPr>
          <w:b/>
        </w:rPr>
        <w:t>Orchestrator Agent:</w:t>
      </w:r>
      <w:r>
        <w:rPr>
          <w:b w:val="0"/>
        </w:rPr>
        <w:t xml:space="preserve"> Task decomposition, delegation, and result synthesis</w:t>
      </w:r>
    </w:p>
    <w:p>
      <w:pPr>
        <w:pStyle w:val="ListBullet"/>
      </w:pPr>
      <w:r>
        <w:rPr>
          <w:b w:val="0"/>
        </w:rPr>
      </w:r>
      <w:r>
        <w:rPr>
          <w:b/>
        </w:rPr>
        <w:t>Specialist Agents:</w:t>
      </w:r>
      <w:r>
        <w:rPr>
          <w:b w:val="0"/>
        </w:rPr>
        <w:t xml:space="preserve"> Domain-specific agents (retrieval agent, analysis agent, generation agent, validation agent, integration agent)</w:t>
      </w:r>
    </w:p>
    <w:p>
      <w:pPr>
        <w:pStyle w:val="ListBullet"/>
      </w:pPr>
      <w:r>
        <w:rPr>
          <w:b w:val="0"/>
        </w:rPr>
      </w:r>
      <w:r>
        <w:rPr>
          <w:b/>
        </w:rPr>
        <w:t>Memory Module:</w:t>
      </w:r>
      <w:r>
        <w:rPr>
          <w:b w:val="0"/>
        </w:rPr>
        <w:t xml:space="preserve"> Short-term (context window) and long-term (vector/relational store) memory</w:t>
      </w:r>
    </w:p>
    <w:p>
      <w:pPr>
        <w:pStyle w:val="ListBullet"/>
      </w:pPr>
      <w:r>
        <w:rPr>
          <w:b w:val="0"/>
        </w:rPr>
      </w:r>
      <w:r>
        <w:rPr>
          <w:b/>
        </w:rPr>
        <w:t>Tool Registry:</w:t>
      </w:r>
      <w:r>
        <w:rPr>
          <w:b w:val="0"/>
        </w:rPr>
        <w:t xml:space="preserve"> APIs, code executors, search engines, integration connectors</w:t>
      </w:r>
    </w:p>
    <w:p>
      <w:r>
        <w:rPr>
          <w:b w:val="0"/>
        </w:rPr>
      </w:r>
      <w:r>
        <w:rPr>
          <w:b/>
        </w:rPr>
        <w:t>Layer 3 — Output and Evaluation Layer:</w:t>
      </w:r>
      <w:r>
        <w:rPr>
          <w:b w:val="0"/>
        </w:rPr>
      </w:r>
    </w:p>
    <w:p>
      <w:pPr>
        <w:pStyle w:val="ListBullet"/>
      </w:pPr>
      <w:r>
        <w:rPr>
          <w:b w:val="0"/>
        </w:rPr>
        <w:t>Synthesized outputs (reports, decisions, actions, integrations)</w:t>
      </w:r>
    </w:p>
    <w:p>
      <w:pPr>
        <w:pStyle w:val="ListBullet"/>
      </w:pPr>
      <w:r>
        <w:rPr>
          <w:b w:val="0"/>
        </w:rPr>
        <w:t>Evaluation metrics (accuracy, latency, cost, task completion)</w:t>
      </w:r>
    </w:p>
    <w:p>
      <w:pPr>
        <w:pStyle w:val="ListBullet"/>
      </w:pPr>
      <w:r>
        <w:rPr>
          <w:b w:val="0"/>
        </w:rPr>
        <w:t>Human-in-the-loop feedback and oversight</w:t>
      </w:r>
    </w:p>
    <w:p>
      <w:r>
        <w:rPr>
          <w:b w:val="0"/>
        </w:rPr>
        <w:t>This layered framework guides the system architecture, experimental design, and evaluation methodology presented in subsequent chapters.</w:t>
      </w:r>
    </w:p>
    <w:p>
      <w:pPr>
        <w:pStyle w:val="Heading2"/>
      </w:pPr>
      <w:r>
        <w:t>CHAPTER 3: RESEARCH METHODOLOGY</w:t>
      </w:r>
    </w:p>
    <w:p>
      <w:pPr>
        <w:pStyle w:val="Heading3"/>
      </w:pPr>
      <w:r>
        <w:t>3.1 Research Design</w:t>
      </w:r>
    </w:p>
    <w:p>
      <w:r>
        <w:rPr>
          <w:b w:val="0"/>
        </w:rPr>
        <w:t xml:space="preserve">This study employs a </w:t>
      </w:r>
      <w:r>
        <w:rPr>
          <w:b/>
        </w:rPr>
        <w:t>mixed-methods research design</w:t>
      </w:r>
      <w:r>
        <w:rPr>
          <w:b w:val="0"/>
        </w:rPr>
        <w:t>, combining:</w:t>
      </w:r>
    </w:p>
    <w:p>
      <w:pPr>
        <w:pStyle w:val="ListBullet"/>
      </w:pPr>
      <w:r>
        <w:rPr>
          <w:b w:val="0"/>
        </w:rPr>
      </w:r>
      <w:r>
        <w:rPr>
          <w:b/>
        </w:rPr>
        <w:t>Descriptive-analytical approach</w:t>
      </w:r>
      <w:r>
        <w:rPr>
          <w:b w:val="0"/>
        </w:rPr>
        <w:t xml:space="preserve"> for reviewing and synthesizing existing literature and frameworks.</w:t>
      </w:r>
    </w:p>
    <w:p>
      <w:pPr>
        <w:pStyle w:val="ListBullet"/>
      </w:pPr>
      <w:r>
        <w:rPr>
          <w:b w:val="0"/>
        </w:rPr>
      </w:r>
      <w:r>
        <w:rPr>
          <w:b/>
        </w:rPr>
        <w:t>Experimental design</w:t>
      </w:r>
      <w:r>
        <w:rPr>
          <w:b w:val="0"/>
        </w:rPr>
        <w:t xml:space="preserve"> for empirically evaluating multi-agent workflow performance against single-agent baselines across defined task categories.</w:t>
      </w:r>
    </w:p>
    <w:p>
      <w:pPr>
        <w:pStyle w:val="ListBullet"/>
      </w:pPr>
      <w:r>
        <w:rPr>
          <w:b w:val="0"/>
        </w:rPr>
      </w:r>
      <w:r>
        <w:rPr>
          <w:b/>
        </w:rPr>
        <w:t>Case study analysis</w:t>
      </w:r>
      <w:r>
        <w:rPr>
          <w:b w:val="0"/>
        </w:rPr>
        <w:t xml:space="preserve"> drawing from enterprise integration and AI engineering practice.</w:t>
      </w:r>
    </w:p>
    <w:p>
      <w:r>
        <w:rPr>
          <w:b w:val="0"/>
        </w:rPr>
        <w:t>The research follows a structured software engineering methodology aligned with the Software Development Life Cycle (SDLC) and Agile principles, ensuring iterative refinement of the multi-agent system architecture.</w:t>
      </w:r>
    </w:p>
    <w:p>
      <w:pPr>
        <w:pStyle w:val="Heading3"/>
      </w:pPr>
      <w:r>
        <w:t>3.2 System Architecture</w:t>
      </w:r>
    </w:p>
    <w:p>
      <w:r>
        <w:rPr>
          <w:b w:val="0"/>
        </w:rPr>
        <w:t>The proposed multi-agent workflow system is architected as follows:</w:t>
      </w:r>
    </w:p>
    <w:p>
      <w:r>
        <w:rPr>
          <w:b w:val="0"/>
        </w:rPr>
      </w:r>
      <w:r>
        <w:rPr>
          <w:b/>
        </w:rPr>
        <w:t>Core Components:</w:t>
      </w:r>
      <w:r>
        <w:rPr>
          <w:b w:val="0"/>
        </w:rPr>
      </w:r>
    </w:p>
    <w:p>
      <w:pPr>
        <w:pStyle w:val="ListNumber"/>
      </w:pPr>
      <w:r>
        <w:rPr>
          <w:b w:val="0"/>
        </w:rPr>
      </w:r>
      <w:r>
        <w:rPr>
          <w:b/>
        </w:rPr>
        <w:t>Orchestrator Agent (Controller):</w:t>
      </w:r>
      <w:r>
        <w:rPr>
          <w:b w:val="0"/>
        </w:rPr>
        <w:t xml:space="preserve"> Built on an LLM backbone (GPT-4 or equivalent), responsible for receiving high-level task inputs, decomposing them into subtasks, delegating to specialist agents, monitoring progress, and synthesizing final outputs.</w:t>
      </w:r>
    </w:p>
    <w:p>
      <w:pPr>
        <w:pStyle w:val="ListNumber"/>
      </w:pPr>
      <w:r>
        <w:rPr>
          <w:b w:val="0"/>
        </w:rPr>
      </w:r>
      <w:r>
        <w:rPr>
          <w:b/>
        </w:rPr>
        <w:t>Specialist Agents:</w:t>
      </w:r>
      <w:r>
        <w:rPr>
          <w:b w:val="0"/>
        </w:rPr>
      </w:r>
    </w:p>
    <w:p>
      <w:pPr>
        <w:pStyle w:val="ListBullet"/>
      </w:pPr>
      <w:r>
        <w:rPr>
          <w:b w:val="0"/>
        </w:rPr>
        <w:t>*Retrieval Agent:* Interfaces with the RAG knowledge base to fetch relevant documents and data.</w:t>
      </w:r>
    </w:p>
    <w:p>
      <w:pPr>
        <w:pStyle w:val="ListBullet"/>
      </w:pPr>
      <w:r>
        <w:rPr>
          <w:b w:val="0"/>
        </w:rPr>
        <w:t>*Analysis Agent:* Processes retrieved information, performs reasoning, and generates intermediate insights.</w:t>
      </w:r>
    </w:p>
    <w:p>
      <w:pPr>
        <w:pStyle w:val="ListBullet"/>
      </w:pPr>
      <w:r>
        <w:rPr>
          <w:b w:val="0"/>
        </w:rPr>
        <w:t>*Generation Agent:* Produces final text, code, or structured outputs based on analysis.</w:t>
      </w:r>
    </w:p>
    <w:p>
      <w:pPr>
        <w:pStyle w:val="ListBullet"/>
      </w:pPr>
      <w:r>
        <w:rPr>
          <w:b w:val="0"/>
        </w:rPr>
        <w:t>*Validation Agent:* Reviews outputs for accuracy, consistency, and compliance with defined criteria.</w:t>
      </w:r>
    </w:p>
    <w:p>
      <w:pPr>
        <w:pStyle w:val="ListBullet"/>
      </w:pPr>
      <w:r>
        <w:rPr>
          <w:b w:val="0"/>
        </w:rPr>
        <w:t>*Integration Agent:* Interfaces with external enterprise systems via APIs and integration connectors.</w:t>
      </w:r>
    </w:p>
    <w:p>
      <w:pPr>
        <w:pStyle w:val="ListNumber"/>
      </w:pPr>
      <w:r>
        <w:rPr>
          <w:b w:val="0"/>
        </w:rPr>
      </w:r>
      <w:r>
        <w:rPr>
          <w:b/>
        </w:rPr>
        <w:t>Shared Memory System:</w:t>
      </w:r>
      <w:r>
        <w:rPr>
          <w:b w:val="0"/>
        </w:rPr>
      </w:r>
    </w:p>
    <w:p>
      <w:pPr>
        <w:pStyle w:val="ListBullet"/>
      </w:pPr>
      <w:r>
        <w:rPr>
          <w:b w:val="0"/>
        </w:rPr>
        <w:t>Short-term memory: Maintained within the active context window.</w:t>
      </w:r>
    </w:p>
    <w:p>
      <w:pPr>
        <w:pStyle w:val="ListBullet"/>
      </w:pPr>
      <w:r>
        <w:rPr>
          <w:b w:val="0"/>
        </w:rPr>
        <w:t>Long-term memory: Persisted in a vector database (e.g., Pinecone, ChromaDB) and relational store.</w:t>
      </w:r>
    </w:p>
    <w:p>
      <w:pPr>
        <w:pStyle w:val="ListNumber"/>
      </w:pPr>
      <w:r>
        <w:rPr>
          <w:b w:val="0"/>
        </w:rPr>
      </w:r>
      <w:r>
        <w:rPr>
          <w:b/>
        </w:rPr>
        <w:t>Tool Registry:</w:t>
      </w:r>
      <w:r>
        <w:rPr>
          <w:b w:val="0"/>
        </w:rPr>
        <w:t xml:space="preserve"> A centralized registry of callable tools including web search, code execution, database queries, and API connectors.</w:t>
      </w:r>
    </w:p>
    <w:p>
      <w:pPr>
        <w:pStyle w:val="ListNumber"/>
      </w:pPr>
      <w:r>
        <w:rPr>
          <w:b w:val="0"/>
        </w:rPr>
      </w:r>
      <w:r>
        <w:rPr>
          <w:b/>
        </w:rPr>
        <w:t>Communication Bus:</w:t>
      </w:r>
      <w:r>
        <w:rPr>
          <w:b w:val="0"/>
        </w:rPr>
        <w:t xml:space="preserve"> Asynchronous message passing between agents using a structured JSON schema, ensuring loose coupling and traceability.</w:t>
      </w:r>
    </w:p>
    <w:p>
      <w:pPr>
        <w:pStyle w:val="Heading3"/>
      </w:pPr>
      <w:r>
        <w:t>3.3 Materials and Tools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 / Technologies</w:t>
            </w:r>
          </w:p>
        </w:tc>
      </w:tr>
      <w:tr>
        <w:tc>
          <w:tcPr>
            <w:tcW w:type="dxa" w:w="4320"/>
          </w:tcPr>
          <w:p>
            <w:r>
              <w:t>**LLM Backbone**</w:t>
            </w:r>
          </w:p>
        </w:tc>
        <w:tc>
          <w:tcPr>
            <w:tcW w:type="dxa" w:w="4320"/>
          </w:tcPr>
          <w:p>
            <w:r>
              <w:t>GPT-4 (OpenAI API), Claude 3 (Anthropic API)</w:t>
            </w:r>
          </w:p>
        </w:tc>
      </w:tr>
      <w:tr>
        <w:tc>
          <w:tcPr>
            <w:tcW w:type="dxa" w:w="4320"/>
          </w:tcPr>
          <w:p>
            <w:r>
              <w:t>**Orchestration Framework**</w:t>
            </w:r>
          </w:p>
        </w:tc>
        <w:tc>
          <w:tcPr>
            <w:tcW w:type="dxa" w:w="4320"/>
          </w:tcPr>
          <w:p>
            <w:r>
              <w:t>LangGraph, AutoGen (Microsoft)</w:t>
            </w:r>
          </w:p>
        </w:tc>
      </w:tr>
      <w:tr>
        <w:tc>
          <w:tcPr>
            <w:tcW w:type="dxa" w:w="4320"/>
          </w:tcPr>
          <w:p>
            <w:r>
              <w:t>**RAG Framework**</w:t>
            </w:r>
          </w:p>
        </w:tc>
        <w:tc>
          <w:tcPr>
            <w:tcW w:type="dxa" w:w="4320"/>
          </w:tcPr>
          <w:p>
            <w:r>
              <w:t>LangChain, LlamaIndex</w:t>
            </w:r>
          </w:p>
        </w:tc>
      </w:tr>
      <w:tr>
        <w:tc>
          <w:tcPr>
            <w:tcW w:type="dxa" w:w="4320"/>
          </w:tcPr>
          <w:p>
            <w:r>
              <w:t>**Vector Database**</w:t>
            </w:r>
          </w:p>
        </w:tc>
        <w:tc>
          <w:tcPr>
            <w:tcW w:type="dxa" w:w="4320"/>
          </w:tcPr>
          <w:p>
            <w:r>
              <w:t>ChromaDB, Pinecone</w:t>
            </w:r>
          </w:p>
        </w:tc>
      </w:tr>
      <w:tr>
        <w:tc>
          <w:tcPr>
            <w:tcW w:type="dxa" w:w="4320"/>
          </w:tcPr>
          <w:p>
            <w:r>
              <w:t>**Integration Platform**</w:t>
            </w:r>
          </w:p>
        </w:tc>
        <w:tc>
          <w:tcPr>
            <w:tcW w:type="dxa" w:w="4320"/>
          </w:tcPr>
          <w:p>
            <w:r>
              <w:t>Boomi (for enterprise connector simulation)</w:t>
            </w:r>
          </w:p>
        </w:tc>
      </w:tr>
      <w:tr>
        <w:tc>
          <w:tcPr>
            <w:tcW w:type="dxa" w:w="4320"/>
          </w:tcPr>
          <w:p>
            <w:r>
              <w:t>**Testing &amp; Validation**</w:t>
            </w:r>
          </w:p>
        </w:tc>
        <w:tc>
          <w:tcPr>
            <w:tcW w:type="dxa" w:w="4320"/>
          </w:tcPr>
          <w:p>
            <w:r>
              <w:t>Tricentis Tosca (AS1), custom evaluation scripts</w:t>
            </w:r>
          </w:p>
        </w:tc>
      </w:tr>
      <w:tr>
        <w:tc>
          <w:tcPr>
            <w:tcW w:type="dxa" w:w="4320"/>
          </w:tcPr>
          <w:p>
            <w:r>
              <w:t>**Development Environment**</w:t>
            </w:r>
          </w:p>
        </w:tc>
        <w:tc>
          <w:tcPr>
            <w:tcW w:type="dxa" w:w="4320"/>
          </w:tcPr>
          <w:p>
            <w:r>
              <w:t>Python 3.11, VS Code, GitHub</w:t>
            </w:r>
          </w:p>
        </w:tc>
      </w:tr>
      <w:tr>
        <w:tc>
          <w:tcPr>
            <w:tcW w:type="dxa" w:w="4320"/>
          </w:tcPr>
          <w:p>
            <w:r>
              <w:t>**Containerization**</w:t>
            </w:r>
          </w:p>
        </w:tc>
        <w:tc>
          <w:tcPr>
            <w:tcW w:type="dxa" w:w="4320"/>
          </w:tcPr>
          <w:p>
            <w:r>
              <w:t>Docker</w:t>
            </w:r>
          </w:p>
        </w:tc>
      </w:tr>
      <w:tr>
        <w:tc>
          <w:tcPr>
            <w:tcW w:type="dxa" w:w="4320"/>
          </w:tcPr>
          <w:p>
            <w:r>
              <w:t>**Evaluation Dashboard**</w:t>
            </w:r>
          </w:p>
        </w:tc>
        <w:tc>
          <w:tcPr>
            <w:tcW w:type="dxa" w:w="4320"/>
          </w:tcPr>
          <w:p>
            <w:r>
              <w:t>Custom Python dashboard with Matplotlib/Seaborn</w:t>
            </w:r>
          </w:p>
        </w:tc>
      </w:tr>
    </w:tbl>
    <w:p>
      <w:pPr>
        <w:pStyle w:val="Heading3"/>
      </w:pPr>
      <w:r>
        <w:t>3.4 Dataset and Knowledge Base</w:t>
      </w:r>
    </w:p>
    <w:p>
      <w:r>
        <w:rPr>
          <w:b w:val="0"/>
        </w:rPr>
      </w:r>
      <w:r>
        <w:rPr>
          <w:b/>
        </w:rPr>
        <w:t>Knowledge Base Construction:</w:t>
      </w:r>
      <w:r>
        <w:rPr>
          <w:b w:val="0"/>
        </w:rPr>
      </w:r>
    </w:p>
    <w:p>
      <w:pPr>
        <w:pStyle w:val="ListBullet"/>
      </w:pPr>
      <w:r>
        <w:rPr>
          <w:b w:val="0"/>
        </w:rPr>
        <w:t>A domain-specific corpus was assembled comprising enterprise integration documentation, AI engineering best practices, software architecture guidelines, and publicly available technical reports.</w:t>
      </w:r>
    </w:p>
    <w:p>
      <w:pPr>
        <w:pStyle w:val="ListBullet"/>
      </w:pPr>
      <w:r>
        <w:rPr>
          <w:b w:val="0"/>
        </w:rPr>
        <w:t>Documents were chunked into 512-token segments with 50-token overlap to optimize retrieval granularity.</w:t>
      </w:r>
    </w:p>
    <w:p>
      <w:pPr>
        <w:pStyle w:val="ListBullet"/>
      </w:pPr>
      <w:r>
        <w:rPr>
          <w:b w:val="0"/>
        </w:rPr>
        <w:t>Embeddings were generated using OpenAI's `text-embedding-ada-002` model and stored in ChromaDB.</w:t>
      </w:r>
    </w:p>
    <w:p>
      <w:r>
        <w:rPr>
          <w:b w:val="0"/>
        </w:rPr>
      </w:r>
      <w:r>
        <w:rPr>
          <w:b/>
        </w:rPr>
        <w:t>Evaluation Dataset:</w:t>
      </w:r>
      <w:r>
        <w:rPr>
          <w:b w:val="0"/>
        </w:rPr>
      </w:r>
    </w:p>
    <w:p>
      <w:pPr>
        <w:pStyle w:val="ListBullet"/>
      </w:pPr>
      <w:r>
        <w:rPr>
          <w:b w:val="0"/>
        </w:rPr>
        <w:t>A set of 100 benchmark tasks was constructed across five categories:</w:t>
      </w:r>
    </w:p>
    <w:p>
      <w:pPr>
        <w:pStyle w:val="ListNumber"/>
      </w:pPr>
      <w:r>
        <w:rPr>
          <w:b w:val="0"/>
        </w:rPr>
        <w:t>Information retrieval and summarization (20 tasks)</w:t>
      </w:r>
    </w:p>
    <w:p>
      <w:pPr>
        <w:pStyle w:val="ListNumber"/>
      </w:pPr>
      <w:r>
        <w:rPr>
          <w:b w:val="0"/>
        </w:rPr>
        <w:t>Multi-step reasoning and analysis (20 tasks)</w:t>
      </w:r>
    </w:p>
    <w:p>
      <w:pPr>
        <w:pStyle w:val="ListNumber"/>
      </w:pPr>
      <w:r>
        <w:rPr>
          <w:b w:val="0"/>
        </w:rPr>
        <w:t>Code generation and review (20 tasks)</w:t>
      </w:r>
    </w:p>
    <w:p>
      <w:pPr>
        <w:pStyle w:val="ListNumber"/>
      </w:pPr>
      <w:r>
        <w:rPr>
          <w:b w:val="0"/>
        </w:rPr>
        <w:t>Enterprise workflow automation (20 tasks)</w:t>
      </w:r>
    </w:p>
    <w:p>
      <w:pPr>
        <w:pStyle w:val="ListNumber"/>
      </w:pPr>
      <w:r>
        <w:rPr>
          <w:b w:val="0"/>
        </w:rPr>
        <w:t>Cross-domain synthesis (20 tasks)</w:t>
      </w:r>
    </w:p>
    <w:p>
      <w:pPr>
        <w:pStyle w:val="ListBullet"/>
      </w:pPr>
      <w:r>
        <w:rPr>
          <w:b w:val="0"/>
        </w:rPr>
        <w:t>Tasks were designed to require varying levels of agent collaboration, from single-agent solvable to requiring full multi-agent orchestration.</w:t>
      </w:r>
    </w:p>
    <w:p>
      <w:pPr>
        <w:pStyle w:val="Heading3"/>
      </w:pPr>
      <w:r>
        <w:t>3.5 Preprocessing</w:t>
      </w:r>
    </w:p>
    <w:p>
      <w:pPr>
        <w:pStyle w:val="ListBullet"/>
      </w:pPr>
      <w:r>
        <w:rPr>
          <w:b w:val="0"/>
        </w:rPr>
      </w:r>
      <w:r>
        <w:rPr>
          <w:b/>
        </w:rPr>
        <w:t>Document preprocessing:</w:t>
      </w:r>
      <w:r>
        <w:rPr>
          <w:b w:val="0"/>
        </w:rPr>
        <w:t xml:space="preserve"> PDF and HTML documents were parsed, cleaned (removal of headers, footers, and formatting artifacts), and normalized.</w:t>
      </w:r>
    </w:p>
    <w:p>
      <w:pPr>
        <w:pStyle w:val="ListBullet"/>
      </w:pPr>
      <w:r>
        <w:rPr>
          <w:b w:val="0"/>
        </w:rPr>
      </w:r>
      <w:r>
        <w:rPr>
          <w:b/>
        </w:rPr>
        <w:t>Chunking strategy:</w:t>
      </w:r>
      <w:r>
        <w:rPr>
          <w:b w:val="0"/>
        </w:rPr>
        <w:t xml:space="preserve"> Recursive character text splitting with semantic boundary detection.</w:t>
      </w:r>
    </w:p>
    <w:p>
      <w:pPr>
        <w:pStyle w:val="ListBullet"/>
      </w:pPr>
      <w:r>
        <w:rPr>
          <w:b w:val="0"/>
        </w:rPr>
      </w:r>
      <w:r>
        <w:rPr>
          <w:b/>
        </w:rPr>
        <w:t>Metadata tagging:</w:t>
      </w:r>
      <w:r>
        <w:rPr>
          <w:b w:val="0"/>
        </w:rPr>
        <w:t xml:space="preserve"> Each chunk was tagged with source, domain, date, and relevance category for filtered retrieval.</w:t>
      </w:r>
    </w:p>
    <w:p>
      <w:pPr>
        <w:pStyle w:val="ListBullet"/>
      </w:pPr>
      <w:r>
        <w:rPr>
          <w:b w:val="0"/>
        </w:rPr>
      </w:r>
      <w:r>
        <w:rPr>
          <w:b/>
        </w:rPr>
        <w:t>Embedding normalization:</w:t>
      </w:r>
      <w:r>
        <w:rPr>
          <w:b w:val="0"/>
        </w:rPr>
        <w:t xml:space="preserve"> All embeddings were L2-normalized prior to indexing.</w:t>
      </w:r>
    </w:p>
    <w:p>
      <w:pPr>
        <w:pStyle w:val="Heading3"/>
      </w:pPr>
      <w:r>
        <w:t>3.6 Retrieval Methods</w:t>
      </w:r>
    </w:p>
    <w:p>
      <w:r>
        <w:rPr>
          <w:b w:val="0"/>
        </w:rPr>
        <w:t>Three retrieval strategies were implemented and compared:</w:t>
      </w:r>
    </w:p>
    <w:p>
      <w:pPr>
        <w:pStyle w:val="ListNumber"/>
      </w:pPr>
      <w:r>
        <w:rPr>
          <w:b w:val="0"/>
        </w:rPr>
      </w:r>
      <w:r>
        <w:rPr>
          <w:b/>
        </w:rPr>
        <w:t>Dense Retrieval:</w:t>
      </w:r>
      <w:r>
        <w:rPr>
          <w:b w:val="0"/>
        </w:rPr>
        <w:t xml:space="preserve"> Semantic similarity search using cosine distance in the vector store.</w:t>
      </w:r>
    </w:p>
    <w:p>
      <w:pPr>
        <w:pStyle w:val="ListNumber"/>
      </w:pPr>
      <w:r>
        <w:rPr>
          <w:b w:val="0"/>
        </w:rPr>
      </w:r>
      <w:r>
        <w:rPr>
          <w:b/>
        </w:rPr>
        <w:t>Sparse Retrieval:</w:t>
      </w:r>
      <w:r>
        <w:rPr>
          <w:b w:val="0"/>
        </w:rPr>
        <w:t xml:space="preserve"> BM25 keyword-based retrieval for precise term matching.</w:t>
      </w:r>
    </w:p>
    <w:p>
      <w:pPr>
        <w:pStyle w:val="ListNumber"/>
      </w:pPr>
      <w:r>
        <w:rPr>
          <w:b w:val="0"/>
        </w:rPr>
      </w:r>
      <w:r>
        <w:rPr>
          <w:b/>
        </w:rPr>
        <w:t>Hybrid Retrieval:</w:t>
      </w:r>
      <w:r>
        <w:rPr>
          <w:b w:val="0"/>
        </w:rPr>
        <w:t xml:space="preserve"> Reciprocal Rank Fusion (RRF) combining dense and sparse results, with a cross-encoder re-ranker for final scoring.</w:t>
      </w:r>
    </w:p>
    <w:p>
      <w:r>
        <w:rPr>
          <w:b w:val="0"/>
        </w:rPr>
        <w:t>The Retrieval Agent dynamically selects the retrieval strategy based on query classification (factual, analytical, or exploratory).</w:t>
      </w:r>
    </w:p>
    <w:p>
      <w:pPr>
        <w:pStyle w:val="Heading3"/>
      </w:pPr>
      <w:r>
        <w:t>3.7 Experimental Procedure</w:t>
      </w:r>
    </w:p>
    <w:p>
      <w:r>
        <w:rPr>
          <w:b w:val="0"/>
        </w:rPr>
      </w:r>
      <w:r>
        <w:rPr>
          <w:b/>
        </w:rPr>
        <w:t>Phase 1 — Baseline Evaluation:</w:t>
      </w:r>
      <w:r>
        <w:rPr>
          <w:b w:val="0"/>
        </w:rPr>
      </w:r>
    </w:p>
    <w:p>
      <w:r>
        <w:rPr>
          <w:b w:val="0"/>
        </w:rPr>
        <w:t>Each benchmark task was executed using a single-agent configuration (Orchestrator Agent only, no specialist delegation) to establish baseline performance metrics.</w:t>
      </w:r>
    </w:p>
    <w:p>
      <w:r>
        <w:rPr>
          <w:b w:val="0"/>
        </w:rPr>
      </w:r>
      <w:r>
        <w:rPr>
          <w:b/>
        </w:rPr>
        <w:t>Phase 2 — Multi-Agent Evaluation:</w:t>
      </w:r>
      <w:r>
        <w:rPr>
          <w:b w:val="0"/>
        </w:rPr>
      </w:r>
    </w:p>
    <w:p>
      <w:r>
        <w:rPr>
          <w:b w:val="0"/>
        </w:rPr>
        <w:t>The same benchmark tasks were executed using the full multi-agent workflow system with all specialist agents active.</w:t>
      </w:r>
    </w:p>
    <w:p>
      <w:r>
        <w:rPr>
          <w:b w:val="0"/>
        </w:rPr>
      </w:r>
      <w:r>
        <w:rPr>
          <w:b/>
        </w:rPr>
        <w:t>Phase 3 — Ablation Study:</w:t>
      </w:r>
      <w:r>
        <w:rPr>
          <w:b w:val="0"/>
        </w:rPr>
      </w:r>
    </w:p>
    <w:p>
      <w:r>
        <w:rPr>
          <w:b w:val="0"/>
        </w:rPr>
        <w:t>Selective deactivation of individual agents (e.g., Validation Agent removed, RAG disabled) to isolate the contribution of each component.</w:t>
      </w:r>
    </w:p>
    <w:p>
      <w:r>
        <w:rPr>
          <w:b w:val="0"/>
        </w:rPr>
      </w:r>
      <w:r>
        <w:rPr>
          <w:b/>
        </w:rPr>
        <w:t>Phase 4 — Stress Testing:</w:t>
      </w:r>
      <w:r>
        <w:rPr>
          <w:b w:val="0"/>
        </w:rPr>
      </w:r>
    </w:p>
    <w:p>
      <w:r>
        <w:rPr>
          <w:b w:val="0"/>
        </w:rPr>
        <w:t>Tasks were executed under simulated high-load conditions (concurrent task queues) to evaluate latency and reliability at scale.</w:t>
      </w:r>
    </w:p>
    <w:p>
      <w:r>
        <w:rPr>
          <w:b w:val="0"/>
        </w:rPr>
        <w:t>Each task was executed three times per configuration, and results were averaged to account for LLM output variability.</w:t>
      </w:r>
    </w:p>
    <w:p>
      <w:pPr>
        <w:pStyle w:val="Heading3"/>
      </w:pPr>
      <w:r>
        <w:t>3.8 Evaluation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Description</w:t>
            </w:r>
          </w:p>
        </w:tc>
        <w:tc>
          <w:tcPr>
            <w:tcW w:type="dxa" w:w="2880"/>
          </w:tcPr>
          <w:p>
            <w:r>
              <w:t>Measurement Method</w:t>
            </w:r>
          </w:p>
        </w:tc>
      </w:tr>
      <w:tr>
        <w:tc>
          <w:tcPr>
            <w:tcW w:type="dxa" w:w="2880"/>
          </w:tcPr>
          <w:p>
            <w:r>
              <w:t>**Task Completion Rate (TCR)**</w:t>
            </w:r>
          </w:p>
        </w:tc>
        <w:tc>
          <w:tcPr>
            <w:tcW w:type="dxa" w:w="2880"/>
          </w:tcPr>
          <w:p>
            <w:r>
              <w:t>Percentage of tasks successfully completed</w:t>
            </w:r>
          </w:p>
        </w:tc>
        <w:tc>
          <w:tcPr>
            <w:tcW w:type="dxa" w:w="2880"/>
          </w:tcPr>
          <w:p>
            <w:r>
              <w:t>Binary scoring per task</w:t>
            </w:r>
          </w:p>
        </w:tc>
      </w:tr>
      <w:tr>
        <w:tc>
          <w:tcPr>
            <w:tcW w:type="dxa" w:w="2880"/>
          </w:tcPr>
          <w:p>
            <w:r>
              <w:t>**Answer Accuracy (AA)**</w:t>
            </w:r>
          </w:p>
        </w:tc>
        <w:tc>
          <w:tcPr>
            <w:tcW w:type="dxa" w:w="2880"/>
          </w:tcPr>
          <w:p>
            <w:r>
              <w:t>Correctness of outputs against ground truth</w:t>
            </w:r>
          </w:p>
        </w:tc>
        <w:tc>
          <w:tcPr>
            <w:tcW w:type="dxa" w:w="2880"/>
          </w:tcPr>
          <w:p>
            <w:r>
              <w:t>Human evaluation + automated scoring</w:t>
            </w:r>
          </w:p>
        </w:tc>
      </w:tr>
      <w:tr>
        <w:tc>
          <w:tcPr>
            <w:tcW w:type="dxa" w:w="2880"/>
          </w:tcPr>
          <w:p>
            <w:r>
              <w:t>**Retrieval Precision@K**</w:t>
            </w:r>
          </w:p>
        </w:tc>
        <w:tc>
          <w:tcPr>
            <w:tcW w:type="dxa" w:w="2880"/>
          </w:tcPr>
          <w:p>
            <w:r>
              <w:t>Proportion of relevant documents in top-K retrieved</w:t>
            </w:r>
          </w:p>
        </w:tc>
        <w:tc>
          <w:tcPr>
            <w:tcW w:type="dxa" w:w="2880"/>
          </w:tcPr>
          <w:p>
            <w:r>
              <w:t>Manual relevance annotation</w:t>
            </w:r>
          </w:p>
        </w:tc>
      </w:tr>
      <w:tr>
        <w:tc>
          <w:tcPr>
            <w:tcW w:type="dxa" w:w="2880"/>
          </w:tcPr>
          <w:p>
            <w:r>
              <w:t>**End-to-End Latency**</w:t>
            </w:r>
          </w:p>
        </w:tc>
        <w:tc>
          <w:tcPr>
            <w:tcW w:type="dxa" w:w="2880"/>
          </w:tcPr>
          <w:p>
            <w:r>
              <w:t>Total time from task input to final output</w:t>
            </w:r>
          </w:p>
        </w:tc>
        <w:tc>
          <w:tcPr>
            <w:tcW w:type="dxa" w:w="2880"/>
          </w:tcPr>
          <w:p>
            <w:r>
              <w:t>System timestamp logging</w:t>
            </w:r>
          </w:p>
        </w:tc>
      </w:tr>
      <w:tr>
        <w:tc>
          <w:tcPr>
            <w:tcW w:type="dxa" w:w="2880"/>
          </w:tcPr>
          <w:p>
            <w:r>
              <w:t>**Token Cost**</w:t>
            </w:r>
          </w:p>
        </w:tc>
        <w:tc>
          <w:tcPr>
            <w:tcW w:type="dxa" w:w="2880"/>
          </w:tcPr>
          <w:p>
            <w:r>
              <w:t>Total LLM tokens consumed per task</w:t>
            </w:r>
          </w:p>
        </w:tc>
        <w:tc>
          <w:tcPr>
            <w:tcW w:type="dxa" w:w="2880"/>
          </w:tcPr>
          <w:p>
            <w:r>
              <w:t>OpenAI API usage logs</w:t>
            </w:r>
          </w:p>
        </w:tc>
      </w:tr>
      <w:tr>
        <w:tc>
          <w:tcPr>
            <w:tcW w:type="dxa" w:w="2880"/>
          </w:tcPr>
          <w:p>
            <w:r>
              <w:t>**Inter-Agent Communication Overhead**</w:t>
            </w:r>
          </w:p>
        </w:tc>
        <w:tc>
          <w:tcPr>
            <w:tcW w:type="dxa" w:w="2880"/>
          </w:tcPr>
          <w:p>
            <w:r>
              <w:t>Number and size of inter-agent messages</w:t>
            </w:r>
          </w:p>
        </w:tc>
        <w:tc>
          <w:tcPr>
            <w:tcW w:type="dxa" w:w="2880"/>
          </w:tcPr>
          <w:p>
            <w:r>
              <w:t>Message bus logging</w:t>
            </w:r>
          </w:p>
        </w:tc>
      </w:tr>
    </w:tbl>
    <w:p>
      <w:r>
        <w:rPr>
          <w:b w:val="0"/>
        </w:rPr>
        <w:t xml:space="preserve">| </w:t>
      </w:r>
      <w:r>
        <w:rPr>
          <w:b/>
        </w:rPr>
        <w:t>Error Rate</w:t>
      </w:r>
      <w:r>
        <w:rPr>
          <w:b w:val="0"/>
        </w:rPr>
        <w:t xml:space="preserve"> | Proportion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