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C3251C" w14:textId="77777777" w:rsidR="006E48A6" w:rsidRDefault="00000000">
      <w:pPr>
        <w:pStyle w:val="Title"/>
        <w:spacing w:before="2000" w:after="100"/>
        <w:jc w:val="center"/>
      </w:pPr>
      <w:r>
        <w:t>BLACKHOLE NETWORK</w:t>
      </w:r>
    </w:p>
    <w:p w14:paraId="75737E22" w14:textId="77777777" w:rsidR="006E48A6" w:rsidRDefault="00000000">
      <w:pPr>
        <w:spacing w:after="400"/>
        <w:jc w:val="center"/>
      </w:pPr>
      <w:proofErr w:type="spellStart"/>
      <w:r>
        <w:rPr>
          <w:b/>
          <w:bCs/>
          <w:sz w:val="36"/>
          <w:szCs w:val="36"/>
        </w:rPr>
        <w:t>WeatherBHN</w:t>
      </w:r>
      <w:proofErr w:type="spellEnd"/>
      <w:r>
        <w:rPr>
          <w:b/>
          <w:bCs/>
          <w:sz w:val="36"/>
          <w:szCs w:val="36"/>
        </w:rPr>
        <w:t xml:space="preserve"> — System Architecture &amp; Data Flow</w:t>
      </w:r>
    </w:p>
    <w:p w14:paraId="6ABAD749" w14:textId="77777777" w:rsidR="006E48A6" w:rsidRDefault="00000000">
      <w:pPr>
        <w:spacing w:after="100"/>
        <w:jc w:val="center"/>
      </w:pPr>
      <w:r>
        <w:rPr>
          <w:i/>
          <w:iCs/>
          <w:color w:val="666666"/>
          <w:sz w:val="24"/>
          <w:szCs w:val="24"/>
        </w:rPr>
        <w:t>Official Reference Document</w:t>
      </w:r>
    </w:p>
    <w:p w14:paraId="1CE1EBF4" w14:textId="77777777" w:rsidR="006E48A6" w:rsidRDefault="00000000">
      <w:pPr>
        <w:spacing w:after="40"/>
        <w:jc w:val="center"/>
      </w:pPr>
      <w:r>
        <w:rPr>
          <w:color w:val="666666"/>
        </w:rPr>
        <w:t>Prepared for Fletch — Operator, BLACKHOLE NETWORK</w:t>
      </w:r>
    </w:p>
    <w:p w14:paraId="2225C0B7" w14:textId="77777777" w:rsidR="006E48A6" w:rsidRDefault="00000000">
      <w:pPr>
        <w:spacing w:after="40"/>
        <w:jc w:val="center"/>
      </w:pPr>
      <w:r>
        <w:rPr>
          <w:color w:val="666666"/>
        </w:rPr>
        <w:t>Document Date: July 2, 2026</w:t>
      </w:r>
    </w:p>
    <w:p w14:paraId="1D5EF47D" w14:textId="77777777" w:rsidR="006E48A6" w:rsidRDefault="00000000">
      <w:pPr>
        <w:spacing w:after="1200"/>
        <w:jc w:val="center"/>
      </w:pPr>
      <w:r>
        <w:rPr>
          <w:i/>
          <w:iCs/>
          <w:color w:val="666666"/>
        </w:rPr>
        <w:t>Status: Living document — update as architecture changes</w:t>
      </w:r>
    </w:p>
    <w:p w14:paraId="5ED6283D" w14:textId="77777777" w:rsidR="006E48A6" w:rsidRDefault="00000000">
      <w:pPr>
        <w:pBdr>
          <w:top w:val="single" w:sz="6" w:space="8" w:color="1F3864"/>
          <w:bottom w:val="single" w:sz="6" w:space="8" w:color="1F3864"/>
        </w:pBdr>
        <w:spacing w:after="200"/>
      </w:pPr>
      <w:r>
        <w:rPr>
          <w:i/>
          <w:iCs/>
        </w:rPr>
        <w:t xml:space="preserve">Purpose: This document is the single source of truth for </w:t>
      </w:r>
      <w:proofErr w:type="spellStart"/>
      <w:r>
        <w:rPr>
          <w:i/>
          <w:iCs/>
        </w:rPr>
        <w:t>WeatherBHN's</w:t>
      </w:r>
      <w:proofErr w:type="spellEnd"/>
      <w:r>
        <w:rPr>
          <w:i/>
          <w:iCs/>
        </w:rPr>
        <w:t xml:space="preserve"> data architecture, pipeline logic, current system status, and decision history. Every future working session — whether run by Fletch directly or by a Claude Code instance — should read this document first, before building, fixing, or querying anything. It exists specifically to prevent duplicate work, silent regressions, and lost institutional knowledge across sessions.</w:t>
      </w:r>
    </w:p>
    <w:p w14:paraId="58D29B47" w14:textId="77777777" w:rsidR="006E48A6" w:rsidRDefault="00000000">
      <w:r>
        <w:br w:type="page"/>
      </w:r>
    </w:p>
    <w:p w14:paraId="229BDAF2" w14:textId="77777777" w:rsidR="006E48A6" w:rsidRDefault="00000000">
      <w:pPr>
        <w:pStyle w:val="Heading1"/>
      </w:pPr>
      <w:bookmarkStart w:id="0" w:name="_Toc233907184"/>
      <w:r>
        <w:lastRenderedPageBreak/>
        <w:t>Table of Contents</w:t>
      </w:r>
      <w:bookmarkEnd w:id="0"/>
    </w:p>
    <w:sdt>
      <w:sdtPr>
        <w:alias w:val="Table of Contents"/>
        <w:id w:val="-1894495047"/>
      </w:sdtPr>
      <w:sdtContent>
        <w:p w14:paraId="502B3BD2" w14:textId="77777777" w:rsidR="00DB4873" w:rsidRDefault="00000000">
          <w:pPr>
            <w:pStyle w:val="TOC1"/>
            <w:tabs>
              <w:tab w:val="right" w:leader="dot" w:pos="10070"/>
            </w:tabs>
            <w:rPr>
              <w:noProof/>
            </w:rPr>
          </w:pPr>
          <w:r>
            <w:fldChar w:fldCharType="begin"/>
          </w:r>
          <w:r>
            <w:instrText>TOC \h \o "1-3"</w:instrText>
          </w:r>
          <w:r>
            <w:fldChar w:fldCharType="separate"/>
          </w:r>
          <w:hyperlink w:anchor="_Toc233907184" w:history="1">
            <w:r w:rsidR="00DB4873" w:rsidRPr="00834D14">
              <w:rPr>
                <w:rStyle w:val="Hyperlink"/>
                <w:noProof/>
              </w:rPr>
              <w:t>Table of Contents</w:t>
            </w:r>
            <w:r w:rsidR="00DB4873">
              <w:rPr>
                <w:noProof/>
              </w:rPr>
              <w:tab/>
            </w:r>
            <w:r w:rsidR="00DB4873">
              <w:rPr>
                <w:noProof/>
              </w:rPr>
              <w:fldChar w:fldCharType="begin"/>
            </w:r>
            <w:r w:rsidR="00DB4873">
              <w:rPr>
                <w:noProof/>
              </w:rPr>
              <w:instrText xml:space="preserve"> PAGEREF _Toc233907184 \h </w:instrText>
            </w:r>
            <w:r w:rsidR="00DB4873">
              <w:rPr>
                <w:noProof/>
              </w:rPr>
            </w:r>
            <w:r w:rsidR="00DB4873">
              <w:rPr>
                <w:noProof/>
              </w:rPr>
              <w:fldChar w:fldCharType="separate"/>
            </w:r>
            <w:r w:rsidR="00DB4873">
              <w:rPr>
                <w:noProof/>
              </w:rPr>
              <w:t>2</w:t>
            </w:r>
            <w:r w:rsidR="00DB4873">
              <w:rPr>
                <w:noProof/>
              </w:rPr>
              <w:fldChar w:fldCharType="end"/>
            </w:r>
          </w:hyperlink>
        </w:p>
        <w:p w14:paraId="25A2D330" w14:textId="77777777" w:rsidR="00DB4873" w:rsidRDefault="00DB4873">
          <w:pPr>
            <w:pStyle w:val="TOC1"/>
            <w:tabs>
              <w:tab w:val="right" w:leader="dot" w:pos="10070"/>
            </w:tabs>
            <w:rPr>
              <w:noProof/>
            </w:rPr>
          </w:pPr>
          <w:hyperlink w:anchor="_Toc233907185" w:history="1">
            <w:r w:rsidRPr="00834D14">
              <w:rPr>
                <w:rStyle w:val="Hyperlink"/>
                <w:noProof/>
              </w:rPr>
              <w:t>1. Overview &amp; Purpose</w:t>
            </w:r>
            <w:r>
              <w:rPr>
                <w:noProof/>
              </w:rPr>
              <w:tab/>
            </w:r>
            <w:r>
              <w:rPr>
                <w:noProof/>
              </w:rPr>
              <w:fldChar w:fldCharType="begin"/>
            </w:r>
            <w:r>
              <w:rPr>
                <w:noProof/>
              </w:rPr>
              <w:instrText xml:space="preserve"> PAGEREF _Toc233907185 \h </w:instrText>
            </w:r>
            <w:r>
              <w:rPr>
                <w:noProof/>
              </w:rPr>
            </w:r>
            <w:r>
              <w:rPr>
                <w:noProof/>
              </w:rPr>
              <w:fldChar w:fldCharType="separate"/>
            </w:r>
            <w:r>
              <w:rPr>
                <w:noProof/>
              </w:rPr>
              <w:t>3</w:t>
            </w:r>
            <w:r>
              <w:rPr>
                <w:noProof/>
              </w:rPr>
              <w:fldChar w:fldCharType="end"/>
            </w:r>
          </w:hyperlink>
        </w:p>
        <w:p w14:paraId="728CA17D" w14:textId="77777777" w:rsidR="00DB4873" w:rsidRDefault="00DB4873">
          <w:pPr>
            <w:pStyle w:val="TOC2"/>
            <w:tabs>
              <w:tab w:val="right" w:leader="dot" w:pos="10070"/>
            </w:tabs>
            <w:rPr>
              <w:noProof/>
            </w:rPr>
          </w:pPr>
          <w:hyperlink w:anchor="_Toc233907186" w:history="1">
            <w:r w:rsidRPr="00834D14">
              <w:rPr>
                <w:rStyle w:val="Hyperlink"/>
                <w:noProof/>
              </w:rPr>
              <w:t>1.1 Core Strategy: Boundary Split + Tail-No</w:t>
            </w:r>
            <w:r>
              <w:rPr>
                <w:noProof/>
              </w:rPr>
              <w:tab/>
            </w:r>
            <w:r>
              <w:rPr>
                <w:noProof/>
              </w:rPr>
              <w:fldChar w:fldCharType="begin"/>
            </w:r>
            <w:r>
              <w:rPr>
                <w:noProof/>
              </w:rPr>
              <w:instrText xml:space="preserve"> PAGEREF _Toc233907186 \h </w:instrText>
            </w:r>
            <w:r>
              <w:rPr>
                <w:noProof/>
              </w:rPr>
            </w:r>
            <w:r>
              <w:rPr>
                <w:noProof/>
              </w:rPr>
              <w:fldChar w:fldCharType="separate"/>
            </w:r>
            <w:r>
              <w:rPr>
                <w:noProof/>
              </w:rPr>
              <w:t>3</w:t>
            </w:r>
            <w:r>
              <w:rPr>
                <w:noProof/>
              </w:rPr>
              <w:fldChar w:fldCharType="end"/>
            </w:r>
          </w:hyperlink>
        </w:p>
        <w:p w14:paraId="181C3C70" w14:textId="77777777" w:rsidR="00DB4873" w:rsidRDefault="00DB4873">
          <w:pPr>
            <w:pStyle w:val="TOC2"/>
            <w:tabs>
              <w:tab w:val="right" w:leader="dot" w:pos="10070"/>
            </w:tabs>
            <w:rPr>
              <w:noProof/>
            </w:rPr>
          </w:pPr>
          <w:hyperlink w:anchor="_Toc233907187" w:history="1">
            <w:r w:rsidRPr="00834D14">
              <w:rPr>
                <w:rStyle w:val="Hyperlink"/>
                <w:noProof/>
              </w:rPr>
              <w:t>1.2 Phase Roadmap</w:t>
            </w:r>
            <w:r>
              <w:rPr>
                <w:noProof/>
              </w:rPr>
              <w:tab/>
            </w:r>
            <w:r>
              <w:rPr>
                <w:noProof/>
              </w:rPr>
              <w:fldChar w:fldCharType="begin"/>
            </w:r>
            <w:r>
              <w:rPr>
                <w:noProof/>
              </w:rPr>
              <w:instrText xml:space="preserve"> PAGEREF _Toc233907187 \h </w:instrText>
            </w:r>
            <w:r>
              <w:rPr>
                <w:noProof/>
              </w:rPr>
            </w:r>
            <w:r>
              <w:rPr>
                <w:noProof/>
              </w:rPr>
              <w:fldChar w:fldCharType="separate"/>
            </w:r>
            <w:r>
              <w:rPr>
                <w:noProof/>
              </w:rPr>
              <w:t>3</w:t>
            </w:r>
            <w:r>
              <w:rPr>
                <w:noProof/>
              </w:rPr>
              <w:fldChar w:fldCharType="end"/>
            </w:r>
          </w:hyperlink>
        </w:p>
        <w:p w14:paraId="0E474A44" w14:textId="77777777" w:rsidR="00DB4873" w:rsidRDefault="00DB4873">
          <w:pPr>
            <w:pStyle w:val="TOC1"/>
            <w:tabs>
              <w:tab w:val="right" w:leader="dot" w:pos="10070"/>
            </w:tabs>
            <w:rPr>
              <w:noProof/>
            </w:rPr>
          </w:pPr>
          <w:hyperlink w:anchor="_Toc233907188" w:history="1">
            <w:r w:rsidRPr="00834D14">
              <w:rPr>
                <w:rStyle w:val="Hyperlink"/>
                <w:noProof/>
              </w:rPr>
              <w:t>2. High-Level Architecture</w:t>
            </w:r>
            <w:r>
              <w:rPr>
                <w:noProof/>
              </w:rPr>
              <w:tab/>
            </w:r>
            <w:r>
              <w:rPr>
                <w:noProof/>
              </w:rPr>
              <w:fldChar w:fldCharType="begin"/>
            </w:r>
            <w:r>
              <w:rPr>
                <w:noProof/>
              </w:rPr>
              <w:instrText xml:space="preserve"> PAGEREF _Toc233907188 \h </w:instrText>
            </w:r>
            <w:r>
              <w:rPr>
                <w:noProof/>
              </w:rPr>
            </w:r>
            <w:r>
              <w:rPr>
                <w:noProof/>
              </w:rPr>
              <w:fldChar w:fldCharType="separate"/>
            </w:r>
            <w:r>
              <w:rPr>
                <w:noProof/>
              </w:rPr>
              <w:t>4</w:t>
            </w:r>
            <w:r>
              <w:rPr>
                <w:noProof/>
              </w:rPr>
              <w:fldChar w:fldCharType="end"/>
            </w:r>
          </w:hyperlink>
        </w:p>
        <w:p w14:paraId="5FF8C14F" w14:textId="77777777" w:rsidR="00DB4873" w:rsidRDefault="00DB4873">
          <w:pPr>
            <w:pStyle w:val="TOC2"/>
            <w:tabs>
              <w:tab w:val="right" w:leader="dot" w:pos="10070"/>
            </w:tabs>
            <w:rPr>
              <w:noProof/>
            </w:rPr>
          </w:pPr>
          <w:hyperlink w:anchor="_Toc233907189" w:history="1">
            <w:r w:rsidRPr="00834D14">
              <w:rPr>
                <w:rStyle w:val="Hyperlink"/>
                <w:noProof/>
              </w:rPr>
              <w:t>2.1 Medallion Layers</w:t>
            </w:r>
            <w:r>
              <w:rPr>
                <w:noProof/>
              </w:rPr>
              <w:tab/>
            </w:r>
            <w:r>
              <w:rPr>
                <w:noProof/>
              </w:rPr>
              <w:fldChar w:fldCharType="begin"/>
            </w:r>
            <w:r>
              <w:rPr>
                <w:noProof/>
              </w:rPr>
              <w:instrText xml:space="preserve"> PAGEREF _Toc233907189 \h </w:instrText>
            </w:r>
            <w:r>
              <w:rPr>
                <w:noProof/>
              </w:rPr>
            </w:r>
            <w:r>
              <w:rPr>
                <w:noProof/>
              </w:rPr>
              <w:fldChar w:fldCharType="separate"/>
            </w:r>
            <w:r>
              <w:rPr>
                <w:noProof/>
              </w:rPr>
              <w:t>4</w:t>
            </w:r>
            <w:r>
              <w:rPr>
                <w:noProof/>
              </w:rPr>
              <w:fldChar w:fldCharType="end"/>
            </w:r>
          </w:hyperlink>
        </w:p>
        <w:p w14:paraId="651CCCC9" w14:textId="77777777" w:rsidR="00DB4873" w:rsidRDefault="00DB4873">
          <w:pPr>
            <w:pStyle w:val="TOC2"/>
            <w:tabs>
              <w:tab w:val="right" w:leader="dot" w:pos="10070"/>
            </w:tabs>
            <w:rPr>
              <w:noProof/>
            </w:rPr>
          </w:pPr>
          <w:hyperlink w:anchor="_Toc233907190" w:history="1">
            <w:r w:rsidRPr="00834D14">
              <w:rPr>
                <w:rStyle w:val="Hyperlink"/>
                <w:noProof/>
              </w:rPr>
              <w:t>2.2 The CP1–CP4 Pipeline</w:t>
            </w:r>
            <w:r>
              <w:rPr>
                <w:noProof/>
              </w:rPr>
              <w:tab/>
            </w:r>
            <w:r>
              <w:rPr>
                <w:noProof/>
              </w:rPr>
              <w:fldChar w:fldCharType="begin"/>
            </w:r>
            <w:r>
              <w:rPr>
                <w:noProof/>
              </w:rPr>
              <w:instrText xml:space="preserve"> PAGEREF _Toc233907190 \h </w:instrText>
            </w:r>
            <w:r>
              <w:rPr>
                <w:noProof/>
              </w:rPr>
            </w:r>
            <w:r>
              <w:rPr>
                <w:noProof/>
              </w:rPr>
              <w:fldChar w:fldCharType="separate"/>
            </w:r>
            <w:r>
              <w:rPr>
                <w:noProof/>
              </w:rPr>
              <w:t>4</w:t>
            </w:r>
            <w:r>
              <w:rPr>
                <w:noProof/>
              </w:rPr>
              <w:fldChar w:fldCharType="end"/>
            </w:r>
          </w:hyperlink>
        </w:p>
        <w:p w14:paraId="1CE93A1A" w14:textId="77777777" w:rsidR="00DB4873" w:rsidRDefault="00DB4873">
          <w:pPr>
            <w:pStyle w:val="TOC1"/>
            <w:tabs>
              <w:tab w:val="right" w:leader="dot" w:pos="10070"/>
            </w:tabs>
            <w:rPr>
              <w:noProof/>
            </w:rPr>
          </w:pPr>
          <w:hyperlink w:anchor="_Toc233907191" w:history="1">
            <w:r w:rsidRPr="00834D14">
              <w:rPr>
                <w:rStyle w:val="Hyperlink"/>
                <w:noProof/>
              </w:rPr>
              <w:t>3. End-to-End Data Flow</w:t>
            </w:r>
            <w:r>
              <w:rPr>
                <w:noProof/>
              </w:rPr>
              <w:tab/>
            </w:r>
            <w:r>
              <w:rPr>
                <w:noProof/>
              </w:rPr>
              <w:fldChar w:fldCharType="begin"/>
            </w:r>
            <w:r>
              <w:rPr>
                <w:noProof/>
              </w:rPr>
              <w:instrText xml:space="preserve"> PAGEREF _Toc233907191 \h </w:instrText>
            </w:r>
            <w:r>
              <w:rPr>
                <w:noProof/>
              </w:rPr>
            </w:r>
            <w:r>
              <w:rPr>
                <w:noProof/>
              </w:rPr>
              <w:fldChar w:fldCharType="separate"/>
            </w:r>
            <w:r>
              <w:rPr>
                <w:noProof/>
              </w:rPr>
              <w:t>5</w:t>
            </w:r>
            <w:r>
              <w:rPr>
                <w:noProof/>
              </w:rPr>
              <w:fldChar w:fldCharType="end"/>
            </w:r>
          </w:hyperlink>
        </w:p>
        <w:p w14:paraId="3A66AD52" w14:textId="77777777" w:rsidR="00DB4873" w:rsidRDefault="00DB4873">
          <w:pPr>
            <w:pStyle w:val="TOC1"/>
            <w:tabs>
              <w:tab w:val="right" w:leader="dot" w:pos="10070"/>
            </w:tabs>
            <w:rPr>
              <w:noProof/>
            </w:rPr>
          </w:pPr>
          <w:hyperlink w:anchor="_Toc233907192" w:history="1">
            <w:r w:rsidRPr="00834D14">
              <w:rPr>
                <w:rStyle w:val="Hyperlink"/>
                <w:noProof/>
              </w:rPr>
              <w:t>4. Table Inventory — Current State</w:t>
            </w:r>
            <w:r>
              <w:rPr>
                <w:noProof/>
              </w:rPr>
              <w:tab/>
            </w:r>
            <w:r>
              <w:rPr>
                <w:noProof/>
              </w:rPr>
              <w:fldChar w:fldCharType="begin"/>
            </w:r>
            <w:r>
              <w:rPr>
                <w:noProof/>
              </w:rPr>
              <w:instrText xml:space="preserve"> PAGEREF _Toc233907192 \h </w:instrText>
            </w:r>
            <w:r>
              <w:rPr>
                <w:noProof/>
              </w:rPr>
            </w:r>
            <w:r>
              <w:rPr>
                <w:noProof/>
              </w:rPr>
              <w:fldChar w:fldCharType="separate"/>
            </w:r>
            <w:r>
              <w:rPr>
                <w:noProof/>
              </w:rPr>
              <w:t>6</w:t>
            </w:r>
            <w:r>
              <w:rPr>
                <w:noProof/>
              </w:rPr>
              <w:fldChar w:fldCharType="end"/>
            </w:r>
          </w:hyperlink>
        </w:p>
        <w:p w14:paraId="1013ED45" w14:textId="77777777" w:rsidR="00DB4873" w:rsidRDefault="00DB4873">
          <w:pPr>
            <w:pStyle w:val="TOC2"/>
            <w:tabs>
              <w:tab w:val="right" w:leader="dot" w:pos="10070"/>
            </w:tabs>
            <w:rPr>
              <w:noProof/>
            </w:rPr>
          </w:pPr>
          <w:hyperlink w:anchor="_Toc233907193" w:history="1">
            <w:r w:rsidRPr="00834D14">
              <w:rPr>
                <w:rStyle w:val="Hyperlink"/>
                <w:noProof/>
              </w:rPr>
              <w:t>4.1 Live, Trustworthy Tables</w:t>
            </w:r>
            <w:r>
              <w:rPr>
                <w:noProof/>
              </w:rPr>
              <w:tab/>
            </w:r>
            <w:r>
              <w:rPr>
                <w:noProof/>
              </w:rPr>
              <w:fldChar w:fldCharType="begin"/>
            </w:r>
            <w:r>
              <w:rPr>
                <w:noProof/>
              </w:rPr>
              <w:instrText xml:space="preserve"> PAGEREF _Toc233907193 \h </w:instrText>
            </w:r>
            <w:r>
              <w:rPr>
                <w:noProof/>
              </w:rPr>
            </w:r>
            <w:r>
              <w:rPr>
                <w:noProof/>
              </w:rPr>
              <w:fldChar w:fldCharType="separate"/>
            </w:r>
            <w:r>
              <w:rPr>
                <w:noProof/>
              </w:rPr>
              <w:t>6</w:t>
            </w:r>
            <w:r>
              <w:rPr>
                <w:noProof/>
              </w:rPr>
              <w:fldChar w:fldCharType="end"/>
            </w:r>
          </w:hyperlink>
        </w:p>
        <w:p w14:paraId="678238AB" w14:textId="77777777" w:rsidR="00DB4873" w:rsidRDefault="00DB4873">
          <w:pPr>
            <w:pStyle w:val="TOC2"/>
            <w:tabs>
              <w:tab w:val="right" w:leader="dot" w:pos="10070"/>
            </w:tabs>
            <w:rPr>
              <w:noProof/>
            </w:rPr>
          </w:pPr>
          <w:hyperlink w:anchor="_Toc233907194" w:history="1">
            <w:r w:rsidRPr="00834D14">
              <w:rPr>
                <w:rStyle w:val="Hyperlink"/>
                <w:noProof/>
              </w:rPr>
              <w:t>4.2 Retired / Do-Not-Use Tables</w:t>
            </w:r>
            <w:r>
              <w:rPr>
                <w:noProof/>
              </w:rPr>
              <w:tab/>
            </w:r>
            <w:r>
              <w:rPr>
                <w:noProof/>
              </w:rPr>
              <w:fldChar w:fldCharType="begin"/>
            </w:r>
            <w:r>
              <w:rPr>
                <w:noProof/>
              </w:rPr>
              <w:instrText xml:space="preserve"> PAGEREF _Toc233907194 \h </w:instrText>
            </w:r>
            <w:r>
              <w:rPr>
                <w:noProof/>
              </w:rPr>
            </w:r>
            <w:r>
              <w:rPr>
                <w:noProof/>
              </w:rPr>
              <w:fldChar w:fldCharType="separate"/>
            </w:r>
            <w:r>
              <w:rPr>
                <w:noProof/>
              </w:rPr>
              <w:t>6</w:t>
            </w:r>
            <w:r>
              <w:rPr>
                <w:noProof/>
              </w:rPr>
              <w:fldChar w:fldCharType="end"/>
            </w:r>
          </w:hyperlink>
        </w:p>
        <w:p w14:paraId="09C4F8B4" w14:textId="77777777" w:rsidR="00DB4873" w:rsidRDefault="00DB4873">
          <w:pPr>
            <w:pStyle w:val="TOC2"/>
            <w:tabs>
              <w:tab w:val="right" w:leader="dot" w:pos="10070"/>
            </w:tabs>
            <w:rPr>
              <w:noProof/>
            </w:rPr>
          </w:pPr>
          <w:hyperlink w:anchor="_Toc233907195" w:history="1">
            <w:r w:rsidRPr="00834D14">
              <w:rPr>
                <w:rStyle w:val="Hyperlink"/>
                <w:noProof/>
              </w:rPr>
              <w:t>4.3 Tables Requiring Caution</w:t>
            </w:r>
            <w:r>
              <w:rPr>
                <w:noProof/>
              </w:rPr>
              <w:tab/>
            </w:r>
            <w:r>
              <w:rPr>
                <w:noProof/>
              </w:rPr>
              <w:fldChar w:fldCharType="begin"/>
            </w:r>
            <w:r>
              <w:rPr>
                <w:noProof/>
              </w:rPr>
              <w:instrText xml:space="preserve"> PAGEREF _Toc233907195 \h </w:instrText>
            </w:r>
            <w:r>
              <w:rPr>
                <w:noProof/>
              </w:rPr>
            </w:r>
            <w:r>
              <w:rPr>
                <w:noProof/>
              </w:rPr>
              <w:fldChar w:fldCharType="separate"/>
            </w:r>
            <w:r>
              <w:rPr>
                <w:noProof/>
              </w:rPr>
              <w:t>7</w:t>
            </w:r>
            <w:r>
              <w:rPr>
                <w:noProof/>
              </w:rPr>
              <w:fldChar w:fldCharType="end"/>
            </w:r>
          </w:hyperlink>
        </w:p>
        <w:p w14:paraId="6485B92D" w14:textId="77777777" w:rsidR="00DB4873" w:rsidRDefault="00DB4873">
          <w:pPr>
            <w:pStyle w:val="TOC1"/>
            <w:tabs>
              <w:tab w:val="right" w:leader="dot" w:pos="10070"/>
            </w:tabs>
            <w:rPr>
              <w:noProof/>
            </w:rPr>
          </w:pPr>
          <w:hyperlink w:anchor="_Toc233907196" w:history="1">
            <w:r w:rsidRPr="00834D14">
              <w:rPr>
                <w:rStyle w:val="Hyperlink"/>
                <w:noProof/>
              </w:rPr>
              <w:t>5. Proposed Schema Reorganization</w:t>
            </w:r>
            <w:r>
              <w:rPr>
                <w:noProof/>
              </w:rPr>
              <w:tab/>
            </w:r>
            <w:r>
              <w:rPr>
                <w:noProof/>
              </w:rPr>
              <w:fldChar w:fldCharType="begin"/>
            </w:r>
            <w:r>
              <w:rPr>
                <w:noProof/>
              </w:rPr>
              <w:instrText xml:space="preserve"> PAGEREF _Toc233907196 \h </w:instrText>
            </w:r>
            <w:r>
              <w:rPr>
                <w:noProof/>
              </w:rPr>
            </w:r>
            <w:r>
              <w:rPr>
                <w:noProof/>
              </w:rPr>
              <w:fldChar w:fldCharType="separate"/>
            </w:r>
            <w:r>
              <w:rPr>
                <w:noProof/>
              </w:rPr>
              <w:t>8</w:t>
            </w:r>
            <w:r>
              <w:rPr>
                <w:noProof/>
              </w:rPr>
              <w:fldChar w:fldCharType="end"/>
            </w:r>
          </w:hyperlink>
        </w:p>
        <w:p w14:paraId="791DDE7E" w14:textId="77777777" w:rsidR="00DB4873" w:rsidRDefault="00DB4873">
          <w:pPr>
            <w:pStyle w:val="TOC2"/>
            <w:tabs>
              <w:tab w:val="right" w:leader="dot" w:pos="10070"/>
            </w:tabs>
            <w:rPr>
              <w:noProof/>
            </w:rPr>
          </w:pPr>
          <w:hyperlink w:anchor="_Toc233907197" w:history="1">
            <w:r w:rsidRPr="00834D14">
              <w:rPr>
                <w:rStyle w:val="Hyperlink"/>
                <w:noProof/>
              </w:rPr>
              <w:t>5.1 Chosen Structure — Option A (schema per BHN vertical)</w:t>
            </w:r>
            <w:r>
              <w:rPr>
                <w:noProof/>
              </w:rPr>
              <w:tab/>
            </w:r>
            <w:r>
              <w:rPr>
                <w:noProof/>
              </w:rPr>
              <w:fldChar w:fldCharType="begin"/>
            </w:r>
            <w:r>
              <w:rPr>
                <w:noProof/>
              </w:rPr>
              <w:instrText xml:space="preserve"> PAGEREF _Toc233907197 \h </w:instrText>
            </w:r>
            <w:r>
              <w:rPr>
                <w:noProof/>
              </w:rPr>
            </w:r>
            <w:r>
              <w:rPr>
                <w:noProof/>
              </w:rPr>
              <w:fldChar w:fldCharType="separate"/>
            </w:r>
            <w:r>
              <w:rPr>
                <w:noProof/>
              </w:rPr>
              <w:t>8</w:t>
            </w:r>
            <w:r>
              <w:rPr>
                <w:noProof/>
              </w:rPr>
              <w:fldChar w:fldCharType="end"/>
            </w:r>
          </w:hyperlink>
        </w:p>
        <w:p w14:paraId="09ED7E3D" w14:textId="77777777" w:rsidR="00DB4873" w:rsidRDefault="00DB4873">
          <w:pPr>
            <w:pStyle w:val="TOC2"/>
            <w:tabs>
              <w:tab w:val="right" w:leader="dot" w:pos="10070"/>
            </w:tabs>
            <w:rPr>
              <w:noProof/>
            </w:rPr>
          </w:pPr>
          <w:hyperlink w:anchor="_Toc233907198" w:history="1">
            <w:r w:rsidRPr="00834D14">
              <w:rPr>
                <w:rStyle w:val="Hyperlink"/>
                <w:noProof/>
              </w:rPr>
              <w:t>5.2 Migration Discipline</w:t>
            </w:r>
            <w:r>
              <w:rPr>
                <w:noProof/>
              </w:rPr>
              <w:tab/>
            </w:r>
            <w:r>
              <w:rPr>
                <w:noProof/>
              </w:rPr>
              <w:fldChar w:fldCharType="begin"/>
            </w:r>
            <w:r>
              <w:rPr>
                <w:noProof/>
              </w:rPr>
              <w:instrText xml:space="preserve"> PAGEREF _Toc233907198 \h </w:instrText>
            </w:r>
            <w:r>
              <w:rPr>
                <w:noProof/>
              </w:rPr>
            </w:r>
            <w:r>
              <w:rPr>
                <w:noProof/>
              </w:rPr>
              <w:fldChar w:fldCharType="separate"/>
            </w:r>
            <w:r>
              <w:rPr>
                <w:noProof/>
              </w:rPr>
              <w:t>8</w:t>
            </w:r>
            <w:r>
              <w:rPr>
                <w:noProof/>
              </w:rPr>
              <w:fldChar w:fldCharType="end"/>
            </w:r>
          </w:hyperlink>
        </w:p>
        <w:p w14:paraId="7710A460" w14:textId="77777777" w:rsidR="00DB4873" w:rsidRDefault="00DB4873">
          <w:pPr>
            <w:pStyle w:val="TOC1"/>
            <w:tabs>
              <w:tab w:val="right" w:leader="dot" w:pos="10070"/>
            </w:tabs>
            <w:rPr>
              <w:noProof/>
            </w:rPr>
          </w:pPr>
          <w:hyperlink w:anchor="_Toc233907199" w:history="1">
            <w:r w:rsidRPr="00834D14">
              <w:rPr>
                <w:rStyle w:val="Hyperlink"/>
                <w:noProof/>
              </w:rPr>
              <w:t>6. Decision &amp; Fix Log</w:t>
            </w:r>
            <w:r>
              <w:rPr>
                <w:noProof/>
              </w:rPr>
              <w:tab/>
            </w:r>
            <w:r>
              <w:rPr>
                <w:noProof/>
              </w:rPr>
              <w:fldChar w:fldCharType="begin"/>
            </w:r>
            <w:r>
              <w:rPr>
                <w:noProof/>
              </w:rPr>
              <w:instrText xml:space="preserve"> PAGEREF _Toc233907199 \h </w:instrText>
            </w:r>
            <w:r>
              <w:rPr>
                <w:noProof/>
              </w:rPr>
            </w:r>
            <w:r>
              <w:rPr>
                <w:noProof/>
              </w:rPr>
              <w:fldChar w:fldCharType="separate"/>
            </w:r>
            <w:r>
              <w:rPr>
                <w:noProof/>
              </w:rPr>
              <w:t>9</w:t>
            </w:r>
            <w:r>
              <w:rPr>
                <w:noProof/>
              </w:rPr>
              <w:fldChar w:fldCharType="end"/>
            </w:r>
          </w:hyperlink>
        </w:p>
        <w:p w14:paraId="547EFC3F" w14:textId="77777777" w:rsidR="00DB4873" w:rsidRDefault="00DB4873">
          <w:pPr>
            <w:pStyle w:val="TOC1"/>
            <w:tabs>
              <w:tab w:val="right" w:leader="dot" w:pos="10070"/>
            </w:tabs>
            <w:rPr>
              <w:noProof/>
            </w:rPr>
          </w:pPr>
          <w:hyperlink w:anchor="_Toc233907200" w:history="1">
            <w:r w:rsidRPr="00834D14">
              <w:rPr>
                <w:rStyle w:val="Hyperlink"/>
                <w:noProof/>
              </w:rPr>
              <w:t>7. City Rollout Status</w:t>
            </w:r>
            <w:r>
              <w:rPr>
                <w:noProof/>
              </w:rPr>
              <w:tab/>
            </w:r>
            <w:r>
              <w:rPr>
                <w:noProof/>
              </w:rPr>
              <w:fldChar w:fldCharType="begin"/>
            </w:r>
            <w:r>
              <w:rPr>
                <w:noProof/>
              </w:rPr>
              <w:instrText xml:space="preserve"> PAGEREF _Toc233907200 \h </w:instrText>
            </w:r>
            <w:r>
              <w:rPr>
                <w:noProof/>
              </w:rPr>
            </w:r>
            <w:r>
              <w:rPr>
                <w:noProof/>
              </w:rPr>
              <w:fldChar w:fldCharType="separate"/>
            </w:r>
            <w:r>
              <w:rPr>
                <w:noProof/>
              </w:rPr>
              <w:t>11</w:t>
            </w:r>
            <w:r>
              <w:rPr>
                <w:noProof/>
              </w:rPr>
              <w:fldChar w:fldCharType="end"/>
            </w:r>
          </w:hyperlink>
        </w:p>
        <w:p w14:paraId="269FE304" w14:textId="77777777" w:rsidR="00DB4873" w:rsidRDefault="00DB4873">
          <w:pPr>
            <w:pStyle w:val="TOC2"/>
            <w:tabs>
              <w:tab w:val="right" w:leader="dot" w:pos="10070"/>
            </w:tabs>
            <w:rPr>
              <w:noProof/>
            </w:rPr>
          </w:pPr>
          <w:hyperlink w:anchor="_Toc233907201" w:history="1">
            <w:r w:rsidRPr="00834D14">
              <w:rPr>
                <w:rStyle w:val="Hyperlink"/>
                <w:noProof/>
              </w:rPr>
              <w:t>7.1 HIGH-side (6-city ceiling — Phoenix &amp; Dallas structurally excluded)</w:t>
            </w:r>
            <w:r>
              <w:rPr>
                <w:noProof/>
              </w:rPr>
              <w:tab/>
            </w:r>
            <w:r>
              <w:rPr>
                <w:noProof/>
              </w:rPr>
              <w:fldChar w:fldCharType="begin"/>
            </w:r>
            <w:r>
              <w:rPr>
                <w:noProof/>
              </w:rPr>
              <w:instrText xml:space="preserve"> PAGEREF _Toc233907201 \h </w:instrText>
            </w:r>
            <w:r>
              <w:rPr>
                <w:noProof/>
              </w:rPr>
            </w:r>
            <w:r>
              <w:rPr>
                <w:noProof/>
              </w:rPr>
              <w:fldChar w:fldCharType="separate"/>
            </w:r>
            <w:r>
              <w:rPr>
                <w:noProof/>
              </w:rPr>
              <w:t>11</w:t>
            </w:r>
            <w:r>
              <w:rPr>
                <w:noProof/>
              </w:rPr>
              <w:fldChar w:fldCharType="end"/>
            </w:r>
          </w:hyperlink>
        </w:p>
        <w:p w14:paraId="5ED4DA08" w14:textId="77777777" w:rsidR="00DB4873" w:rsidRDefault="00DB4873">
          <w:pPr>
            <w:pStyle w:val="TOC2"/>
            <w:tabs>
              <w:tab w:val="right" w:leader="dot" w:pos="10070"/>
            </w:tabs>
            <w:rPr>
              <w:noProof/>
            </w:rPr>
          </w:pPr>
          <w:hyperlink w:anchor="_Toc233907202" w:history="1">
            <w:r w:rsidRPr="00834D14">
              <w:rPr>
                <w:rStyle w:val="Hyperlink"/>
                <w:noProof/>
              </w:rPr>
              <w:t>7.2 LOW-side (all 8 cities — data only, no model)</w:t>
            </w:r>
            <w:r>
              <w:rPr>
                <w:noProof/>
              </w:rPr>
              <w:tab/>
            </w:r>
            <w:r>
              <w:rPr>
                <w:noProof/>
              </w:rPr>
              <w:fldChar w:fldCharType="begin"/>
            </w:r>
            <w:r>
              <w:rPr>
                <w:noProof/>
              </w:rPr>
              <w:instrText xml:space="preserve"> PAGEREF _Toc233907202 \h </w:instrText>
            </w:r>
            <w:r>
              <w:rPr>
                <w:noProof/>
              </w:rPr>
            </w:r>
            <w:r>
              <w:rPr>
                <w:noProof/>
              </w:rPr>
              <w:fldChar w:fldCharType="separate"/>
            </w:r>
            <w:r>
              <w:rPr>
                <w:noProof/>
              </w:rPr>
              <w:t>11</w:t>
            </w:r>
            <w:r>
              <w:rPr>
                <w:noProof/>
              </w:rPr>
              <w:fldChar w:fldCharType="end"/>
            </w:r>
          </w:hyperlink>
        </w:p>
        <w:p w14:paraId="26BD4CFC" w14:textId="77777777" w:rsidR="00DB4873" w:rsidRDefault="00DB4873">
          <w:pPr>
            <w:pStyle w:val="TOC2"/>
            <w:tabs>
              <w:tab w:val="right" w:leader="dot" w:pos="10070"/>
            </w:tabs>
            <w:rPr>
              <w:noProof/>
            </w:rPr>
          </w:pPr>
          <w:hyperlink w:anchor="_Toc233907203" w:history="1">
            <w:r w:rsidRPr="00834D14">
              <w:rPr>
                <w:rStyle w:val="Hyperlink"/>
                <w:noProof/>
              </w:rPr>
              <w:t>7.3 One-City-At-A-Time Expansion Process</w:t>
            </w:r>
            <w:r>
              <w:rPr>
                <w:noProof/>
              </w:rPr>
              <w:tab/>
            </w:r>
            <w:r>
              <w:rPr>
                <w:noProof/>
              </w:rPr>
              <w:fldChar w:fldCharType="begin"/>
            </w:r>
            <w:r>
              <w:rPr>
                <w:noProof/>
              </w:rPr>
              <w:instrText xml:space="preserve"> PAGEREF _Toc233907203 \h </w:instrText>
            </w:r>
            <w:r>
              <w:rPr>
                <w:noProof/>
              </w:rPr>
            </w:r>
            <w:r>
              <w:rPr>
                <w:noProof/>
              </w:rPr>
              <w:fldChar w:fldCharType="separate"/>
            </w:r>
            <w:r>
              <w:rPr>
                <w:noProof/>
              </w:rPr>
              <w:t>11</w:t>
            </w:r>
            <w:r>
              <w:rPr>
                <w:noProof/>
              </w:rPr>
              <w:fldChar w:fldCharType="end"/>
            </w:r>
          </w:hyperlink>
        </w:p>
        <w:p w14:paraId="473F1E7D" w14:textId="77777777" w:rsidR="00DB4873" w:rsidRDefault="00DB4873">
          <w:pPr>
            <w:pStyle w:val="TOC1"/>
            <w:tabs>
              <w:tab w:val="right" w:leader="dot" w:pos="10070"/>
            </w:tabs>
            <w:rPr>
              <w:noProof/>
            </w:rPr>
          </w:pPr>
          <w:hyperlink w:anchor="_Toc233907204" w:history="1">
            <w:r w:rsidRPr="00834D14">
              <w:rPr>
                <w:rStyle w:val="Hyperlink"/>
                <w:noProof/>
              </w:rPr>
              <w:t>8. Standing Rules &amp; Conventions</w:t>
            </w:r>
            <w:r>
              <w:rPr>
                <w:noProof/>
              </w:rPr>
              <w:tab/>
            </w:r>
            <w:r>
              <w:rPr>
                <w:noProof/>
              </w:rPr>
              <w:fldChar w:fldCharType="begin"/>
            </w:r>
            <w:r>
              <w:rPr>
                <w:noProof/>
              </w:rPr>
              <w:instrText xml:space="preserve"> PAGEREF _Toc233907204 \h </w:instrText>
            </w:r>
            <w:r>
              <w:rPr>
                <w:noProof/>
              </w:rPr>
            </w:r>
            <w:r>
              <w:rPr>
                <w:noProof/>
              </w:rPr>
              <w:fldChar w:fldCharType="separate"/>
            </w:r>
            <w:r>
              <w:rPr>
                <w:noProof/>
              </w:rPr>
              <w:t>12</w:t>
            </w:r>
            <w:r>
              <w:rPr>
                <w:noProof/>
              </w:rPr>
              <w:fldChar w:fldCharType="end"/>
            </w:r>
          </w:hyperlink>
        </w:p>
        <w:p w14:paraId="5B816B10" w14:textId="77777777" w:rsidR="00DB4873" w:rsidRDefault="00DB4873">
          <w:pPr>
            <w:pStyle w:val="TOC2"/>
            <w:tabs>
              <w:tab w:val="right" w:leader="dot" w:pos="10070"/>
            </w:tabs>
            <w:rPr>
              <w:noProof/>
            </w:rPr>
          </w:pPr>
          <w:hyperlink w:anchor="_Toc233907205" w:history="1">
            <w:r w:rsidRPr="00834D14">
              <w:rPr>
                <w:rStyle w:val="Hyperlink"/>
                <w:noProof/>
              </w:rPr>
              <w:t>8.1 Hard Rules — Never Deviate</w:t>
            </w:r>
            <w:r>
              <w:rPr>
                <w:noProof/>
              </w:rPr>
              <w:tab/>
            </w:r>
            <w:r>
              <w:rPr>
                <w:noProof/>
              </w:rPr>
              <w:fldChar w:fldCharType="begin"/>
            </w:r>
            <w:r>
              <w:rPr>
                <w:noProof/>
              </w:rPr>
              <w:instrText xml:space="preserve"> PAGEREF _Toc233907205 \h </w:instrText>
            </w:r>
            <w:r>
              <w:rPr>
                <w:noProof/>
              </w:rPr>
            </w:r>
            <w:r>
              <w:rPr>
                <w:noProof/>
              </w:rPr>
              <w:fldChar w:fldCharType="separate"/>
            </w:r>
            <w:r>
              <w:rPr>
                <w:noProof/>
              </w:rPr>
              <w:t>12</w:t>
            </w:r>
            <w:r>
              <w:rPr>
                <w:noProof/>
              </w:rPr>
              <w:fldChar w:fldCharType="end"/>
            </w:r>
          </w:hyperlink>
        </w:p>
        <w:p w14:paraId="0EF533DC" w14:textId="77777777" w:rsidR="00DB4873" w:rsidRDefault="00DB4873">
          <w:pPr>
            <w:pStyle w:val="TOC2"/>
            <w:tabs>
              <w:tab w:val="right" w:leader="dot" w:pos="10070"/>
            </w:tabs>
            <w:rPr>
              <w:noProof/>
            </w:rPr>
          </w:pPr>
          <w:hyperlink w:anchor="_Toc233907206" w:history="1">
            <w:r w:rsidRPr="00834D14">
              <w:rPr>
                <w:rStyle w:val="Hyperlink"/>
                <w:noProof/>
              </w:rPr>
              <w:t>8.2 Kalshi Settlement Mechanics (reference)</w:t>
            </w:r>
            <w:r>
              <w:rPr>
                <w:noProof/>
              </w:rPr>
              <w:tab/>
            </w:r>
            <w:r>
              <w:rPr>
                <w:noProof/>
              </w:rPr>
              <w:fldChar w:fldCharType="begin"/>
            </w:r>
            <w:r>
              <w:rPr>
                <w:noProof/>
              </w:rPr>
              <w:instrText xml:space="preserve"> PAGEREF _Toc233907206 \h </w:instrText>
            </w:r>
            <w:r>
              <w:rPr>
                <w:noProof/>
              </w:rPr>
            </w:r>
            <w:r>
              <w:rPr>
                <w:noProof/>
              </w:rPr>
              <w:fldChar w:fldCharType="separate"/>
            </w:r>
            <w:r>
              <w:rPr>
                <w:noProof/>
              </w:rPr>
              <w:t>12</w:t>
            </w:r>
            <w:r>
              <w:rPr>
                <w:noProof/>
              </w:rPr>
              <w:fldChar w:fldCharType="end"/>
            </w:r>
          </w:hyperlink>
        </w:p>
        <w:p w14:paraId="6FD339BD" w14:textId="77777777" w:rsidR="00DB4873" w:rsidRDefault="00DB4873">
          <w:pPr>
            <w:pStyle w:val="TOC2"/>
            <w:tabs>
              <w:tab w:val="right" w:leader="dot" w:pos="10070"/>
            </w:tabs>
            <w:rPr>
              <w:noProof/>
            </w:rPr>
          </w:pPr>
          <w:hyperlink w:anchor="_Toc233907207" w:history="1">
            <w:r w:rsidRPr="00834D14">
              <w:rPr>
                <w:rStyle w:val="Hyperlink"/>
                <w:noProof/>
              </w:rPr>
              <w:t>8.3 Kalshi Demo Environment (reference)</w:t>
            </w:r>
            <w:r>
              <w:rPr>
                <w:noProof/>
              </w:rPr>
              <w:tab/>
            </w:r>
            <w:r>
              <w:rPr>
                <w:noProof/>
              </w:rPr>
              <w:fldChar w:fldCharType="begin"/>
            </w:r>
            <w:r>
              <w:rPr>
                <w:noProof/>
              </w:rPr>
              <w:instrText xml:space="preserve"> PAGEREF _Toc233907207 \h </w:instrText>
            </w:r>
            <w:r>
              <w:rPr>
                <w:noProof/>
              </w:rPr>
            </w:r>
            <w:r>
              <w:rPr>
                <w:noProof/>
              </w:rPr>
              <w:fldChar w:fldCharType="separate"/>
            </w:r>
            <w:r>
              <w:rPr>
                <w:noProof/>
              </w:rPr>
              <w:t>12</w:t>
            </w:r>
            <w:r>
              <w:rPr>
                <w:noProof/>
              </w:rPr>
              <w:fldChar w:fldCharType="end"/>
            </w:r>
          </w:hyperlink>
        </w:p>
        <w:p w14:paraId="155AF80E" w14:textId="77777777" w:rsidR="00DB4873" w:rsidRDefault="00DB4873">
          <w:pPr>
            <w:pStyle w:val="TOC1"/>
            <w:tabs>
              <w:tab w:val="right" w:leader="dot" w:pos="10070"/>
            </w:tabs>
            <w:rPr>
              <w:noProof/>
            </w:rPr>
          </w:pPr>
          <w:hyperlink w:anchor="_Toc233907208" w:history="1">
            <w:r w:rsidRPr="00834D14">
              <w:rPr>
                <w:rStyle w:val="Hyperlink"/>
                <w:noProof/>
              </w:rPr>
              <w:t>9. Glossary</w:t>
            </w:r>
            <w:r>
              <w:rPr>
                <w:noProof/>
              </w:rPr>
              <w:tab/>
            </w:r>
            <w:r>
              <w:rPr>
                <w:noProof/>
              </w:rPr>
              <w:fldChar w:fldCharType="begin"/>
            </w:r>
            <w:r>
              <w:rPr>
                <w:noProof/>
              </w:rPr>
              <w:instrText xml:space="preserve"> PAGEREF _Toc233907208 \h </w:instrText>
            </w:r>
            <w:r>
              <w:rPr>
                <w:noProof/>
              </w:rPr>
            </w:r>
            <w:r>
              <w:rPr>
                <w:noProof/>
              </w:rPr>
              <w:fldChar w:fldCharType="separate"/>
            </w:r>
            <w:r>
              <w:rPr>
                <w:noProof/>
              </w:rPr>
              <w:t>13</w:t>
            </w:r>
            <w:r>
              <w:rPr>
                <w:noProof/>
              </w:rPr>
              <w:fldChar w:fldCharType="end"/>
            </w:r>
          </w:hyperlink>
        </w:p>
        <w:p w14:paraId="5DEAF63E" w14:textId="77777777" w:rsidR="00DB4873" w:rsidRDefault="00DB4873">
          <w:pPr>
            <w:pStyle w:val="TOC1"/>
            <w:tabs>
              <w:tab w:val="right" w:leader="dot" w:pos="10070"/>
            </w:tabs>
            <w:rPr>
              <w:noProof/>
            </w:rPr>
          </w:pPr>
          <w:hyperlink w:anchor="_Toc233907209" w:history="1">
            <w:r w:rsidRPr="00834D14">
              <w:rPr>
                <w:rStyle w:val="Hyperlink"/>
                <w:noProof/>
              </w:rPr>
              <w:t>10. Open Items</w:t>
            </w:r>
            <w:r>
              <w:rPr>
                <w:noProof/>
              </w:rPr>
              <w:tab/>
            </w:r>
            <w:r>
              <w:rPr>
                <w:noProof/>
              </w:rPr>
              <w:fldChar w:fldCharType="begin"/>
            </w:r>
            <w:r>
              <w:rPr>
                <w:noProof/>
              </w:rPr>
              <w:instrText xml:space="preserve"> PAGEREF _Toc233907209 \h </w:instrText>
            </w:r>
            <w:r>
              <w:rPr>
                <w:noProof/>
              </w:rPr>
            </w:r>
            <w:r>
              <w:rPr>
                <w:noProof/>
              </w:rPr>
              <w:fldChar w:fldCharType="separate"/>
            </w:r>
            <w:r>
              <w:rPr>
                <w:noProof/>
              </w:rPr>
              <w:t>14</w:t>
            </w:r>
            <w:r>
              <w:rPr>
                <w:noProof/>
              </w:rPr>
              <w:fldChar w:fldCharType="end"/>
            </w:r>
          </w:hyperlink>
        </w:p>
        <w:p w14:paraId="19F59B77" w14:textId="77777777" w:rsidR="006E48A6" w:rsidRDefault="00000000">
          <w:r>
            <w:fldChar w:fldCharType="end"/>
          </w:r>
        </w:p>
      </w:sdtContent>
    </w:sdt>
    <w:p w14:paraId="7E59F021" w14:textId="77777777" w:rsidR="006E48A6" w:rsidRDefault="00000000">
      <w:r>
        <w:br w:type="page"/>
      </w:r>
    </w:p>
    <w:p w14:paraId="5B5E2244" w14:textId="77777777" w:rsidR="006E48A6" w:rsidRDefault="00000000">
      <w:pPr>
        <w:pStyle w:val="Heading1"/>
      </w:pPr>
      <w:bookmarkStart w:id="1" w:name="_Toc233907185"/>
      <w:r>
        <w:lastRenderedPageBreak/>
        <w:t>1. Overview &amp; Purpose</w:t>
      </w:r>
      <w:bookmarkEnd w:id="1"/>
    </w:p>
    <w:p w14:paraId="45556358" w14:textId="77777777" w:rsidR="006E48A6" w:rsidRDefault="00000000">
      <w:pPr>
        <w:spacing w:after="160"/>
      </w:pPr>
      <w:proofErr w:type="spellStart"/>
      <w:r>
        <w:t>WeatherBHN</w:t>
      </w:r>
      <w:proofErr w:type="spellEnd"/>
      <w:r>
        <w:t xml:space="preserve"> is a systematic, algorithmic trading system operating on Kalshi's daily temperature prediction markets across eight U.S. cities: Denver (KDEN), Los Angeles (KLAX), Miami (KMIA), Austin (KAUS), Dallas/Fort Worth (KDFW), New York City (KNYC), Chicago (KORD), and Phoenix (KPHX).</w:t>
      </w:r>
    </w:p>
    <w:p w14:paraId="77D0FC3C" w14:textId="77777777" w:rsidR="006E48A6" w:rsidRDefault="00000000">
      <w:pPr>
        <w:spacing w:after="160"/>
      </w:pPr>
      <w:r>
        <w:t>Core thesis: National Weather Service (NWS) forecast error distributions and meteorological suppression effects (sea breeze, afternoon convective storms, elevation-related lapse-rate bias) are systematically mispriced by the Kalshi market. This creates a repeatable statistical edge, harvested primarily by selling into overpriced NO contracts on temperature buckets far outside the model's predicted range.</w:t>
      </w:r>
    </w:p>
    <w:p w14:paraId="27697EC3" w14:textId="77777777" w:rsidR="006E48A6" w:rsidRDefault="00000000">
      <w:pPr>
        <w:pStyle w:val="Heading2"/>
      </w:pPr>
      <w:bookmarkStart w:id="2" w:name="_Toc233907186"/>
      <w:r>
        <w:t>1.1 Core Strategy: Boundary Split + Tail-No</w:t>
      </w:r>
      <w:bookmarkEnd w:id="2"/>
    </w:p>
    <w:p w14:paraId="1530C726" w14:textId="77777777" w:rsidR="006E48A6" w:rsidRDefault="00000000">
      <w:pPr>
        <w:pStyle w:val="ListParagraph"/>
        <w:numPr>
          <w:ilvl w:val="0"/>
          <w:numId w:val="1"/>
        </w:numPr>
        <w:spacing w:after="80"/>
      </w:pPr>
      <w:r>
        <w:t>Tail-No (primary): Buy NO on temperature buckets far outside the predicted range, where the market still assigns meaningful probability (contracts priced 75–90¢) despite the true probability being much lower once known suppression effects are accounted for. Structurally equivalent to selling the wings of an options iron condor.</w:t>
      </w:r>
    </w:p>
    <w:p w14:paraId="0B54BB26" w14:textId="77777777" w:rsidR="006E48A6" w:rsidRDefault="00000000">
      <w:pPr>
        <w:pStyle w:val="ListParagraph"/>
        <w:numPr>
          <w:ilvl w:val="0"/>
          <w:numId w:val="1"/>
        </w:numPr>
        <w:spacing w:after="80"/>
      </w:pPr>
      <w:r>
        <w:t>Boundary Split: Buckets sitting near the edge of the predicted distribution are treated differently from clear tail buckets — flagged for boundary-proximity risk (see §7) rather than traded with full confidence.</w:t>
      </w:r>
    </w:p>
    <w:p w14:paraId="4C9C5913" w14:textId="77777777" w:rsidR="006E48A6" w:rsidRDefault="00000000">
      <w:pPr>
        <w:pStyle w:val="ListParagraph"/>
        <w:numPr>
          <w:ilvl w:val="0"/>
          <w:numId w:val="1"/>
        </w:numPr>
        <w:spacing w:after="80"/>
      </w:pPr>
      <w:r>
        <w:t>Occasional YES bets: taken only when price and model confidence are both strongly aligned — not part of the default playbook, reserved for high-conviction exceptions.</w:t>
      </w:r>
    </w:p>
    <w:p w14:paraId="2512178E" w14:textId="77777777" w:rsidR="006E48A6" w:rsidRDefault="00000000">
      <w:pPr>
        <w:pStyle w:val="Heading2"/>
      </w:pPr>
      <w:bookmarkStart w:id="3" w:name="_Toc233907187"/>
      <w:r>
        <w:t>1.2 Phase Roadmap</w:t>
      </w:r>
      <w:bookmarkEnd w:id="3"/>
    </w:p>
    <w:tbl>
      <w:tblPr>
        <w:tblW w:w="11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6200"/>
        <w:gridCol w:w="3800"/>
      </w:tblGrid>
      <w:tr w:rsidR="006E48A6" w14:paraId="427B95AC" w14:textId="77777777">
        <w:tblPrEx>
          <w:tblCellMar>
            <w:top w:w="0" w:type="dxa"/>
            <w:bottom w:w="0" w:type="dxa"/>
          </w:tblCellMar>
        </w:tblPrEx>
        <w:trPr>
          <w:tblHeader/>
        </w:trPr>
        <w:tc>
          <w:tcPr>
            <w:tcW w:w="1800" w:type="dxa"/>
            <w:shd w:val="clear" w:color="auto" w:fill="1F3864"/>
            <w:tcMar>
              <w:top w:w="80" w:type="dxa"/>
              <w:left w:w="100" w:type="dxa"/>
              <w:bottom w:w="80" w:type="dxa"/>
              <w:right w:w="100" w:type="dxa"/>
            </w:tcMar>
          </w:tcPr>
          <w:p w14:paraId="421E5A68" w14:textId="77777777" w:rsidR="006E48A6" w:rsidRDefault="00000000">
            <w:r>
              <w:rPr>
                <w:b/>
                <w:bCs/>
                <w:color w:val="FFFFFF"/>
              </w:rPr>
              <w:t>Phase</w:t>
            </w:r>
          </w:p>
        </w:tc>
        <w:tc>
          <w:tcPr>
            <w:tcW w:w="6200" w:type="dxa"/>
            <w:shd w:val="clear" w:color="auto" w:fill="1F3864"/>
            <w:tcMar>
              <w:top w:w="80" w:type="dxa"/>
              <w:left w:w="100" w:type="dxa"/>
              <w:bottom w:w="80" w:type="dxa"/>
              <w:right w:w="100" w:type="dxa"/>
            </w:tcMar>
          </w:tcPr>
          <w:p w14:paraId="217F2DFC" w14:textId="77777777" w:rsidR="006E48A6" w:rsidRDefault="00000000">
            <w:r>
              <w:rPr>
                <w:b/>
                <w:bCs/>
                <w:color w:val="FFFFFF"/>
              </w:rPr>
              <w:t>Description</w:t>
            </w:r>
          </w:p>
        </w:tc>
        <w:tc>
          <w:tcPr>
            <w:tcW w:w="3800" w:type="dxa"/>
            <w:shd w:val="clear" w:color="auto" w:fill="1F3864"/>
            <w:tcMar>
              <w:top w:w="80" w:type="dxa"/>
              <w:left w:w="100" w:type="dxa"/>
              <w:bottom w:w="80" w:type="dxa"/>
              <w:right w:w="100" w:type="dxa"/>
            </w:tcMar>
          </w:tcPr>
          <w:p w14:paraId="2713ED19" w14:textId="77777777" w:rsidR="006E48A6" w:rsidRDefault="00000000">
            <w:r>
              <w:rPr>
                <w:b/>
                <w:bCs/>
                <w:color w:val="FFFFFF"/>
              </w:rPr>
              <w:t>Status</w:t>
            </w:r>
          </w:p>
        </w:tc>
      </w:tr>
      <w:tr w:rsidR="006E48A6" w14:paraId="3C895A42" w14:textId="77777777">
        <w:tblPrEx>
          <w:tblCellMar>
            <w:top w:w="0" w:type="dxa"/>
            <w:bottom w:w="0" w:type="dxa"/>
          </w:tblCellMar>
        </w:tblPrEx>
        <w:tc>
          <w:tcPr>
            <w:tcW w:w="1800" w:type="dxa"/>
            <w:tcMar>
              <w:top w:w="80" w:type="dxa"/>
              <w:left w:w="100" w:type="dxa"/>
              <w:bottom w:w="80" w:type="dxa"/>
              <w:right w:w="100" w:type="dxa"/>
            </w:tcMar>
          </w:tcPr>
          <w:p w14:paraId="1A29CD2A" w14:textId="77777777" w:rsidR="006E48A6" w:rsidRDefault="00000000">
            <w:r>
              <w:t>Phase 1</w:t>
            </w:r>
          </w:p>
        </w:tc>
        <w:tc>
          <w:tcPr>
            <w:tcW w:w="6200" w:type="dxa"/>
            <w:tcMar>
              <w:top w:w="80" w:type="dxa"/>
              <w:left w:w="100" w:type="dxa"/>
              <w:bottom w:w="80" w:type="dxa"/>
              <w:right w:w="100" w:type="dxa"/>
            </w:tcMar>
          </w:tcPr>
          <w:p w14:paraId="50B08A64" w14:textId="77777777" w:rsidR="006E48A6" w:rsidRDefault="00000000">
            <w:r>
              <w:t>Single-model (</w:t>
            </w:r>
            <w:proofErr w:type="spellStart"/>
            <w:r>
              <w:t>XGBoost</w:t>
            </w:r>
            <w:proofErr w:type="spellEnd"/>
            <w:r>
              <w:t>) validated CP1–CP4 pipeline, HIGH-side only</w:t>
            </w:r>
          </w:p>
        </w:tc>
        <w:tc>
          <w:tcPr>
            <w:tcW w:w="3800" w:type="dxa"/>
            <w:tcMar>
              <w:top w:w="80" w:type="dxa"/>
              <w:left w:w="100" w:type="dxa"/>
              <w:bottom w:w="80" w:type="dxa"/>
              <w:right w:w="100" w:type="dxa"/>
            </w:tcMar>
          </w:tcPr>
          <w:p w14:paraId="1FB9F8C5" w14:textId="77777777" w:rsidR="006E48A6" w:rsidRDefault="00000000">
            <w:r>
              <w:t xml:space="preserve">In progress — 3/6 eligible cities live, 3 pending </w:t>
            </w:r>
            <w:proofErr w:type="gramStart"/>
            <w:r>
              <w:t>calibration</w:t>
            </w:r>
            <w:proofErr w:type="gramEnd"/>
          </w:p>
        </w:tc>
      </w:tr>
      <w:tr w:rsidR="006E48A6" w14:paraId="2A326011" w14:textId="77777777">
        <w:tblPrEx>
          <w:tblCellMar>
            <w:top w:w="0" w:type="dxa"/>
            <w:bottom w:w="0" w:type="dxa"/>
          </w:tblCellMar>
        </w:tblPrEx>
        <w:tc>
          <w:tcPr>
            <w:tcW w:w="1800" w:type="dxa"/>
            <w:tcMar>
              <w:top w:w="80" w:type="dxa"/>
              <w:left w:w="100" w:type="dxa"/>
              <w:bottom w:w="80" w:type="dxa"/>
              <w:right w:w="100" w:type="dxa"/>
            </w:tcMar>
          </w:tcPr>
          <w:p w14:paraId="7C5874C2" w14:textId="77777777" w:rsidR="006E48A6" w:rsidRDefault="00000000">
            <w:r>
              <w:t>Phase 2</w:t>
            </w:r>
          </w:p>
        </w:tc>
        <w:tc>
          <w:tcPr>
            <w:tcW w:w="6200" w:type="dxa"/>
            <w:tcMar>
              <w:top w:w="80" w:type="dxa"/>
              <w:left w:w="100" w:type="dxa"/>
              <w:bottom w:w="80" w:type="dxa"/>
              <w:right w:w="100" w:type="dxa"/>
            </w:tcMar>
          </w:tcPr>
          <w:p w14:paraId="68842E0F" w14:textId="77777777" w:rsidR="006E48A6" w:rsidRDefault="00000000">
            <w:r>
              <w:t>Parallel ensemble (</w:t>
            </w:r>
            <w:proofErr w:type="spellStart"/>
            <w:r>
              <w:t>XGBoost</w:t>
            </w:r>
            <w:proofErr w:type="spellEnd"/>
            <w:r>
              <w:t xml:space="preserve"> + </w:t>
            </w:r>
            <w:proofErr w:type="spellStart"/>
            <w:r>
              <w:t>CatBoost</w:t>
            </w:r>
            <w:proofErr w:type="spellEnd"/>
            <w:r>
              <w:t xml:space="preserve">), Gaussian + </w:t>
            </w:r>
            <w:proofErr w:type="gramStart"/>
            <w:r>
              <w:t>Student's-t</w:t>
            </w:r>
            <w:proofErr w:type="gramEnd"/>
            <w:r>
              <w:t xml:space="preserve"> tail modeling, LOW-side CP3/CP4 build</w:t>
            </w:r>
          </w:p>
        </w:tc>
        <w:tc>
          <w:tcPr>
            <w:tcW w:w="3800" w:type="dxa"/>
            <w:tcMar>
              <w:top w:w="80" w:type="dxa"/>
              <w:left w:w="100" w:type="dxa"/>
              <w:bottom w:w="80" w:type="dxa"/>
              <w:right w:w="100" w:type="dxa"/>
            </w:tcMar>
          </w:tcPr>
          <w:p w14:paraId="31E7F1C2" w14:textId="77777777" w:rsidR="006E48A6" w:rsidRDefault="00000000">
            <w:r>
              <w:t>Not started — deliberately deferred until Phase 1 fully stable</w:t>
            </w:r>
          </w:p>
        </w:tc>
      </w:tr>
      <w:tr w:rsidR="006E48A6" w14:paraId="133D6D7A" w14:textId="77777777">
        <w:tblPrEx>
          <w:tblCellMar>
            <w:top w:w="0" w:type="dxa"/>
            <w:bottom w:w="0" w:type="dxa"/>
          </w:tblCellMar>
        </w:tblPrEx>
        <w:tc>
          <w:tcPr>
            <w:tcW w:w="1800" w:type="dxa"/>
            <w:tcMar>
              <w:top w:w="80" w:type="dxa"/>
              <w:left w:w="100" w:type="dxa"/>
              <w:bottom w:w="80" w:type="dxa"/>
              <w:right w:w="100" w:type="dxa"/>
            </w:tcMar>
          </w:tcPr>
          <w:p w14:paraId="699C35AE" w14:textId="77777777" w:rsidR="006E48A6" w:rsidRDefault="00000000">
            <w:r>
              <w:t>Phase 3</w:t>
            </w:r>
          </w:p>
        </w:tc>
        <w:tc>
          <w:tcPr>
            <w:tcW w:w="6200" w:type="dxa"/>
            <w:tcMar>
              <w:top w:w="80" w:type="dxa"/>
              <w:left w:w="100" w:type="dxa"/>
              <w:bottom w:w="80" w:type="dxa"/>
              <w:right w:w="100" w:type="dxa"/>
            </w:tcMar>
          </w:tcPr>
          <w:p w14:paraId="28C43552" w14:textId="77777777" w:rsidR="006E48A6" w:rsidRDefault="00000000">
            <w:r>
              <w:t>Direct HRRR/GFS ingest, spatial/elevation correction, empirical resampling</w:t>
            </w:r>
          </w:p>
        </w:tc>
        <w:tc>
          <w:tcPr>
            <w:tcW w:w="3800" w:type="dxa"/>
            <w:tcMar>
              <w:top w:w="80" w:type="dxa"/>
              <w:left w:w="100" w:type="dxa"/>
              <w:bottom w:w="80" w:type="dxa"/>
              <w:right w:w="100" w:type="dxa"/>
            </w:tcMar>
          </w:tcPr>
          <w:p w14:paraId="0A3E4DDA" w14:textId="77777777" w:rsidR="006E48A6" w:rsidRDefault="00000000">
            <w:r>
              <w:t>Not started</w:t>
            </w:r>
          </w:p>
        </w:tc>
      </w:tr>
    </w:tbl>
    <w:p w14:paraId="5A16BD1A" w14:textId="30662AE6" w:rsidR="006E48A6" w:rsidRDefault="00000000" w:rsidP="00DB4873">
      <w:bookmarkStart w:id="4" w:name="_Toc233907188"/>
      <w:r>
        <w:t>2. High-Level Architecture</w:t>
      </w:r>
      <w:bookmarkEnd w:id="4"/>
    </w:p>
    <w:p w14:paraId="35617CF7" w14:textId="77777777" w:rsidR="006E48A6" w:rsidRDefault="00000000">
      <w:pPr>
        <w:spacing w:after="160"/>
      </w:pPr>
      <w:proofErr w:type="spellStart"/>
      <w:r>
        <w:t>WeatherBHN</w:t>
      </w:r>
      <w:proofErr w:type="spellEnd"/>
      <w:r>
        <w:t xml:space="preserve"> follows a Bronze / Silver / Gold medallion data architecture, feeding a four-checkpoint (CP1–CP4) decision pipeline. All data lives in a single PostgreSQL database (</w:t>
      </w:r>
      <w:proofErr w:type="spellStart"/>
      <w:r>
        <w:t>eventhorizon</w:t>
      </w:r>
      <w:proofErr w:type="spellEnd"/>
      <w:r>
        <w:t>) on the LA hub node.</w:t>
      </w:r>
    </w:p>
    <w:p w14:paraId="7803E67F" w14:textId="77777777" w:rsidR="006E48A6" w:rsidRDefault="00000000">
      <w:pPr>
        <w:pStyle w:val="Heading2"/>
      </w:pPr>
      <w:bookmarkStart w:id="5" w:name="_Toc233907189"/>
      <w:r>
        <w:t>2.1 Medallion Layers</w:t>
      </w:r>
      <w:bookmarkEnd w:id="5"/>
    </w:p>
    <w:tbl>
      <w:tblPr>
        <w:tblW w:w="11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23"/>
        <w:gridCol w:w="3809"/>
        <w:gridCol w:w="2612"/>
        <w:gridCol w:w="4056"/>
      </w:tblGrid>
      <w:tr w:rsidR="006E48A6" w14:paraId="16AA0236" w14:textId="77777777">
        <w:tblPrEx>
          <w:tblCellMar>
            <w:top w:w="0" w:type="dxa"/>
            <w:bottom w:w="0" w:type="dxa"/>
          </w:tblCellMar>
        </w:tblPrEx>
        <w:trPr>
          <w:tblHeader/>
        </w:trPr>
        <w:tc>
          <w:tcPr>
            <w:tcW w:w="1400" w:type="dxa"/>
            <w:shd w:val="clear" w:color="auto" w:fill="1F3864"/>
            <w:tcMar>
              <w:top w:w="80" w:type="dxa"/>
              <w:left w:w="100" w:type="dxa"/>
              <w:bottom w:w="80" w:type="dxa"/>
              <w:right w:w="100" w:type="dxa"/>
            </w:tcMar>
          </w:tcPr>
          <w:p w14:paraId="48AE7D03" w14:textId="77777777" w:rsidR="006E48A6" w:rsidRDefault="00000000">
            <w:r>
              <w:rPr>
                <w:b/>
                <w:bCs/>
                <w:color w:val="FFFFFF"/>
              </w:rPr>
              <w:t>Layer</w:t>
            </w:r>
          </w:p>
        </w:tc>
        <w:tc>
          <w:tcPr>
            <w:tcW w:w="4200" w:type="dxa"/>
            <w:shd w:val="clear" w:color="auto" w:fill="1F3864"/>
            <w:tcMar>
              <w:top w:w="80" w:type="dxa"/>
              <w:left w:w="100" w:type="dxa"/>
              <w:bottom w:w="80" w:type="dxa"/>
              <w:right w:w="100" w:type="dxa"/>
            </w:tcMar>
          </w:tcPr>
          <w:p w14:paraId="68FEC510" w14:textId="77777777" w:rsidR="006E48A6" w:rsidRDefault="00000000">
            <w:r>
              <w:rPr>
                <w:b/>
                <w:bCs/>
                <w:color w:val="FFFFFF"/>
              </w:rPr>
              <w:t>Purpose</w:t>
            </w:r>
          </w:p>
        </w:tc>
        <w:tc>
          <w:tcPr>
            <w:tcW w:w="2800" w:type="dxa"/>
            <w:shd w:val="clear" w:color="auto" w:fill="1F3864"/>
            <w:tcMar>
              <w:top w:w="80" w:type="dxa"/>
              <w:left w:w="100" w:type="dxa"/>
              <w:bottom w:w="80" w:type="dxa"/>
              <w:right w:w="100" w:type="dxa"/>
            </w:tcMar>
          </w:tcPr>
          <w:p w14:paraId="10DAE303" w14:textId="77777777" w:rsidR="006E48A6" w:rsidRDefault="00000000">
            <w:r>
              <w:rPr>
                <w:b/>
                <w:bCs/>
                <w:color w:val="FFFFFF"/>
              </w:rPr>
              <w:t>Update Cadence</w:t>
            </w:r>
          </w:p>
        </w:tc>
        <w:tc>
          <w:tcPr>
            <w:tcW w:w="3400" w:type="dxa"/>
            <w:shd w:val="clear" w:color="auto" w:fill="1F3864"/>
            <w:tcMar>
              <w:top w:w="80" w:type="dxa"/>
              <w:left w:w="100" w:type="dxa"/>
              <w:bottom w:w="80" w:type="dxa"/>
              <w:right w:w="100" w:type="dxa"/>
            </w:tcMar>
          </w:tcPr>
          <w:p w14:paraId="3843A8A8" w14:textId="77777777" w:rsidR="006E48A6" w:rsidRDefault="00000000">
            <w:r>
              <w:rPr>
                <w:b/>
                <w:bCs/>
                <w:color w:val="FFFFFF"/>
              </w:rPr>
              <w:t>Example Tables</w:t>
            </w:r>
          </w:p>
        </w:tc>
      </w:tr>
      <w:tr w:rsidR="006E48A6" w14:paraId="2AC75244" w14:textId="77777777">
        <w:tblPrEx>
          <w:tblCellMar>
            <w:top w:w="0" w:type="dxa"/>
            <w:bottom w:w="0" w:type="dxa"/>
          </w:tblCellMar>
        </w:tblPrEx>
        <w:tc>
          <w:tcPr>
            <w:tcW w:w="1400" w:type="dxa"/>
            <w:tcMar>
              <w:top w:w="80" w:type="dxa"/>
              <w:left w:w="100" w:type="dxa"/>
              <w:bottom w:w="80" w:type="dxa"/>
              <w:right w:w="100" w:type="dxa"/>
            </w:tcMar>
          </w:tcPr>
          <w:p w14:paraId="1323888B" w14:textId="77777777" w:rsidR="006E48A6" w:rsidRDefault="00000000">
            <w:r>
              <w:t>Bronze</w:t>
            </w:r>
          </w:p>
        </w:tc>
        <w:tc>
          <w:tcPr>
            <w:tcW w:w="4200" w:type="dxa"/>
            <w:tcMar>
              <w:top w:w="80" w:type="dxa"/>
              <w:left w:w="100" w:type="dxa"/>
              <w:bottom w:w="80" w:type="dxa"/>
              <w:right w:w="100" w:type="dxa"/>
            </w:tcMar>
          </w:tcPr>
          <w:p w14:paraId="5539F571" w14:textId="77777777" w:rsidR="006E48A6" w:rsidRDefault="00000000">
            <w:r>
              <w:t>Raw, unmodified collection — market snapshots, raw forecasts</w:t>
            </w:r>
          </w:p>
        </w:tc>
        <w:tc>
          <w:tcPr>
            <w:tcW w:w="2800" w:type="dxa"/>
            <w:tcMar>
              <w:top w:w="80" w:type="dxa"/>
              <w:left w:w="100" w:type="dxa"/>
              <w:bottom w:w="80" w:type="dxa"/>
              <w:right w:w="100" w:type="dxa"/>
            </w:tcMar>
          </w:tcPr>
          <w:p w14:paraId="2B89CBB1" w14:textId="77777777" w:rsidR="006E48A6" w:rsidRDefault="00000000">
            <w:r>
              <w:t>Every 30 min</w:t>
            </w:r>
          </w:p>
        </w:tc>
        <w:tc>
          <w:tcPr>
            <w:tcW w:w="3400" w:type="dxa"/>
            <w:tcMar>
              <w:top w:w="80" w:type="dxa"/>
              <w:left w:w="100" w:type="dxa"/>
              <w:bottom w:w="80" w:type="dxa"/>
              <w:right w:w="100" w:type="dxa"/>
            </w:tcMar>
          </w:tcPr>
          <w:p w14:paraId="6057FE65" w14:textId="77777777" w:rsidR="006E48A6" w:rsidRDefault="00000000">
            <w:proofErr w:type="spellStart"/>
            <w:r>
              <w:t>weather_bronze_kalshi_market_snapshots</w:t>
            </w:r>
            <w:proofErr w:type="spellEnd"/>
          </w:p>
        </w:tc>
      </w:tr>
      <w:tr w:rsidR="006E48A6" w14:paraId="71034F43" w14:textId="77777777">
        <w:tblPrEx>
          <w:tblCellMar>
            <w:top w:w="0" w:type="dxa"/>
            <w:bottom w:w="0" w:type="dxa"/>
          </w:tblCellMar>
        </w:tblPrEx>
        <w:tc>
          <w:tcPr>
            <w:tcW w:w="1400" w:type="dxa"/>
            <w:tcMar>
              <w:top w:w="80" w:type="dxa"/>
              <w:left w:w="100" w:type="dxa"/>
              <w:bottom w:w="80" w:type="dxa"/>
              <w:right w:w="100" w:type="dxa"/>
            </w:tcMar>
          </w:tcPr>
          <w:p w14:paraId="3BABD1EC" w14:textId="77777777" w:rsidR="006E48A6" w:rsidRDefault="00000000">
            <w:r>
              <w:t>Silver</w:t>
            </w:r>
          </w:p>
        </w:tc>
        <w:tc>
          <w:tcPr>
            <w:tcW w:w="4200" w:type="dxa"/>
            <w:tcMar>
              <w:top w:w="80" w:type="dxa"/>
              <w:left w:w="100" w:type="dxa"/>
              <w:bottom w:w="80" w:type="dxa"/>
              <w:right w:w="100" w:type="dxa"/>
            </w:tcMar>
          </w:tcPr>
          <w:p w14:paraId="49A10EB2" w14:textId="77777777" w:rsidR="006E48A6" w:rsidRDefault="00000000">
            <w:r>
              <w:t>Conformed / cleaned — normalized schema, forecast error tracking</w:t>
            </w:r>
          </w:p>
        </w:tc>
        <w:tc>
          <w:tcPr>
            <w:tcW w:w="2800" w:type="dxa"/>
            <w:tcMar>
              <w:top w:w="80" w:type="dxa"/>
              <w:left w:w="100" w:type="dxa"/>
              <w:bottom w:w="80" w:type="dxa"/>
              <w:right w:w="100" w:type="dxa"/>
            </w:tcMar>
          </w:tcPr>
          <w:p w14:paraId="42BD92D6" w14:textId="77777777" w:rsidR="006E48A6" w:rsidRDefault="00000000">
            <w:r>
              <w:t>Every 30 min (follows bronze)</w:t>
            </w:r>
          </w:p>
        </w:tc>
        <w:tc>
          <w:tcPr>
            <w:tcW w:w="3400" w:type="dxa"/>
            <w:tcMar>
              <w:top w:w="80" w:type="dxa"/>
              <w:left w:w="100" w:type="dxa"/>
              <w:bottom w:w="80" w:type="dxa"/>
              <w:right w:w="100" w:type="dxa"/>
            </w:tcMar>
          </w:tcPr>
          <w:p w14:paraId="7DB70337" w14:textId="77777777" w:rsidR="006E48A6" w:rsidRDefault="00000000">
            <w:proofErr w:type="spellStart"/>
            <w:r>
              <w:t>weather_silver_forecast_conformed</w:t>
            </w:r>
            <w:proofErr w:type="spellEnd"/>
            <w:r>
              <w:t xml:space="preserve">, </w:t>
            </w:r>
            <w:proofErr w:type="spellStart"/>
            <w:r>
              <w:t>weather_silver_forecast_error</w:t>
            </w:r>
            <w:proofErr w:type="spellEnd"/>
          </w:p>
        </w:tc>
      </w:tr>
      <w:tr w:rsidR="006E48A6" w14:paraId="70B5BFD9" w14:textId="77777777">
        <w:tblPrEx>
          <w:tblCellMar>
            <w:top w:w="0" w:type="dxa"/>
            <w:bottom w:w="0" w:type="dxa"/>
          </w:tblCellMar>
        </w:tblPrEx>
        <w:tc>
          <w:tcPr>
            <w:tcW w:w="1400" w:type="dxa"/>
            <w:tcMar>
              <w:top w:w="80" w:type="dxa"/>
              <w:left w:w="100" w:type="dxa"/>
              <w:bottom w:w="80" w:type="dxa"/>
              <w:right w:w="100" w:type="dxa"/>
            </w:tcMar>
          </w:tcPr>
          <w:p w14:paraId="2704A7F7" w14:textId="77777777" w:rsidR="006E48A6" w:rsidRDefault="00000000">
            <w:r>
              <w:t>Gold</w:t>
            </w:r>
          </w:p>
        </w:tc>
        <w:tc>
          <w:tcPr>
            <w:tcW w:w="4200" w:type="dxa"/>
            <w:tcMar>
              <w:top w:w="80" w:type="dxa"/>
              <w:left w:w="100" w:type="dxa"/>
              <w:bottom w:w="80" w:type="dxa"/>
              <w:right w:w="100" w:type="dxa"/>
            </w:tcMar>
          </w:tcPr>
          <w:p w14:paraId="78AC747C" w14:textId="77777777" w:rsidR="006E48A6" w:rsidRDefault="00000000">
            <w:r>
              <w:t>Model output &amp; trading decisions — predictions, sizing, ledger</w:t>
            </w:r>
          </w:p>
        </w:tc>
        <w:tc>
          <w:tcPr>
            <w:tcW w:w="2800" w:type="dxa"/>
            <w:tcMar>
              <w:top w:w="80" w:type="dxa"/>
              <w:left w:w="100" w:type="dxa"/>
              <w:bottom w:w="80" w:type="dxa"/>
              <w:right w:w="100" w:type="dxa"/>
            </w:tcMar>
          </w:tcPr>
          <w:p w14:paraId="0AFDBD60" w14:textId="77777777" w:rsidR="006E48A6" w:rsidRDefault="00000000">
            <w:r>
              <w:t>Every 5 min (orchestrator cycle)</w:t>
            </w:r>
          </w:p>
        </w:tc>
        <w:tc>
          <w:tcPr>
            <w:tcW w:w="3400" w:type="dxa"/>
            <w:tcMar>
              <w:top w:w="80" w:type="dxa"/>
              <w:left w:w="100" w:type="dxa"/>
              <w:bottom w:w="80" w:type="dxa"/>
              <w:right w:w="100" w:type="dxa"/>
            </w:tcMar>
          </w:tcPr>
          <w:p w14:paraId="4356B6F5" w14:textId="77777777" w:rsidR="006E48A6" w:rsidRDefault="00000000">
            <w:proofErr w:type="spellStart"/>
            <w:r>
              <w:t>weather_gold_contract_ledger</w:t>
            </w:r>
            <w:proofErr w:type="spellEnd"/>
            <w:r>
              <w:t xml:space="preserve">, </w:t>
            </w:r>
            <w:proofErr w:type="spellStart"/>
            <w:r>
              <w:t>weather_position_exits</w:t>
            </w:r>
            <w:proofErr w:type="spellEnd"/>
          </w:p>
        </w:tc>
      </w:tr>
    </w:tbl>
    <w:p w14:paraId="078DE8CA" w14:textId="77777777" w:rsidR="006E48A6" w:rsidRDefault="00000000">
      <w:pPr>
        <w:pStyle w:val="Heading2"/>
      </w:pPr>
      <w:bookmarkStart w:id="6" w:name="_Toc233907190"/>
      <w:r>
        <w:lastRenderedPageBreak/>
        <w:t>2.2 The CP1–CP4 Pipeline</w:t>
      </w:r>
      <w:bookmarkEnd w:id="6"/>
    </w:p>
    <w:p w14:paraId="6A2831B9" w14:textId="77777777" w:rsidR="006E48A6" w:rsidRDefault="00000000">
      <w:pPr>
        <w:spacing w:after="160"/>
      </w:pPr>
      <w:r>
        <w:t>Runs on a 5-minute orchestrator cycle (core_trading_orchestrator.py) for every station currently in ACTIVE_STATIONS.</w:t>
      </w:r>
    </w:p>
    <w:tbl>
      <w:tblPr>
        <w:tblW w:w="11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600"/>
        <w:gridCol w:w="7600"/>
      </w:tblGrid>
      <w:tr w:rsidR="006E48A6" w14:paraId="6BDFD5C5" w14:textId="77777777">
        <w:tblPrEx>
          <w:tblCellMar>
            <w:top w:w="0" w:type="dxa"/>
            <w:bottom w:w="0" w:type="dxa"/>
          </w:tblCellMar>
        </w:tblPrEx>
        <w:trPr>
          <w:tblHeader/>
        </w:trPr>
        <w:tc>
          <w:tcPr>
            <w:tcW w:w="1600" w:type="dxa"/>
            <w:shd w:val="clear" w:color="auto" w:fill="1F3864"/>
            <w:tcMar>
              <w:top w:w="80" w:type="dxa"/>
              <w:left w:w="100" w:type="dxa"/>
              <w:bottom w:w="80" w:type="dxa"/>
              <w:right w:w="100" w:type="dxa"/>
            </w:tcMar>
          </w:tcPr>
          <w:p w14:paraId="230863B8" w14:textId="77777777" w:rsidR="006E48A6" w:rsidRDefault="00000000">
            <w:r>
              <w:rPr>
                <w:b/>
                <w:bCs/>
                <w:color w:val="FFFFFF"/>
              </w:rPr>
              <w:t>Checkpoint</w:t>
            </w:r>
          </w:p>
        </w:tc>
        <w:tc>
          <w:tcPr>
            <w:tcW w:w="2600" w:type="dxa"/>
            <w:shd w:val="clear" w:color="auto" w:fill="1F3864"/>
            <w:tcMar>
              <w:top w:w="80" w:type="dxa"/>
              <w:left w:w="100" w:type="dxa"/>
              <w:bottom w:w="80" w:type="dxa"/>
              <w:right w:w="100" w:type="dxa"/>
            </w:tcMar>
          </w:tcPr>
          <w:p w14:paraId="13E657B2" w14:textId="77777777" w:rsidR="006E48A6" w:rsidRDefault="00000000">
            <w:r>
              <w:rPr>
                <w:b/>
                <w:bCs/>
                <w:color w:val="FFFFFF"/>
              </w:rPr>
              <w:t>Function</w:t>
            </w:r>
          </w:p>
        </w:tc>
        <w:tc>
          <w:tcPr>
            <w:tcW w:w="7600" w:type="dxa"/>
            <w:shd w:val="clear" w:color="auto" w:fill="1F3864"/>
            <w:tcMar>
              <w:top w:w="80" w:type="dxa"/>
              <w:left w:w="100" w:type="dxa"/>
              <w:bottom w:w="80" w:type="dxa"/>
              <w:right w:w="100" w:type="dxa"/>
            </w:tcMar>
          </w:tcPr>
          <w:p w14:paraId="06BF16F1" w14:textId="77777777" w:rsidR="006E48A6" w:rsidRDefault="00000000">
            <w:r>
              <w:rPr>
                <w:b/>
                <w:bCs/>
                <w:color w:val="FFFFFF"/>
              </w:rPr>
              <w:t>Key Logic</w:t>
            </w:r>
          </w:p>
        </w:tc>
      </w:tr>
      <w:tr w:rsidR="006E48A6" w14:paraId="1F43DBA0" w14:textId="77777777">
        <w:tblPrEx>
          <w:tblCellMar>
            <w:top w:w="0" w:type="dxa"/>
            <w:bottom w:w="0" w:type="dxa"/>
          </w:tblCellMar>
        </w:tblPrEx>
        <w:tc>
          <w:tcPr>
            <w:tcW w:w="1600" w:type="dxa"/>
            <w:tcMar>
              <w:top w:w="80" w:type="dxa"/>
              <w:left w:w="100" w:type="dxa"/>
              <w:bottom w:w="80" w:type="dxa"/>
              <w:right w:w="100" w:type="dxa"/>
            </w:tcMar>
          </w:tcPr>
          <w:p w14:paraId="0518C594" w14:textId="77777777" w:rsidR="006E48A6" w:rsidRDefault="00000000">
            <w:r>
              <w:t>CP1</w:t>
            </w:r>
          </w:p>
        </w:tc>
        <w:tc>
          <w:tcPr>
            <w:tcW w:w="2600" w:type="dxa"/>
            <w:tcMar>
              <w:top w:w="80" w:type="dxa"/>
              <w:left w:w="100" w:type="dxa"/>
              <w:bottom w:w="80" w:type="dxa"/>
              <w:right w:w="100" w:type="dxa"/>
            </w:tcMar>
          </w:tcPr>
          <w:p w14:paraId="22607E88" w14:textId="77777777" w:rsidR="006E48A6" w:rsidRDefault="00000000">
            <w:r>
              <w:t>Data sanity check</w:t>
            </w:r>
          </w:p>
        </w:tc>
        <w:tc>
          <w:tcPr>
            <w:tcW w:w="7600" w:type="dxa"/>
            <w:tcMar>
              <w:top w:w="80" w:type="dxa"/>
              <w:left w:w="100" w:type="dxa"/>
              <w:bottom w:w="80" w:type="dxa"/>
              <w:right w:w="100" w:type="dxa"/>
            </w:tcMar>
          </w:tcPr>
          <w:p w14:paraId="6AE2F0FC" w14:textId="77777777" w:rsidR="006E48A6" w:rsidRDefault="00000000">
            <w:r>
              <w:t>Confirms fresh input data exists; no stale/missing forecasts or market data before proceeding</w:t>
            </w:r>
          </w:p>
        </w:tc>
      </w:tr>
      <w:tr w:rsidR="006E48A6" w14:paraId="02DDF9EA" w14:textId="77777777">
        <w:tblPrEx>
          <w:tblCellMar>
            <w:top w:w="0" w:type="dxa"/>
            <w:bottom w:w="0" w:type="dxa"/>
          </w:tblCellMar>
        </w:tblPrEx>
        <w:tc>
          <w:tcPr>
            <w:tcW w:w="1600" w:type="dxa"/>
            <w:tcMar>
              <w:top w:w="80" w:type="dxa"/>
              <w:left w:w="100" w:type="dxa"/>
              <w:bottom w:w="80" w:type="dxa"/>
              <w:right w:w="100" w:type="dxa"/>
            </w:tcMar>
          </w:tcPr>
          <w:p w14:paraId="094D4825" w14:textId="77777777" w:rsidR="006E48A6" w:rsidRDefault="00000000">
            <w:r>
              <w:t>CP2</w:t>
            </w:r>
          </w:p>
        </w:tc>
        <w:tc>
          <w:tcPr>
            <w:tcW w:w="2600" w:type="dxa"/>
            <w:tcMar>
              <w:top w:w="80" w:type="dxa"/>
              <w:left w:w="100" w:type="dxa"/>
              <w:bottom w:w="80" w:type="dxa"/>
              <w:right w:w="100" w:type="dxa"/>
            </w:tcMar>
          </w:tcPr>
          <w:p w14:paraId="74D55DB3" w14:textId="77777777" w:rsidR="006E48A6" w:rsidRDefault="00000000">
            <w:r>
              <w:t>Arbitrage / spread check</w:t>
            </w:r>
          </w:p>
        </w:tc>
        <w:tc>
          <w:tcPr>
            <w:tcW w:w="7600" w:type="dxa"/>
            <w:tcMar>
              <w:top w:w="80" w:type="dxa"/>
              <w:left w:w="100" w:type="dxa"/>
              <w:bottom w:w="80" w:type="dxa"/>
              <w:right w:w="100" w:type="dxa"/>
            </w:tcMar>
          </w:tcPr>
          <w:p w14:paraId="387886F3" w14:textId="77777777" w:rsidR="006E48A6" w:rsidRDefault="00000000">
            <w:r>
              <w:t>Per-bucket check for risk-free arbitrage or unacceptable spread conditions</w:t>
            </w:r>
          </w:p>
        </w:tc>
      </w:tr>
      <w:tr w:rsidR="006E48A6" w14:paraId="1B7B01F1" w14:textId="77777777">
        <w:tblPrEx>
          <w:tblCellMar>
            <w:top w:w="0" w:type="dxa"/>
            <w:bottom w:w="0" w:type="dxa"/>
          </w:tblCellMar>
        </w:tblPrEx>
        <w:tc>
          <w:tcPr>
            <w:tcW w:w="1600" w:type="dxa"/>
            <w:tcMar>
              <w:top w:w="80" w:type="dxa"/>
              <w:left w:w="100" w:type="dxa"/>
              <w:bottom w:w="80" w:type="dxa"/>
              <w:right w:w="100" w:type="dxa"/>
            </w:tcMar>
          </w:tcPr>
          <w:p w14:paraId="18C92D20" w14:textId="77777777" w:rsidR="006E48A6" w:rsidRDefault="00000000">
            <w:r>
              <w:t>CP3</w:t>
            </w:r>
          </w:p>
        </w:tc>
        <w:tc>
          <w:tcPr>
            <w:tcW w:w="2600" w:type="dxa"/>
            <w:tcMar>
              <w:top w:w="80" w:type="dxa"/>
              <w:left w:w="100" w:type="dxa"/>
              <w:bottom w:w="80" w:type="dxa"/>
              <w:right w:w="100" w:type="dxa"/>
            </w:tcMar>
          </w:tcPr>
          <w:p w14:paraId="78D4D10F" w14:textId="77777777" w:rsidR="006E48A6" w:rsidRDefault="00000000">
            <w:r>
              <w:t>Inference</w:t>
            </w:r>
          </w:p>
        </w:tc>
        <w:tc>
          <w:tcPr>
            <w:tcW w:w="7600" w:type="dxa"/>
            <w:tcMar>
              <w:top w:w="80" w:type="dxa"/>
              <w:left w:w="100" w:type="dxa"/>
              <w:bottom w:w="80" w:type="dxa"/>
              <w:right w:w="100" w:type="dxa"/>
            </w:tcMar>
          </w:tcPr>
          <w:p w14:paraId="17651248" w14:textId="77777777" w:rsidR="006E48A6" w:rsidRDefault="00000000">
            <w:proofErr w:type="spellStart"/>
            <w:r>
              <w:t>XGBoost</w:t>
            </w:r>
            <w:proofErr w:type="spellEnd"/>
            <w:r>
              <w:t xml:space="preserve"> model produces predicted temperature; converted to per-bucket probability (Gaussian distribution, Phase 1)</w:t>
            </w:r>
          </w:p>
        </w:tc>
      </w:tr>
      <w:tr w:rsidR="006E48A6" w14:paraId="0D57C7EA" w14:textId="77777777">
        <w:tblPrEx>
          <w:tblCellMar>
            <w:top w:w="0" w:type="dxa"/>
            <w:bottom w:w="0" w:type="dxa"/>
          </w:tblCellMar>
        </w:tblPrEx>
        <w:tc>
          <w:tcPr>
            <w:tcW w:w="1600" w:type="dxa"/>
            <w:tcMar>
              <w:top w:w="80" w:type="dxa"/>
              <w:left w:w="100" w:type="dxa"/>
              <w:bottom w:w="80" w:type="dxa"/>
              <w:right w:w="100" w:type="dxa"/>
            </w:tcMar>
          </w:tcPr>
          <w:p w14:paraId="59062D5A" w14:textId="77777777" w:rsidR="006E48A6" w:rsidRDefault="00000000">
            <w:r>
              <w:t>CP4</w:t>
            </w:r>
          </w:p>
        </w:tc>
        <w:tc>
          <w:tcPr>
            <w:tcW w:w="2600" w:type="dxa"/>
            <w:tcMar>
              <w:top w:w="80" w:type="dxa"/>
              <w:left w:w="100" w:type="dxa"/>
              <w:bottom w:w="80" w:type="dxa"/>
              <w:right w:w="100" w:type="dxa"/>
            </w:tcMar>
          </w:tcPr>
          <w:p w14:paraId="5D06B561" w14:textId="77777777" w:rsidR="006E48A6" w:rsidRDefault="00000000">
            <w:r>
              <w:t>Kelly sizing</w:t>
            </w:r>
          </w:p>
        </w:tc>
        <w:tc>
          <w:tcPr>
            <w:tcW w:w="7600" w:type="dxa"/>
            <w:tcMar>
              <w:top w:w="80" w:type="dxa"/>
              <w:left w:w="100" w:type="dxa"/>
              <w:bottom w:w="80" w:type="dxa"/>
              <w:right w:w="100" w:type="dxa"/>
            </w:tcMar>
          </w:tcPr>
          <w:p w14:paraId="6569225A" w14:textId="77777777" w:rsidR="006E48A6" w:rsidRDefault="00000000">
            <w:r>
              <w:t>Qualifies trade if edge ≥ 5¢ (liquid market) or ≥ 8¢ (illiquid); computes stake via half-Kelly; writes signal to gold ledger</w:t>
            </w:r>
          </w:p>
        </w:tc>
      </w:tr>
    </w:tbl>
    <w:p w14:paraId="7B9D2117" w14:textId="77777777" w:rsidR="006E48A6" w:rsidRDefault="00000000">
      <w:pPr>
        <w:spacing w:after="140"/>
      </w:pPr>
      <w:r>
        <w:rPr>
          <w:b/>
          <w:bCs/>
        </w:rPr>
        <w:t xml:space="preserve">Current safety state: </w:t>
      </w:r>
      <w:r>
        <w:t xml:space="preserve">DRY_RUN=true and </w:t>
      </w:r>
      <w:proofErr w:type="spellStart"/>
      <w:proofErr w:type="gramStart"/>
      <w:r>
        <w:t>rules.json's</w:t>
      </w:r>
      <w:proofErr w:type="spellEnd"/>
      <w:proofErr w:type="gramEnd"/>
      <w:r>
        <w:t xml:space="preserve"> enabled=false for strat_9_prediction_alpha, </w:t>
      </w:r>
      <w:proofErr w:type="gramStart"/>
      <w:r>
        <w:t>at all times</w:t>
      </w:r>
      <w:proofErr w:type="gramEnd"/>
      <w:r>
        <w:t xml:space="preserve">, across the entire pipeline. CP1–CP4 fully compute and log real recommendations every cycle — this gate only prevents real Kalshi orders from being placed. Never disable without </w:t>
      </w:r>
      <w:proofErr w:type="spellStart"/>
      <w:r>
        <w:t>Fletch's</w:t>
      </w:r>
      <w:proofErr w:type="spellEnd"/>
      <w:r>
        <w:t xml:space="preserve"> explicit, direct instruction.</w:t>
      </w:r>
    </w:p>
    <w:p w14:paraId="2FC9E47B" w14:textId="77777777" w:rsidR="00DB4873" w:rsidRDefault="00DB4873">
      <w:pPr>
        <w:spacing w:after="140"/>
      </w:pPr>
    </w:p>
    <w:p w14:paraId="33066DAB" w14:textId="77777777" w:rsidR="00DB4873" w:rsidRDefault="00DB4873" w:rsidP="00DB4873">
      <w:pPr>
        <w:pStyle w:val="Heading1"/>
      </w:pPr>
      <w:bookmarkStart w:id="7" w:name="_Toc233907191"/>
      <w:r>
        <w:t>3. End-to-End Data Flow</w:t>
      </w:r>
      <w:bookmarkEnd w:id="7"/>
    </w:p>
    <w:p w14:paraId="0E9BE88C" w14:textId="77777777" w:rsidR="006E48A6" w:rsidRDefault="00000000">
      <w:pPr>
        <w:spacing w:after="160"/>
      </w:pPr>
      <w:r>
        <w:t>Step-by-step path of a single piece of data from external source to final recorded outcome.</w:t>
      </w:r>
    </w:p>
    <w:tbl>
      <w:tblPr>
        <w:tblW w:w="11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1800"/>
        <w:gridCol w:w="9500"/>
      </w:tblGrid>
      <w:tr w:rsidR="006E48A6" w14:paraId="3F63B66A" w14:textId="77777777">
        <w:tblPrEx>
          <w:tblCellMar>
            <w:top w:w="0" w:type="dxa"/>
            <w:bottom w:w="0" w:type="dxa"/>
          </w:tblCellMar>
        </w:tblPrEx>
        <w:trPr>
          <w:tblHeader/>
        </w:trPr>
        <w:tc>
          <w:tcPr>
            <w:tcW w:w="500" w:type="dxa"/>
            <w:shd w:val="clear" w:color="auto" w:fill="1F3864"/>
            <w:tcMar>
              <w:top w:w="80" w:type="dxa"/>
              <w:left w:w="100" w:type="dxa"/>
              <w:bottom w:w="80" w:type="dxa"/>
              <w:right w:w="100" w:type="dxa"/>
            </w:tcMar>
          </w:tcPr>
          <w:p w14:paraId="0E34F48A" w14:textId="77777777" w:rsidR="006E48A6" w:rsidRDefault="00000000">
            <w:r>
              <w:rPr>
                <w:b/>
                <w:bCs/>
                <w:color w:val="FFFFFF"/>
              </w:rPr>
              <w:t>#</w:t>
            </w:r>
          </w:p>
        </w:tc>
        <w:tc>
          <w:tcPr>
            <w:tcW w:w="1800" w:type="dxa"/>
            <w:shd w:val="clear" w:color="auto" w:fill="1F3864"/>
            <w:tcMar>
              <w:top w:w="80" w:type="dxa"/>
              <w:left w:w="100" w:type="dxa"/>
              <w:bottom w:w="80" w:type="dxa"/>
              <w:right w:w="100" w:type="dxa"/>
            </w:tcMar>
          </w:tcPr>
          <w:p w14:paraId="20961605" w14:textId="77777777" w:rsidR="006E48A6" w:rsidRDefault="00000000">
            <w:r>
              <w:rPr>
                <w:b/>
                <w:bCs/>
                <w:color w:val="FFFFFF"/>
              </w:rPr>
              <w:t>Stage</w:t>
            </w:r>
          </w:p>
        </w:tc>
        <w:tc>
          <w:tcPr>
            <w:tcW w:w="9500" w:type="dxa"/>
            <w:shd w:val="clear" w:color="auto" w:fill="1F3864"/>
            <w:tcMar>
              <w:top w:w="80" w:type="dxa"/>
              <w:left w:w="100" w:type="dxa"/>
              <w:bottom w:w="80" w:type="dxa"/>
              <w:right w:w="100" w:type="dxa"/>
            </w:tcMar>
          </w:tcPr>
          <w:p w14:paraId="38D78706" w14:textId="77777777" w:rsidR="006E48A6" w:rsidRDefault="00000000">
            <w:r>
              <w:rPr>
                <w:b/>
                <w:bCs/>
                <w:color w:val="FFFFFF"/>
              </w:rPr>
              <w:t>Detail</w:t>
            </w:r>
          </w:p>
        </w:tc>
      </w:tr>
      <w:tr w:rsidR="006E48A6" w14:paraId="43DA760C" w14:textId="77777777">
        <w:tblPrEx>
          <w:tblCellMar>
            <w:top w:w="0" w:type="dxa"/>
            <w:bottom w:w="0" w:type="dxa"/>
          </w:tblCellMar>
        </w:tblPrEx>
        <w:tc>
          <w:tcPr>
            <w:tcW w:w="500" w:type="dxa"/>
            <w:tcMar>
              <w:top w:w="80" w:type="dxa"/>
              <w:left w:w="100" w:type="dxa"/>
              <w:bottom w:w="80" w:type="dxa"/>
              <w:right w:w="100" w:type="dxa"/>
            </w:tcMar>
          </w:tcPr>
          <w:p w14:paraId="6F59D40D" w14:textId="77777777" w:rsidR="006E48A6" w:rsidRDefault="00000000">
            <w:r>
              <w:t>1</w:t>
            </w:r>
          </w:p>
        </w:tc>
        <w:tc>
          <w:tcPr>
            <w:tcW w:w="1800" w:type="dxa"/>
            <w:tcMar>
              <w:top w:w="80" w:type="dxa"/>
              <w:left w:w="100" w:type="dxa"/>
              <w:bottom w:w="80" w:type="dxa"/>
              <w:right w:w="100" w:type="dxa"/>
            </w:tcMar>
          </w:tcPr>
          <w:p w14:paraId="6428E4DE" w14:textId="77777777" w:rsidR="006E48A6" w:rsidRDefault="00000000">
            <w:r>
              <w:t>Collection</w:t>
            </w:r>
          </w:p>
        </w:tc>
        <w:tc>
          <w:tcPr>
            <w:tcW w:w="9500" w:type="dxa"/>
            <w:tcMar>
              <w:top w:w="80" w:type="dxa"/>
              <w:left w:w="100" w:type="dxa"/>
              <w:bottom w:w="80" w:type="dxa"/>
              <w:right w:w="100" w:type="dxa"/>
            </w:tcMar>
          </w:tcPr>
          <w:p w14:paraId="0FE0F317" w14:textId="77777777" w:rsidR="006E48A6" w:rsidRDefault="00000000">
            <w:r>
              <w:t>weather_data_collector.py polls Kalshi API (all 8 cities, HIGH + LOW series) and NWS/GFS/ECMWF/HRRR forecast sources every 30 minutes. Rate-limited with 0.1s pacing between the 16 series calls (fixed 2026-07-02).</w:t>
            </w:r>
          </w:p>
        </w:tc>
      </w:tr>
      <w:tr w:rsidR="006E48A6" w14:paraId="13D855FB" w14:textId="77777777">
        <w:tblPrEx>
          <w:tblCellMar>
            <w:top w:w="0" w:type="dxa"/>
            <w:bottom w:w="0" w:type="dxa"/>
          </w:tblCellMar>
        </w:tblPrEx>
        <w:tc>
          <w:tcPr>
            <w:tcW w:w="500" w:type="dxa"/>
            <w:tcMar>
              <w:top w:w="80" w:type="dxa"/>
              <w:left w:w="100" w:type="dxa"/>
              <w:bottom w:w="80" w:type="dxa"/>
              <w:right w:w="100" w:type="dxa"/>
            </w:tcMar>
          </w:tcPr>
          <w:p w14:paraId="2EEF8925" w14:textId="77777777" w:rsidR="006E48A6" w:rsidRDefault="00000000">
            <w:r>
              <w:t>2</w:t>
            </w:r>
          </w:p>
        </w:tc>
        <w:tc>
          <w:tcPr>
            <w:tcW w:w="1800" w:type="dxa"/>
            <w:tcMar>
              <w:top w:w="80" w:type="dxa"/>
              <w:left w:w="100" w:type="dxa"/>
              <w:bottom w:w="80" w:type="dxa"/>
              <w:right w:w="100" w:type="dxa"/>
            </w:tcMar>
          </w:tcPr>
          <w:p w14:paraId="366D21AA" w14:textId="77777777" w:rsidR="006E48A6" w:rsidRDefault="00000000">
            <w:r>
              <w:t xml:space="preserve">Bronze </w:t>
            </w:r>
            <w:proofErr w:type="gramStart"/>
            <w:r>
              <w:t>write</w:t>
            </w:r>
            <w:proofErr w:type="gramEnd"/>
          </w:p>
        </w:tc>
        <w:tc>
          <w:tcPr>
            <w:tcW w:w="9500" w:type="dxa"/>
            <w:tcMar>
              <w:top w:w="80" w:type="dxa"/>
              <w:left w:w="100" w:type="dxa"/>
              <w:bottom w:w="80" w:type="dxa"/>
              <w:right w:w="100" w:type="dxa"/>
            </w:tcMar>
          </w:tcPr>
          <w:p w14:paraId="13B14CB4" w14:textId="77777777" w:rsidR="006E48A6" w:rsidRDefault="00000000">
            <w:r>
              <w:t xml:space="preserve">Raw snapshots written to </w:t>
            </w:r>
            <w:proofErr w:type="spellStart"/>
            <w:r>
              <w:t>weather_bronze_kalshi_market_snapshots</w:t>
            </w:r>
            <w:proofErr w:type="spellEnd"/>
            <w:r>
              <w:t>. Also collects NWS CLI settlement reports (the authoritative daily high/low, built from the 5-minute rolling ASOS average, meteorologist-reviewed).</w:t>
            </w:r>
          </w:p>
        </w:tc>
      </w:tr>
      <w:tr w:rsidR="006E48A6" w14:paraId="3BEC5784" w14:textId="77777777">
        <w:tblPrEx>
          <w:tblCellMar>
            <w:top w:w="0" w:type="dxa"/>
            <w:bottom w:w="0" w:type="dxa"/>
          </w:tblCellMar>
        </w:tblPrEx>
        <w:tc>
          <w:tcPr>
            <w:tcW w:w="500" w:type="dxa"/>
            <w:tcMar>
              <w:top w:w="80" w:type="dxa"/>
              <w:left w:w="100" w:type="dxa"/>
              <w:bottom w:w="80" w:type="dxa"/>
              <w:right w:w="100" w:type="dxa"/>
            </w:tcMar>
          </w:tcPr>
          <w:p w14:paraId="6D6747B0" w14:textId="77777777" w:rsidR="006E48A6" w:rsidRDefault="00000000">
            <w:r>
              <w:t>3</w:t>
            </w:r>
          </w:p>
        </w:tc>
        <w:tc>
          <w:tcPr>
            <w:tcW w:w="1800" w:type="dxa"/>
            <w:tcMar>
              <w:top w:w="80" w:type="dxa"/>
              <w:left w:w="100" w:type="dxa"/>
              <w:bottom w:w="80" w:type="dxa"/>
              <w:right w:w="100" w:type="dxa"/>
            </w:tcMar>
          </w:tcPr>
          <w:p w14:paraId="2E360C0C" w14:textId="77777777" w:rsidR="006E48A6" w:rsidRDefault="00000000">
            <w:r>
              <w:t xml:space="preserve">Silver </w:t>
            </w:r>
            <w:proofErr w:type="gramStart"/>
            <w:r>
              <w:t>conform</w:t>
            </w:r>
            <w:proofErr w:type="gramEnd"/>
          </w:p>
        </w:tc>
        <w:tc>
          <w:tcPr>
            <w:tcW w:w="9500" w:type="dxa"/>
            <w:tcMar>
              <w:top w:w="80" w:type="dxa"/>
              <w:left w:w="100" w:type="dxa"/>
              <w:bottom w:w="80" w:type="dxa"/>
              <w:right w:w="100" w:type="dxa"/>
            </w:tcMar>
          </w:tcPr>
          <w:p w14:paraId="6A78EB6B" w14:textId="77777777" w:rsidR="006E48A6" w:rsidRDefault="00000000">
            <w:r>
              <w:t xml:space="preserve">Bronze data normalized into </w:t>
            </w:r>
            <w:proofErr w:type="spellStart"/>
            <w:r>
              <w:t>weather_silver_forecast_conformed</w:t>
            </w:r>
            <w:proofErr w:type="spellEnd"/>
            <w:r>
              <w:t xml:space="preserve"> and </w:t>
            </w:r>
            <w:proofErr w:type="spellStart"/>
            <w:r>
              <w:t>weather_silver_market_conformed</w:t>
            </w:r>
            <w:proofErr w:type="spellEnd"/>
            <w:r>
              <w:t xml:space="preserve">. Forecast error (predicted vs. actual) tracked in </w:t>
            </w:r>
            <w:proofErr w:type="spellStart"/>
            <w:r>
              <w:t>weather_silver_forecast_error</w:t>
            </w:r>
            <w:proofErr w:type="spellEnd"/>
            <w:r>
              <w:t xml:space="preserve"> — this is what feeds calibration.</w:t>
            </w:r>
          </w:p>
        </w:tc>
      </w:tr>
      <w:tr w:rsidR="006E48A6" w14:paraId="453AFEA9" w14:textId="77777777">
        <w:tblPrEx>
          <w:tblCellMar>
            <w:top w:w="0" w:type="dxa"/>
            <w:bottom w:w="0" w:type="dxa"/>
          </w:tblCellMar>
        </w:tblPrEx>
        <w:tc>
          <w:tcPr>
            <w:tcW w:w="500" w:type="dxa"/>
            <w:tcMar>
              <w:top w:w="80" w:type="dxa"/>
              <w:left w:w="100" w:type="dxa"/>
              <w:bottom w:w="80" w:type="dxa"/>
              <w:right w:w="100" w:type="dxa"/>
            </w:tcMar>
          </w:tcPr>
          <w:p w14:paraId="74E62F27" w14:textId="77777777" w:rsidR="006E48A6" w:rsidRDefault="00000000">
            <w:r>
              <w:t>4</w:t>
            </w:r>
          </w:p>
        </w:tc>
        <w:tc>
          <w:tcPr>
            <w:tcW w:w="1800" w:type="dxa"/>
            <w:tcMar>
              <w:top w:w="80" w:type="dxa"/>
              <w:left w:w="100" w:type="dxa"/>
              <w:bottom w:w="80" w:type="dxa"/>
              <w:right w:w="100" w:type="dxa"/>
            </w:tcMar>
          </w:tcPr>
          <w:p w14:paraId="3DABE0F5" w14:textId="77777777" w:rsidR="006E48A6" w:rsidRDefault="00000000">
            <w:r>
              <w:t>Calibration</w:t>
            </w:r>
          </w:p>
        </w:tc>
        <w:tc>
          <w:tcPr>
            <w:tcW w:w="9500" w:type="dxa"/>
            <w:tcMar>
              <w:top w:w="80" w:type="dxa"/>
              <w:left w:w="100" w:type="dxa"/>
              <w:bottom w:w="80" w:type="dxa"/>
              <w:right w:w="100" w:type="dxa"/>
            </w:tcMar>
          </w:tcPr>
          <w:p w14:paraId="05E1DF2A" w14:textId="77777777" w:rsidR="006E48A6" w:rsidRDefault="00000000">
            <w:r>
              <w:t>Bias-correct each city's raw forecast using accumulated error pairs. A city/side is not trade-eligible until 30 paired forecast/actual days exist.</w:t>
            </w:r>
          </w:p>
        </w:tc>
      </w:tr>
      <w:tr w:rsidR="006E48A6" w14:paraId="08F0F60F" w14:textId="77777777">
        <w:tblPrEx>
          <w:tblCellMar>
            <w:top w:w="0" w:type="dxa"/>
            <w:bottom w:w="0" w:type="dxa"/>
          </w:tblCellMar>
        </w:tblPrEx>
        <w:tc>
          <w:tcPr>
            <w:tcW w:w="500" w:type="dxa"/>
            <w:tcMar>
              <w:top w:w="80" w:type="dxa"/>
              <w:left w:w="100" w:type="dxa"/>
              <w:bottom w:w="80" w:type="dxa"/>
              <w:right w:w="100" w:type="dxa"/>
            </w:tcMar>
          </w:tcPr>
          <w:p w14:paraId="03488046" w14:textId="77777777" w:rsidR="006E48A6" w:rsidRDefault="00000000">
            <w:r>
              <w:t>5</w:t>
            </w:r>
          </w:p>
        </w:tc>
        <w:tc>
          <w:tcPr>
            <w:tcW w:w="1800" w:type="dxa"/>
            <w:tcMar>
              <w:top w:w="80" w:type="dxa"/>
              <w:left w:w="100" w:type="dxa"/>
              <w:bottom w:w="80" w:type="dxa"/>
              <w:right w:w="100" w:type="dxa"/>
            </w:tcMar>
          </w:tcPr>
          <w:p w14:paraId="0F6DBFF8" w14:textId="77777777" w:rsidR="006E48A6" w:rsidRDefault="00000000">
            <w:r>
              <w:t>CP1–CP4 cycle</w:t>
            </w:r>
          </w:p>
        </w:tc>
        <w:tc>
          <w:tcPr>
            <w:tcW w:w="9500" w:type="dxa"/>
            <w:tcMar>
              <w:top w:w="80" w:type="dxa"/>
              <w:left w:w="100" w:type="dxa"/>
              <w:bottom w:w="80" w:type="dxa"/>
              <w:right w:w="100" w:type="dxa"/>
            </w:tcMar>
          </w:tcPr>
          <w:p w14:paraId="006A4BF7" w14:textId="77777777" w:rsidR="006E48A6" w:rsidRDefault="00000000">
            <w:r>
              <w:t xml:space="preserve">Every 5 minutes, orchestrator runs all four checkpoints for every ACTIVE_STATIONS entry. </w:t>
            </w:r>
            <w:proofErr w:type="gramStart"/>
            <w:r>
              <w:t>Produces</w:t>
            </w:r>
            <w:proofErr w:type="gramEnd"/>
            <w:r>
              <w:t xml:space="preserve"> a recommendation (Buy No / Buy Yes / Hold / Skip) with full reasoning.</w:t>
            </w:r>
          </w:p>
        </w:tc>
      </w:tr>
      <w:tr w:rsidR="006E48A6" w14:paraId="4B337272" w14:textId="77777777">
        <w:tblPrEx>
          <w:tblCellMar>
            <w:top w:w="0" w:type="dxa"/>
            <w:bottom w:w="0" w:type="dxa"/>
          </w:tblCellMar>
        </w:tblPrEx>
        <w:tc>
          <w:tcPr>
            <w:tcW w:w="500" w:type="dxa"/>
            <w:tcMar>
              <w:top w:w="80" w:type="dxa"/>
              <w:left w:w="100" w:type="dxa"/>
              <w:bottom w:w="80" w:type="dxa"/>
              <w:right w:w="100" w:type="dxa"/>
            </w:tcMar>
          </w:tcPr>
          <w:p w14:paraId="1F1C6130" w14:textId="77777777" w:rsidR="006E48A6" w:rsidRDefault="00000000">
            <w:r>
              <w:t>6</w:t>
            </w:r>
          </w:p>
        </w:tc>
        <w:tc>
          <w:tcPr>
            <w:tcW w:w="1800" w:type="dxa"/>
            <w:tcMar>
              <w:top w:w="80" w:type="dxa"/>
              <w:left w:w="100" w:type="dxa"/>
              <w:bottom w:w="80" w:type="dxa"/>
              <w:right w:w="100" w:type="dxa"/>
            </w:tcMar>
          </w:tcPr>
          <w:p w14:paraId="1EC93536" w14:textId="77777777" w:rsidR="006E48A6" w:rsidRDefault="00000000">
            <w:r>
              <w:t xml:space="preserve">Gold </w:t>
            </w:r>
            <w:proofErr w:type="gramStart"/>
            <w:r>
              <w:t>write</w:t>
            </w:r>
            <w:proofErr w:type="gramEnd"/>
          </w:p>
        </w:tc>
        <w:tc>
          <w:tcPr>
            <w:tcW w:w="9500" w:type="dxa"/>
            <w:tcMar>
              <w:top w:w="80" w:type="dxa"/>
              <w:left w:w="100" w:type="dxa"/>
              <w:bottom w:w="80" w:type="dxa"/>
              <w:right w:w="100" w:type="dxa"/>
            </w:tcMar>
          </w:tcPr>
          <w:p w14:paraId="280B0E61" w14:textId="77777777" w:rsidR="006E48A6" w:rsidRDefault="00000000">
            <w:r>
              <w:t xml:space="preserve">Recommendation, stake, and full reasoning (model probability, market probability, edge, forecast inputs) written to </w:t>
            </w:r>
            <w:proofErr w:type="spellStart"/>
            <w:r>
              <w:t>weather_gold_contract_ledger</w:t>
            </w:r>
            <w:proofErr w:type="spellEnd"/>
            <w:r>
              <w:t>. DRY_RUN gates real order placement only — the write itself always happens.</w:t>
            </w:r>
          </w:p>
        </w:tc>
      </w:tr>
      <w:tr w:rsidR="006E48A6" w14:paraId="45D38B00" w14:textId="77777777">
        <w:tblPrEx>
          <w:tblCellMar>
            <w:top w:w="0" w:type="dxa"/>
            <w:bottom w:w="0" w:type="dxa"/>
          </w:tblCellMar>
        </w:tblPrEx>
        <w:tc>
          <w:tcPr>
            <w:tcW w:w="500" w:type="dxa"/>
            <w:tcMar>
              <w:top w:w="80" w:type="dxa"/>
              <w:left w:w="100" w:type="dxa"/>
              <w:bottom w:w="80" w:type="dxa"/>
              <w:right w:w="100" w:type="dxa"/>
            </w:tcMar>
          </w:tcPr>
          <w:p w14:paraId="0FBA6163" w14:textId="77777777" w:rsidR="006E48A6" w:rsidRDefault="00000000">
            <w:r>
              <w:t>7</w:t>
            </w:r>
          </w:p>
        </w:tc>
        <w:tc>
          <w:tcPr>
            <w:tcW w:w="1800" w:type="dxa"/>
            <w:tcMar>
              <w:top w:w="80" w:type="dxa"/>
              <w:left w:w="100" w:type="dxa"/>
              <w:bottom w:w="80" w:type="dxa"/>
              <w:right w:w="100" w:type="dxa"/>
            </w:tcMar>
          </w:tcPr>
          <w:p w14:paraId="7C36C636" w14:textId="77777777" w:rsidR="006E48A6" w:rsidRDefault="00000000">
            <w:r>
              <w:t>Settlement</w:t>
            </w:r>
          </w:p>
        </w:tc>
        <w:tc>
          <w:tcPr>
            <w:tcW w:w="9500" w:type="dxa"/>
            <w:tcMar>
              <w:top w:w="80" w:type="dxa"/>
              <w:left w:w="100" w:type="dxa"/>
              <w:bottom w:w="80" w:type="dxa"/>
              <w:right w:w="100" w:type="dxa"/>
            </w:tcMar>
          </w:tcPr>
          <w:p w14:paraId="5C5F0F1C" w14:textId="77777777" w:rsidR="006E48A6" w:rsidRDefault="00000000">
            <w:r>
              <w:t xml:space="preserve">The following morning, the real NWS CLI report is fetched. weather_settlement_reconciliation.py compares the recommendation to the real outcome, writing </w:t>
            </w:r>
            <w:proofErr w:type="spellStart"/>
            <w:r>
              <w:t>bhn_correct</w:t>
            </w:r>
            <w:proofErr w:type="spellEnd"/>
            <w:r>
              <w:t xml:space="preserve">, </w:t>
            </w:r>
            <w:proofErr w:type="spellStart"/>
            <w:r>
              <w:t>realized_pnl_usd</w:t>
            </w:r>
            <w:proofErr w:type="spellEnd"/>
            <w:r>
              <w:t xml:space="preserve">, </w:t>
            </w:r>
            <w:proofErr w:type="spellStart"/>
            <w:r>
              <w:t>settled_at</w:t>
            </w:r>
            <w:proofErr w:type="spellEnd"/>
            <w:r>
              <w:t xml:space="preserve"> back onto the ledger row.</w:t>
            </w:r>
          </w:p>
        </w:tc>
      </w:tr>
      <w:tr w:rsidR="006E48A6" w14:paraId="087FD031" w14:textId="77777777">
        <w:tblPrEx>
          <w:tblCellMar>
            <w:top w:w="0" w:type="dxa"/>
            <w:bottom w:w="0" w:type="dxa"/>
          </w:tblCellMar>
        </w:tblPrEx>
        <w:tc>
          <w:tcPr>
            <w:tcW w:w="500" w:type="dxa"/>
            <w:tcMar>
              <w:top w:w="80" w:type="dxa"/>
              <w:left w:w="100" w:type="dxa"/>
              <w:bottom w:w="80" w:type="dxa"/>
              <w:right w:w="100" w:type="dxa"/>
            </w:tcMar>
          </w:tcPr>
          <w:p w14:paraId="5F885311" w14:textId="77777777" w:rsidR="006E48A6" w:rsidRDefault="00000000">
            <w:r>
              <w:lastRenderedPageBreak/>
              <w:t>8</w:t>
            </w:r>
          </w:p>
        </w:tc>
        <w:tc>
          <w:tcPr>
            <w:tcW w:w="1800" w:type="dxa"/>
            <w:tcMar>
              <w:top w:w="80" w:type="dxa"/>
              <w:left w:w="100" w:type="dxa"/>
              <w:bottom w:w="80" w:type="dxa"/>
              <w:right w:w="100" w:type="dxa"/>
            </w:tcMar>
          </w:tcPr>
          <w:p w14:paraId="0BE7ABBD" w14:textId="77777777" w:rsidR="006E48A6" w:rsidRDefault="00000000">
            <w:r>
              <w:t>Dashboard</w:t>
            </w:r>
          </w:p>
        </w:tc>
        <w:tc>
          <w:tcPr>
            <w:tcW w:w="9500" w:type="dxa"/>
            <w:tcMar>
              <w:top w:w="80" w:type="dxa"/>
              <w:left w:w="100" w:type="dxa"/>
              <w:bottom w:w="80" w:type="dxa"/>
              <w:right w:w="100" w:type="dxa"/>
            </w:tcMar>
          </w:tcPr>
          <w:p w14:paraId="51B42F1A" w14:textId="77777777" w:rsidR="006E48A6" w:rsidRDefault="00000000">
            <w:proofErr w:type="spellStart"/>
            <w:r>
              <w:t>Metabase</w:t>
            </w:r>
            <w:proofErr w:type="spellEnd"/>
            <w:r>
              <w:t xml:space="preserve"> (10.8.0.1:3300) surfaces </w:t>
            </w:r>
            <w:proofErr w:type="gramStart"/>
            <w:r>
              <w:t>all of</w:t>
            </w:r>
            <w:proofErr w:type="gramEnd"/>
            <w:r>
              <w:t xml:space="preserve"> the above via saved SQL questions in the </w:t>
            </w:r>
            <w:proofErr w:type="spellStart"/>
            <w:r>
              <w:t>WeatherBHN</w:t>
            </w:r>
            <w:proofErr w:type="spellEnd"/>
            <w:r>
              <w:t xml:space="preserve"> collection — live recommendations, calibration progress, historical performance.</w:t>
            </w:r>
          </w:p>
        </w:tc>
      </w:tr>
    </w:tbl>
    <w:p w14:paraId="2A628FD0" w14:textId="4E607D52" w:rsidR="006E48A6" w:rsidRDefault="006E48A6"/>
    <w:p w14:paraId="2233F841" w14:textId="77777777" w:rsidR="006E48A6" w:rsidRDefault="00000000">
      <w:pPr>
        <w:pStyle w:val="Heading1"/>
      </w:pPr>
      <w:bookmarkStart w:id="8" w:name="_Toc233907192"/>
      <w:r>
        <w:t>4. Table Inventory — Current State</w:t>
      </w:r>
      <w:bookmarkEnd w:id="8"/>
    </w:p>
    <w:p w14:paraId="3EC79959" w14:textId="77777777" w:rsidR="006E48A6" w:rsidRDefault="00000000">
      <w:pPr>
        <w:spacing w:after="140"/>
      </w:pPr>
      <w:r>
        <w:rPr>
          <w:i/>
          <w:iCs/>
          <w:color w:val="C00000"/>
        </w:rPr>
        <w:t>This section reflects table status as of July 2, 2026. Update this table whenever a table is added, retired, or renamed. This is the single most important section for preventing duplicate/confused work across sessions.</w:t>
      </w:r>
    </w:p>
    <w:p w14:paraId="0A52CCF8" w14:textId="77777777" w:rsidR="006E48A6" w:rsidRDefault="00000000">
      <w:pPr>
        <w:pStyle w:val="Heading2"/>
      </w:pPr>
      <w:bookmarkStart w:id="9" w:name="_Toc233907193"/>
      <w:r>
        <w:t>4.1 Live, Trustworthy Tables</w:t>
      </w:r>
      <w:bookmarkEnd w:id="9"/>
    </w:p>
    <w:p w14:paraId="258DED35" w14:textId="77777777" w:rsidR="006E48A6" w:rsidRDefault="00000000">
      <w:pPr>
        <w:spacing w:after="140"/>
      </w:pPr>
      <w:r>
        <w:rPr>
          <w:i/>
          <w:iCs/>
          <w:color w:val="666666"/>
        </w:rPr>
        <w:t xml:space="preserve">"Source / Depends On" traces each table's upstream lineage — where its data </w:t>
      </w:r>
      <w:proofErr w:type="gramStart"/>
      <w:r>
        <w:rPr>
          <w:i/>
          <w:iCs/>
          <w:color w:val="666666"/>
        </w:rPr>
        <w:t>actually comes</w:t>
      </w:r>
      <w:proofErr w:type="gramEnd"/>
      <w:r>
        <w:rPr>
          <w:i/>
          <w:iCs/>
          <w:color w:val="666666"/>
        </w:rPr>
        <w:t xml:space="preserve"> from — so dependency direction is visible </w:t>
      </w:r>
      <w:proofErr w:type="gramStart"/>
      <w:r>
        <w:rPr>
          <w:i/>
          <w:iCs/>
          <w:color w:val="666666"/>
        </w:rPr>
        <w:t>at a glance</w:t>
      </w:r>
      <w:proofErr w:type="gramEnd"/>
      <w:r>
        <w:rPr>
          <w:i/>
          <w:iCs/>
          <w:color w:val="666666"/>
        </w:rPr>
        <w:t xml:space="preserve">. Entries marked </w:t>
      </w:r>
      <w:r>
        <w:rPr>
          <w:b/>
          <w:bCs/>
          <w:i/>
          <w:iCs/>
          <w:color w:val="C00000"/>
        </w:rPr>
        <w:t>UNCONFIRMED</w:t>
      </w:r>
      <w:r>
        <w:rPr>
          <w:i/>
          <w:iCs/>
          <w:color w:val="666666"/>
        </w:rPr>
        <w:t xml:space="preserve"> reflect a genuine open question raised during the 7/2 session that was not fully resolved — verify before relying on it.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45"/>
        <w:gridCol w:w="825"/>
        <w:gridCol w:w="2005"/>
        <w:gridCol w:w="4056"/>
        <w:gridCol w:w="1837"/>
      </w:tblGrid>
      <w:tr w:rsidR="006E48A6" w14:paraId="5DF12E04" w14:textId="77777777">
        <w:tblPrEx>
          <w:tblCellMar>
            <w:top w:w="0" w:type="dxa"/>
            <w:bottom w:w="0" w:type="dxa"/>
          </w:tblCellMar>
        </w:tblPrEx>
        <w:trPr>
          <w:tblHeader/>
        </w:trPr>
        <w:tc>
          <w:tcPr>
            <w:tcW w:w="2100" w:type="dxa"/>
            <w:shd w:val="clear" w:color="auto" w:fill="1F3864"/>
            <w:tcMar>
              <w:top w:w="80" w:type="dxa"/>
              <w:left w:w="100" w:type="dxa"/>
              <w:bottom w:w="80" w:type="dxa"/>
              <w:right w:w="100" w:type="dxa"/>
            </w:tcMar>
          </w:tcPr>
          <w:p w14:paraId="50D1DD0D" w14:textId="77777777" w:rsidR="006E48A6" w:rsidRDefault="00000000">
            <w:r>
              <w:rPr>
                <w:b/>
                <w:bCs/>
                <w:color w:val="FFFFFF"/>
              </w:rPr>
              <w:t>Table</w:t>
            </w:r>
          </w:p>
        </w:tc>
        <w:tc>
          <w:tcPr>
            <w:tcW w:w="800" w:type="dxa"/>
            <w:shd w:val="clear" w:color="auto" w:fill="1F3864"/>
            <w:tcMar>
              <w:top w:w="80" w:type="dxa"/>
              <w:left w:w="100" w:type="dxa"/>
              <w:bottom w:w="80" w:type="dxa"/>
              <w:right w:w="100" w:type="dxa"/>
            </w:tcMar>
          </w:tcPr>
          <w:p w14:paraId="1E1A0A8D" w14:textId="77777777" w:rsidR="006E48A6" w:rsidRDefault="00000000">
            <w:r>
              <w:rPr>
                <w:b/>
                <w:bCs/>
                <w:color w:val="FFFFFF"/>
              </w:rPr>
              <w:t>Layer</w:t>
            </w:r>
          </w:p>
        </w:tc>
        <w:tc>
          <w:tcPr>
            <w:tcW w:w="2700" w:type="dxa"/>
            <w:shd w:val="clear" w:color="auto" w:fill="1F3864"/>
            <w:tcMar>
              <w:top w:w="80" w:type="dxa"/>
              <w:left w:w="100" w:type="dxa"/>
              <w:bottom w:w="80" w:type="dxa"/>
              <w:right w:w="100" w:type="dxa"/>
            </w:tcMar>
          </w:tcPr>
          <w:p w14:paraId="681379FE" w14:textId="77777777" w:rsidR="006E48A6" w:rsidRDefault="00000000">
            <w:r>
              <w:rPr>
                <w:b/>
                <w:bCs/>
                <w:color w:val="FFFFFF"/>
              </w:rPr>
              <w:t>Purpose</w:t>
            </w:r>
          </w:p>
        </w:tc>
        <w:tc>
          <w:tcPr>
            <w:tcW w:w="2680" w:type="dxa"/>
            <w:shd w:val="clear" w:color="auto" w:fill="1F3864"/>
            <w:tcMar>
              <w:top w:w="80" w:type="dxa"/>
              <w:left w:w="100" w:type="dxa"/>
              <w:bottom w:w="80" w:type="dxa"/>
              <w:right w:w="100" w:type="dxa"/>
            </w:tcMar>
          </w:tcPr>
          <w:p w14:paraId="4E3BFD02" w14:textId="77777777" w:rsidR="006E48A6" w:rsidRDefault="00000000">
            <w:r>
              <w:rPr>
                <w:b/>
                <w:bCs/>
                <w:color w:val="FFFFFF"/>
              </w:rPr>
              <w:t>Source / Depends On</w:t>
            </w:r>
          </w:p>
        </w:tc>
        <w:tc>
          <w:tcPr>
            <w:tcW w:w="1800" w:type="dxa"/>
            <w:shd w:val="clear" w:color="auto" w:fill="1F3864"/>
            <w:tcMar>
              <w:top w:w="80" w:type="dxa"/>
              <w:left w:w="100" w:type="dxa"/>
              <w:bottom w:w="80" w:type="dxa"/>
              <w:right w:w="100" w:type="dxa"/>
            </w:tcMar>
          </w:tcPr>
          <w:p w14:paraId="6E66199A" w14:textId="77777777" w:rsidR="006E48A6" w:rsidRDefault="00000000">
            <w:r>
              <w:rPr>
                <w:b/>
                <w:bCs/>
                <w:color w:val="FFFFFF"/>
              </w:rPr>
              <w:t>Notes</w:t>
            </w:r>
          </w:p>
        </w:tc>
      </w:tr>
      <w:tr w:rsidR="006E48A6" w14:paraId="32D1B6FF" w14:textId="77777777">
        <w:tblPrEx>
          <w:tblCellMar>
            <w:top w:w="0" w:type="dxa"/>
            <w:bottom w:w="0" w:type="dxa"/>
          </w:tblCellMar>
        </w:tblPrEx>
        <w:tc>
          <w:tcPr>
            <w:tcW w:w="2100" w:type="dxa"/>
            <w:tcMar>
              <w:top w:w="80" w:type="dxa"/>
              <w:left w:w="100" w:type="dxa"/>
              <w:bottom w:w="80" w:type="dxa"/>
              <w:right w:w="100" w:type="dxa"/>
            </w:tcMar>
          </w:tcPr>
          <w:p w14:paraId="087F4013" w14:textId="77777777" w:rsidR="006E48A6" w:rsidRDefault="00000000">
            <w:proofErr w:type="spellStart"/>
            <w:r>
              <w:t>weather_bronze_kalshi_market_snapshots</w:t>
            </w:r>
            <w:proofErr w:type="spellEnd"/>
          </w:p>
        </w:tc>
        <w:tc>
          <w:tcPr>
            <w:tcW w:w="800" w:type="dxa"/>
            <w:tcMar>
              <w:top w:w="80" w:type="dxa"/>
              <w:left w:w="100" w:type="dxa"/>
              <w:bottom w:w="80" w:type="dxa"/>
              <w:right w:w="100" w:type="dxa"/>
            </w:tcMar>
          </w:tcPr>
          <w:p w14:paraId="14C9CC9B" w14:textId="77777777" w:rsidR="006E48A6" w:rsidRDefault="00000000">
            <w:r>
              <w:t>Bronze</w:t>
            </w:r>
          </w:p>
        </w:tc>
        <w:tc>
          <w:tcPr>
            <w:tcW w:w="2700" w:type="dxa"/>
            <w:tcMar>
              <w:top w:w="80" w:type="dxa"/>
              <w:left w:w="100" w:type="dxa"/>
              <w:bottom w:w="80" w:type="dxa"/>
              <w:right w:w="100" w:type="dxa"/>
            </w:tcMar>
          </w:tcPr>
          <w:p w14:paraId="1CBB1686" w14:textId="77777777" w:rsidR="006E48A6" w:rsidRDefault="00000000">
            <w:r>
              <w:t>Raw Kalshi price/volume snapshots, all 8 cities, HIGH+LOW</w:t>
            </w:r>
          </w:p>
        </w:tc>
        <w:tc>
          <w:tcPr>
            <w:tcW w:w="2680" w:type="dxa"/>
            <w:tcMar>
              <w:top w:w="80" w:type="dxa"/>
              <w:left w:w="100" w:type="dxa"/>
              <w:bottom w:w="80" w:type="dxa"/>
              <w:right w:w="100" w:type="dxa"/>
            </w:tcMar>
          </w:tcPr>
          <w:p w14:paraId="505BDFB5" w14:textId="77777777" w:rsidR="006E48A6" w:rsidRDefault="00000000">
            <w:r>
              <w:t>Kalshi API (external). Root of the pipeline — no upstream table.</w:t>
            </w:r>
          </w:p>
        </w:tc>
        <w:tc>
          <w:tcPr>
            <w:tcW w:w="1800" w:type="dxa"/>
            <w:tcMar>
              <w:top w:w="80" w:type="dxa"/>
              <w:left w:w="100" w:type="dxa"/>
              <w:bottom w:w="80" w:type="dxa"/>
              <w:right w:w="100" w:type="dxa"/>
            </w:tcMar>
          </w:tcPr>
          <w:p w14:paraId="6FA1F21A" w14:textId="77777777" w:rsidR="006E48A6" w:rsidRDefault="00000000">
            <w:r>
              <w:t>Healthy, rate-limit fixed 7/2</w:t>
            </w:r>
          </w:p>
        </w:tc>
      </w:tr>
      <w:tr w:rsidR="006E48A6" w14:paraId="2766C274" w14:textId="77777777">
        <w:tblPrEx>
          <w:tblCellMar>
            <w:top w:w="0" w:type="dxa"/>
            <w:bottom w:w="0" w:type="dxa"/>
          </w:tblCellMar>
        </w:tblPrEx>
        <w:tc>
          <w:tcPr>
            <w:tcW w:w="2100" w:type="dxa"/>
            <w:tcMar>
              <w:top w:w="80" w:type="dxa"/>
              <w:left w:w="100" w:type="dxa"/>
              <w:bottom w:w="80" w:type="dxa"/>
              <w:right w:w="100" w:type="dxa"/>
            </w:tcMar>
          </w:tcPr>
          <w:p w14:paraId="32662FAD" w14:textId="77777777" w:rsidR="006E48A6" w:rsidRDefault="00000000">
            <w:proofErr w:type="spellStart"/>
            <w:r>
              <w:t>weather_silver_forecast_conformed</w:t>
            </w:r>
            <w:proofErr w:type="spellEnd"/>
          </w:p>
        </w:tc>
        <w:tc>
          <w:tcPr>
            <w:tcW w:w="800" w:type="dxa"/>
            <w:tcMar>
              <w:top w:w="80" w:type="dxa"/>
              <w:left w:w="100" w:type="dxa"/>
              <w:bottom w:w="80" w:type="dxa"/>
              <w:right w:w="100" w:type="dxa"/>
            </w:tcMar>
          </w:tcPr>
          <w:p w14:paraId="153FCDED" w14:textId="77777777" w:rsidR="006E48A6" w:rsidRDefault="00000000">
            <w:r>
              <w:t>Silver</w:t>
            </w:r>
          </w:p>
        </w:tc>
        <w:tc>
          <w:tcPr>
            <w:tcW w:w="2700" w:type="dxa"/>
            <w:tcMar>
              <w:top w:w="80" w:type="dxa"/>
              <w:left w:w="100" w:type="dxa"/>
              <w:bottom w:w="80" w:type="dxa"/>
              <w:right w:w="100" w:type="dxa"/>
            </w:tcMar>
          </w:tcPr>
          <w:p w14:paraId="4BCBBAEA" w14:textId="77777777" w:rsidR="006E48A6" w:rsidRDefault="00000000">
            <w:r>
              <w:t xml:space="preserve">Normalized forecasts, </w:t>
            </w:r>
            <w:proofErr w:type="spellStart"/>
            <w:r>
              <w:t>tmax_f</w:t>
            </w:r>
            <w:proofErr w:type="spellEnd"/>
            <w:r>
              <w:t xml:space="preserve"> + </w:t>
            </w:r>
            <w:proofErr w:type="spellStart"/>
            <w:r>
              <w:t>tmin_f</w:t>
            </w:r>
            <w:proofErr w:type="spellEnd"/>
          </w:p>
        </w:tc>
        <w:tc>
          <w:tcPr>
            <w:tcW w:w="2680" w:type="dxa"/>
            <w:tcMar>
              <w:top w:w="80" w:type="dxa"/>
              <w:left w:w="100" w:type="dxa"/>
              <w:bottom w:w="80" w:type="dxa"/>
              <w:right w:w="100" w:type="dxa"/>
            </w:tcMar>
          </w:tcPr>
          <w:p w14:paraId="61CE773A" w14:textId="77777777" w:rsidR="006E48A6" w:rsidRDefault="00000000">
            <w:r>
              <w:t>Bronze NWS/GFS/ECMWF/HRRR forecast collection, via weather_data_collector.py</w:t>
            </w:r>
          </w:p>
        </w:tc>
        <w:tc>
          <w:tcPr>
            <w:tcW w:w="1800" w:type="dxa"/>
            <w:tcMar>
              <w:top w:w="80" w:type="dxa"/>
              <w:left w:w="100" w:type="dxa"/>
              <w:bottom w:w="80" w:type="dxa"/>
              <w:right w:w="100" w:type="dxa"/>
            </w:tcMar>
          </w:tcPr>
          <w:p w14:paraId="48C0CC34" w14:textId="77777777" w:rsidR="006E48A6" w:rsidRDefault="00000000">
            <w:r>
              <w:t>Both sides populated, all 8 cities</w:t>
            </w:r>
          </w:p>
        </w:tc>
      </w:tr>
      <w:tr w:rsidR="006E48A6" w14:paraId="23BE77F4" w14:textId="77777777">
        <w:tblPrEx>
          <w:tblCellMar>
            <w:top w:w="0" w:type="dxa"/>
            <w:bottom w:w="0" w:type="dxa"/>
          </w:tblCellMar>
        </w:tblPrEx>
        <w:tc>
          <w:tcPr>
            <w:tcW w:w="2100" w:type="dxa"/>
            <w:tcMar>
              <w:top w:w="80" w:type="dxa"/>
              <w:left w:w="100" w:type="dxa"/>
              <w:bottom w:w="80" w:type="dxa"/>
              <w:right w:w="100" w:type="dxa"/>
            </w:tcMar>
          </w:tcPr>
          <w:p w14:paraId="2C3EB4A2" w14:textId="77777777" w:rsidR="006E48A6" w:rsidRDefault="00000000">
            <w:proofErr w:type="spellStart"/>
            <w:r>
              <w:t>weather_silver_forecast_error</w:t>
            </w:r>
            <w:proofErr w:type="spellEnd"/>
          </w:p>
        </w:tc>
        <w:tc>
          <w:tcPr>
            <w:tcW w:w="800" w:type="dxa"/>
            <w:tcMar>
              <w:top w:w="80" w:type="dxa"/>
              <w:left w:w="100" w:type="dxa"/>
              <w:bottom w:w="80" w:type="dxa"/>
              <w:right w:w="100" w:type="dxa"/>
            </w:tcMar>
          </w:tcPr>
          <w:p w14:paraId="7CA4722E" w14:textId="77777777" w:rsidR="006E48A6" w:rsidRDefault="00000000">
            <w:r>
              <w:t>Silver</w:t>
            </w:r>
          </w:p>
        </w:tc>
        <w:tc>
          <w:tcPr>
            <w:tcW w:w="2700" w:type="dxa"/>
            <w:tcMar>
              <w:top w:w="80" w:type="dxa"/>
              <w:left w:w="100" w:type="dxa"/>
              <w:bottom w:w="80" w:type="dxa"/>
              <w:right w:w="100" w:type="dxa"/>
            </w:tcMar>
          </w:tcPr>
          <w:p w14:paraId="4BBD4BEA" w14:textId="77777777" w:rsidR="006E48A6" w:rsidRDefault="00000000">
            <w:r>
              <w:t>Forecast vs. actual error tracking — feeds calibration</w:t>
            </w:r>
          </w:p>
        </w:tc>
        <w:tc>
          <w:tcPr>
            <w:tcW w:w="2680" w:type="dxa"/>
            <w:tcMar>
              <w:top w:w="80" w:type="dxa"/>
              <w:left w:w="100" w:type="dxa"/>
              <w:bottom w:w="80" w:type="dxa"/>
              <w:right w:w="100" w:type="dxa"/>
            </w:tcMar>
          </w:tcPr>
          <w:p w14:paraId="38163DEE" w14:textId="77777777" w:rsidR="006E48A6" w:rsidRDefault="00000000">
            <w:proofErr w:type="spellStart"/>
            <w:r>
              <w:t>weather_silver_forecast_conformed</w:t>
            </w:r>
            <w:proofErr w:type="spellEnd"/>
            <w:r>
              <w:t xml:space="preserve"> (predicted) + NWS CLI settlement reports (actual)</w:t>
            </w:r>
          </w:p>
        </w:tc>
        <w:tc>
          <w:tcPr>
            <w:tcW w:w="1800" w:type="dxa"/>
            <w:tcMar>
              <w:top w:w="80" w:type="dxa"/>
              <w:left w:w="100" w:type="dxa"/>
              <w:bottom w:w="80" w:type="dxa"/>
              <w:right w:w="100" w:type="dxa"/>
            </w:tcMar>
          </w:tcPr>
          <w:p w14:paraId="485298D8" w14:textId="77777777" w:rsidR="006E48A6" w:rsidRDefault="00000000">
            <w:proofErr w:type="gramStart"/>
            <w:r>
              <w:t>Healthy</w:t>
            </w:r>
            <w:proofErr w:type="gramEnd"/>
            <w:r>
              <w:t>, verified as a positive control 7/2</w:t>
            </w:r>
          </w:p>
        </w:tc>
      </w:tr>
      <w:tr w:rsidR="006E48A6" w14:paraId="3BFBBFB7" w14:textId="77777777">
        <w:tblPrEx>
          <w:tblCellMar>
            <w:top w:w="0" w:type="dxa"/>
            <w:bottom w:w="0" w:type="dxa"/>
          </w:tblCellMar>
        </w:tblPrEx>
        <w:tc>
          <w:tcPr>
            <w:tcW w:w="2100" w:type="dxa"/>
            <w:tcMar>
              <w:top w:w="80" w:type="dxa"/>
              <w:left w:w="100" w:type="dxa"/>
              <w:bottom w:w="80" w:type="dxa"/>
              <w:right w:w="100" w:type="dxa"/>
            </w:tcMar>
          </w:tcPr>
          <w:p w14:paraId="5D0C8B2E" w14:textId="77777777" w:rsidR="006E48A6" w:rsidRDefault="00000000">
            <w:proofErr w:type="spellStart"/>
            <w:r>
              <w:t>weather_gold_contract_ledger</w:t>
            </w:r>
            <w:proofErr w:type="spellEnd"/>
          </w:p>
        </w:tc>
        <w:tc>
          <w:tcPr>
            <w:tcW w:w="800" w:type="dxa"/>
            <w:tcMar>
              <w:top w:w="80" w:type="dxa"/>
              <w:left w:w="100" w:type="dxa"/>
              <w:bottom w:w="80" w:type="dxa"/>
              <w:right w:w="100" w:type="dxa"/>
            </w:tcMar>
          </w:tcPr>
          <w:p w14:paraId="45443EC0" w14:textId="77777777" w:rsidR="006E48A6" w:rsidRDefault="00000000">
            <w:r>
              <w:t>Gold</w:t>
            </w:r>
          </w:p>
        </w:tc>
        <w:tc>
          <w:tcPr>
            <w:tcW w:w="2700" w:type="dxa"/>
            <w:tcMar>
              <w:top w:w="80" w:type="dxa"/>
              <w:left w:w="100" w:type="dxa"/>
              <w:bottom w:w="80" w:type="dxa"/>
              <w:right w:w="100" w:type="dxa"/>
            </w:tcMar>
          </w:tcPr>
          <w:p w14:paraId="662819D3" w14:textId="77777777" w:rsidR="006E48A6" w:rsidRDefault="00000000">
            <w:r>
              <w:t>CP4 output — every recommendation, real signals now persisting (dry-run write bug fixed 7/2)</w:t>
            </w:r>
          </w:p>
        </w:tc>
        <w:tc>
          <w:tcPr>
            <w:tcW w:w="2680" w:type="dxa"/>
            <w:tcMar>
              <w:top w:w="80" w:type="dxa"/>
              <w:left w:w="100" w:type="dxa"/>
              <w:bottom w:w="80" w:type="dxa"/>
              <w:right w:w="100" w:type="dxa"/>
            </w:tcMar>
          </w:tcPr>
          <w:p w14:paraId="2B7397D5" w14:textId="77777777" w:rsidR="006E48A6" w:rsidRDefault="00000000">
            <w:proofErr w:type="spellStart"/>
            <w:r>
              <w:t>weather_silver_forecast_conformed</w:t>
            </w:r>
            <w:proofErr w:type="spellEnd"/>
            <w:r>
              <w:t xml:space="preserve"> (model input) + </w:t>
            </w:r>
            <w:proofErr w:type="spellStart"/>
            <w:r>
              <w:t>weather_bronze_kalshi_market_snapshots</w:t>
            </w:r>
            <w:proofErr w:type="spellEnd"/>
            <w:r>
              <w:t xml:space="preserve"> (live pricing). Written by cp4_kelly_sizer.py</w:t>
            </w:r>
          </w:p>
        </w:tc>
        <w:tc>
          <w:tcPr>
            <w:tcW w:w="1800" w:type="dxa"/>
            <w:tcMar>
              <w:top w:w="80" w:type="dxa"/>
              <w:left w:w="100" w:type="dxa"/>
              <w:bottom w:w="80" w:type="dxa"/>
              <w:right w:w="100" w:type="dxa"/>
            </w:tcMar>
          </w:tcPr>
          <w:p w14:paraId="0C949A9A" w14:textId="77777777" w:rsidR="006E48A6" w:rsidRDefault="00000000">
            <w:r>
              <w:t>Contains 42 legacy flat-stake + 90 legacy BET_YES rows — see §6</w:t>
            </w:r>
          </w:p>
        </w:tc>
      </w:tr>
      <w:tr w:rsidR="006E48A6" w14:paraId="55FAF0C4" w14:textId="77777777">
        <w:tblPrEx>
          <w:tblCellMar>
            <w:top w:w="0" w:type="dxa"/>
            <w:bottom w:w="0" w:type="dxa"/>
          </w:tblCellMar>
        </w:tblPrEx>
        <w:tc>
          <w:tcPr>
            <w:tcW w:w="2100" w:type="dxa"/>
            <w:tcMar>
              <w:top w:w="80" w:type="dxa"/>
              <w:left w:w="100" w:type="dxa"/>
              <w:bottom w:w="80" w:type="dxa"/>
              <w:right w:w="100" w:type="dxa"/>
            </w:tcMar>
          </w:tcPr>
          <w:p w14:paraId="43F6AB0B" w14:textId="77777777" w:rsidR="006E48A6" w:rsidRDefault="00000000">
            <w:proofErr w:type="spellStart"/>
            <w:r>
              <w:t>weather_gold_contract_ledger_performance</w:t>
            </w:r>
            <w:proofErr w:type="spellEnd"/>
          </w:p>
        </w:tc>
        <w:tc>
          <w:tcPr>
            <w:tcW w:w="800" w:type="dxa"/>
            <w:tcMar>
              <w:top w:w="80" w:type="dxa"/>
              <w:left w:w="100" w:type="dxa"/>
              <w:bottom w:w="80" w:type="dxa"/>
              <w:right w:w="100" w:type="dxa"/>
            </w:tcMar>
          </w:tcPr>
          <w:p w14:paraId="690C9D7C" w14:textId="77777777" w:rsidR="006E48A6" w:rsidRDefault="00000000">
            <w:r>
              <w:t>Gold (view)</w:t>
            </w:r>
          </w:p>
        </w:tc>
        <w:tc>
          <w:tcPr>
            <w:tcW w:w="2700" w:type="dxa"/>
            <w:tcMar>
              <w:top w:w="80" w:type="dxa"/>
              <w:left w:w="100" w:type="dxa"/>
              <w:bottom w:w="80" w:type="dxa"/>
              <w:right w:w="100" w:type="dxa"/>
            </w:tcMar>
          </w:tcPr>
          <w:p w14:paraId="24028BBE" w14:textId="77777777" w:rsidR="006E48A6" w:rsidRDefault="00000000">
            <w:r>
              <w:t xml:space="preserve">Clean performance view — legacy rows excluded via </w:t>
            </w:r>
            <w:proofErr w:type="spellStart"/>
            <w:r>
              <w:t>is_legacy_row</w:t>
            </w:r>
            <w:proofErr w:type="spellEnd"/>
            <w:r>
              <w:t xml:space="preserve"> flag</w:t>
            </w:r>
          </w:p>
        </w:tc>
        <w:tc>
          <w:tcPr>
            <w:tcW w:w="2680" w:type="dxa"/>
            <w:tcMar>
              <w:top w:w="80" w:type="dxa"/>
              <w:left w:w="100" w:type="dxa"/>
              <w:bottom w:w="80" w:type="dxa"/>
              <w:right w:w="100" w:type="dxa"/>
            </w:tcMar>
          </w:tcPr>
          <w:p w14:paraId="10B7CEDE" w14:textId="77777777" w:rsidR="006E48A6" w:rsidRDefault="00000000">
            <w:r>
              <w:t xml:space="preserve">SQL VIEW directly over </w:t>
            </w:r>
            <w:proofErr w:type="spellStart"/>
            <w:r>
              <w:t>weather_gold_contract_ledger</w:t>
            </w:r>
            <w:proofErr w:type="spellEnd"/>
            <w:r>
              <w:t xml:space="preserve"> — no independent data, filters only</w:t>
            </w:r>
          </w:p>
        </w:tc>
        <w:tc>
          <w:tcPr>
            <w:tcW w:w="1800" w:type="dxa"/>
            <w:tcMar>
              <w:top w:w="80" w:type="dxa"/>
              <w:left w:w="100" w:type="dxa"/>
              <w:bottom w:w="80" w:type="dxa"/>
              <w:right w:w="100" w:type="dxa"/>
            </w:tcMar>
          </w:tcPr>
          <w:p w14:paraId="7687E221" w14:textId="77777777" w:rsidR="006E48A6" w:rsidRDefault="00000000">
            <w:r>
              <w:t>Use this, not the raw ledger, for performance/win-rate analysis</w:t>
            </w:r>
          </w:p>
        </w:tc>
      </w:tr>
      <w:tr w:rsidR="006E48A6" w14:paraId="3D6F9368" w14:textId="77777777">
        <w:tblPrEx>
          <w:tblCellMar>
            <w:top w:w="0" w:type="dxa"/>
            <w:bottom w:w="0" w:type="dxa"/>
          </w:tblCellMar>
        </w:tblPrEx>
        <w:tc>
          <w:tcPr>
            <w:tcW w:w="2100" w:type="dxa"/>
            <w:tcMar>
              <w:top w:w="80" w:type="dxa"/>
              <w:left w:w="100" w:type="dxa"/>
              <w:bottom w:w="80" w:type="dxa"/>
              <w:right w:w="100" w:type="dxa"/>
            </w:tcMar>
          </w:tcPr>
          <w:p w14:paraId="16F374E2" w14:textId="77777777" w:rsidR="006E48A6" w:rsidRDefault="00000000">
            <w:proofErr w:type="spellStart"/>
            <w:r>
              <w:t>weather_position_exits</w:t>
            </w:r>
            <w:proofErr w:type="spellEnd"/>
          </w:p>
        </w:tc>
        <w:tc>
          <w:tcPr>
            <w:tcW w:w="800" w:type="dxa"/>
            <w:tcMar>
              <w:top w:w="80" w:type="dxa"/>
              <w:left w:w="100" w:type="dxa"/>
              <w:bottom w:w="80" w:type="dxa"/>
              <w:right w:w="100" w:type="dxa"/>
            </w:tcMar>
          </w:tcPr>
          <w:p w14:paraId="14D7C83D" w14:textId="77777777" w:rsidR="006E48A6" w:rsidRDefault="00000000">
            <w:r>
              <w:t>Gold</w:t>
            </w:r>
          </w:p>
        </w:tc>
        <w:tc>
          <w:tcPr>
            <w:tcW w:w="2700" w:type="dxa"/>
            <w:tcMar>
              <w:top w:w="80" w:type="dxa"/>
              <w:left w:w="100" w:type="dxa"/>
              <w:bottom w:w="80" w:type="dxa"/>
              <w:right w:w="100" w:type="dxa"/>
            </w:tcMar>
          </w:tcPr>
          <w:p w14:paraId="3529803C" w14:textId="77777777" w:rsidR="006E48A6" w:rsidRDefault="00000000">
            <w:r>
              <w:t xml:space="preserve">Position-level detail incl. </w:t>
            </w:r>
            <w:proofErr w:type="spellStart"/>
            <w:r>
              <w:t>entry_no_ask_cents</w:t>
            </w:r>
            <w:proofErr w:type="spellEnd"/>
            <w:r>
              <w:t xml:space="preserve"> (spike-corrected price)</w:t>
            </w:r>
          </w:p>
        </w:tc>
        <w:tc>
          <w:tcPr>
            <w:tcW w:w="2680" w:type="dxa"/>
            <w:tcMar>
              <w:top w:w="80" w:type="dxa"/>
              <w:left w:w="100" w:type="dxa"/>
              <w:bottom w:w="80" w:type="dxa"/>
              <w:right w:w="100" w:type="dxa"/>
            </w:tcMar>
          </w:tcPr>
          <w:p w14:paraId="142960DB" w14:textId="77777777" w:rsidR="006E48A6" w:rsidRDefault="00000000">
            <w:r>
              <w:t xml:space="preserve">Parallel to </w:t>
            </w:r>
            <w:proofErr w:type="spellStart"/>
            <w:r>
              <w:t>weather_gold_contract_ledger</w:t>
            </w:r>
            <w:proofErr w:type="spellEnd"/>
            <w:r>
              <w:t xml:space="preserve">, keyed by </w:t>
            </w:r>
            <w:proofErr w:type="spellStart"/>
            <w:r>
              <w:t>contract_ticker</w:t>
            </w:r>
            <w:proofErr w:type="spellEnd"/>
            <w:r>
              <w:t>. Exact current writer: UNCONFIRMED (may be legacy/frozen — verification requested 7/2, not yet answered)</w:t>
            </w:r>
          </w:p>
        </w:tc>
        <w:tc>
          <w:tcPr>
            <w:tcW w:w="1800" w:type="dxa"/>
            <w:tcMar>
              <w:top w:w="80" w:type="dxa"/>
              <w:left w:w="100" w:type="dxa"/>
              <w:bottom w:w="80" w:type="dxa"/>
              <w:right w:w="100" w:type="dxa"/>
            </w:tcMar>
          </w:tcPr>
          <w:p w14:paraId="127569FC" w14:textId="77777777" w:rsidR="006E48A6" w:rsidRDefault="00000000">
            <w:r>
              <w:t xml:space="preserve">Kelly-sizing bug fixed 7/2 — was using raw </w:t>
            </w:r>
            <w:proofErr w:type="spellStart"/>
            <w:r>
              <w:t>no_ask_cents</w:t>
            </w:r>
            <w:proofErr w:type="spellEnd"/>
            <w:r>
              <w:t xml:space="preserve"> (5–20x oversized)</w:t>
            </w:r>
          </w:p>
        </w:tc>
      </w:tr>
    </w:tbl>
    <w:p w14:paraId="7C76D2B8" w14:textId="77777777" w:rsidR="006E48A6" w:rsidRDefault="00000000">
      <w:pPr>
        <w:pStyle w:val="Heading2"/>
      </w:pPr>
      <w:bookmarkStart w:id="10" w:name="_Toc233907194"/>
      <w:r>
        <w:t>4.2 Retired / Do-Not-Use Tables</w:t>
      </w:r>
      <w:bookmarkEnd w:id="10"/>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6"/>
        <w:gridCol w:w="872"/>
        <w:gridCol w:w="2846"/>
        <w:gridCol w:w="3462"/>
        <w:gridCol w:w="2975"/>
      </w:tblGrid>
      <w:tr w:rsidR="006E48A6" w14:paraId="26C124AF" w14:textId="77777777">
        <w:tblPrEx>
          <w:tblCellMar>
            <w:top w:w="0" w:type="dxa"/>
            <w:bottom w:w="0" w:type="dxa"/>
          </w:tblCellMar>
        </w:tblPrEx>
        <w:trPr>
          <w:tblHeader/>
        </w:trPr>
        <w:tc>
          <w:tcPr>
            <w:tcW w:w="2400" w:type="dxa"/>
            <w:shd w:val="clear" w:color="auto" w:fill="1F3864"/>
            <w:tcMar>
              <w:top w:w="80" w:type="dxa"/>
              <w:left w:w="100" w:type="dxa"/>
              <w:bottom w:w="80" w:type="dxa"/>
              <w:right w:w="100" w:type="dxa"/>
            </w:tcMar>
          </w:tcPr>
          <w:p w14:paraId="757EEA28" w14:textId="77777777" w:rsidR="006E48A6" w:rsidRDefault="00000000">
            <w:r>
              <w:rPr>
                <w:b/>
                <w:bCs/>
                <w:color w:val="FFFFFF"/>
              </w:rPr>
              <w:lastRenderedPageBreak/>
              <w:t>Table</w:t>
            </w:r>
          </w:p>
        </w:tc>
        <w:tc>
          <w:tcPr>
            <w:tcW w:w="1000" w:type="dxa"/>
            <w:shd w:val="clear" w:color="auto" w:fill="1F3864"/>
            <w:tcMar>
              <w:top w:w="80" w:type="dxa"/>
              <w:left w:w="100" w:type="dxa"/>
              <w:bottom w:w="80" w:type="dxa"/>
              <w:right w:w="100" w:type="dxa"/>
            </w:tcMar>
          </w:tcPr>
          <w:p w14:paraId="20E9F08D" w14:textId="77777777" w:rsidR="006E48A6" w:rsidRDefault="00000000">
            <w:r>
              <w:rPr>
                <w:b/>
                <w:bCs/>
                <w:color w:val="FFFFFF"/>
              </w:rPr>
              <w:t>Retired</w:t>
            </w:r>
          </w:p>
        </w:tc>
        <w:tc>
          <w:tcPr>
            <w:tcW w:w="2900" w:type="dxa"/>
            <w:shd w:val="clear" w:color="auto" w:fill="1F3864"/>
            <w:tcMar>
              <w:top w:w="80" w:type="dxa"/>
              <w:left w:w="100" w:type="dxa"/>
              <w:bottom w:w="80" w:type="dxa"/>
              <w:right w:w="100" w:type="dxa"/>
            </w:tcMar>
          </w:tcPr>
          <w:p w14:paraId="49BE19FA" w14:textId="77777777" w:rsidR="006E48A6" w:rsidRDefault="00000000">
            <w:r>
              <w:rPr>
                <w:b/>
                <w:bCs/>
                <w:color w:val="FFFFFF"/>
              </w:rPr>
              <w:t>Reason</w:t>
            </w:r>
          </w:p>
        </w:tc>
        <w:tc>
          <w:tcPr>
            <w:tcW w:w="2380" w:type="dxa"/>
            <w:shd w:val="clear" w:color="auto" w:fill="1F3864"/>
            <w:tcMar>
              <w:top w:w="80" w:type="dxa"/>
              <w:left w:w="100" w:type="dxa"/>
              <w:bottom w:w="80" w:type="dxa"/>
              <w:right w:w="100" w:type="dxa"/>
            </w:tcMar>
          </w:tcPr>
          <w:p w14:paraId="1CF773F9" w14:textId="77777777" w:rsidR="006E48A6" w:rsidRDefault="00000000">
            <w:r>
              <w:rPr>
                <w:b/>
                <w:bCs/>
                <w:color w:val="FFFFFF"/>
              </w:rPr>
              <w:t>Was Fed By</w:t>
            </w:r>
          </w:p>
        </w:tc>
        <w:tc>
          <w:tcPr>
            <w:tcW w:w="1400" w:type="dxa"/>
            <w:shd w:val="clear" w:color="auto" w:fill="1F3864"/>
            <w:tcMar>
              <w:top w:w="80" w:type="dxa"/>
              <w:left w:w="100" w:type="dxa"/>
              <w:bottom w:w="80" w:type="dxa"/>
              <w:right w:w="100" w:type="dxa"/>
            </w:tcMar>
          </w:tcPr>
          <w:p w14:paraId="5C28DD5D" w14:textId="77777777" w:rsidR="006E48A6" w:rsidRDefault="00000000">
            <w:r>
              <w:rPr>
                <w:b/>
                <w:bCs/>
                <w:color w:val="FFFFFF"/>
              </w:rPr>
              <w:t>Replacement</w:t>
            </w:r>
          </w:p>
        </w:tc>
      </w:tr>
      <w:tr w:rsidR="006E48A6" w14:paraId="5F78BF18" w14:textId="77777777">
        <w:tblPrEx>
          <w:tblCellMar>
            <w:top w:w="0" w:type="dxa"/>
            <w:bottom w:w="0" w:type="dxa"/>
          </w:tblCellMar>
        </w:tblPrEx>
        <w:tc>
          <w:tcPr>
            <w:tcW w:w="2400" w:type="dxa"/>
            <w:tcMar>
              <w:top w:w="80" w:type="dxa"/>
              <w:left w:w="100" w:type="dxa"/>
              <w:bottom w:w="80" w:type="dxa"/>
              <w:right w:w="100" w:type="dxa"/>
            </w:tcMar>
          </w:tcPr>
          <w:p w14:paraId="5AA916A1" w14:textId="77777777" w:rsidR="006E48A6" w:rsidRDefault="00000000">
            <w:proofErr w:type="spellStart"/>
            <w:r>
              <w:t>weather_gold_daily_edge_sheet</w:t>
            </w:r>
            <w:proofErr w:type="spellEnd"/>
          </w:p>
        </w:tc>
        <w:tc>
          <w:tcPr>
            <w:tcW w:w="1000" w:type="dxa"/>
            <w:tcMar>
              <w:top w:w="80" w:type="dxa"/>
              <w:left w:w="100" w:type="dxa"/>
              <w:bottom w:w="80" w:type="dxa"/>
              <w:right w:w="100" w:type="dxa"/>
            </w:tcMar>
          </w:tcPr>
          <w:p w14:paraId="23D5FC27" w14:textId="77777777" w:rsidR="006E48A6" w:rsidRDefault="00000000">
            <w:r>
              <w:t>2026-06-30</w:t>
            </w:r>
          </w:p>
        </w:tc>
        <w:tc>
          <w:tcPr>
            <w:tcW w:w="2900" w:type="dxa"/>
            <w:tcMar>
              <w:top w:w="80" w:type="dxa"/>
              <w:left w:w="100" w:type="dxa"/>
              <w:bottom w:w="80" w:type="dxa"/>
              <w:right w:w="100" w:type="dxa"/>
            </w:tcMar>
          </w:tcPr>
          <w:p w14:paraId="63371997" w14:textId="77777777" w:rsidR="006E48A6" w:rsidRDefault="00000000">
            <w:r>
              <w:t>Superseded by core_trading_orchestrator.py migration; nothing writes to it anymore</w:t>
            </w:r>
          </w:p>
        </w:tc>
        <w:tc>
          <w:tcPr>
            <w:tcW w:w="2380" w:type="dxa"/>
            <w:tcMar>
              <w:top w:w="80" w:type="dxa"/>
              <w:left w:w="100" w:type="dxa"/>
              <w:bottom w:w="80" w:type="dxa"/>
              <w:right w:w="100" w:type="dxa"/>
            </w:tcMar>
          </w:tcPr>
          <w:p w14:paraId="53DDA340" w14:textId="77777777" w:rsidR="006E48A6" w:rsidRDefault="00000000">
            <w:proofErr w:type="spellStart"/>
            <w:r>
              <w:t>weather_silver_forecast_conformed</w:t>
            </w:r>
            <w:proofErr w:type="spellEnd"/>
            <w:r>
              <w:t xml:space="preserve"> + market snapshots, via weather_edge_calculator.py</w:t>
            </w:r>
          </w:p>
        </w:tc>
        <w:tc>
          <w:tcPr>
            <w:tcW w:w="1400" w:type="dxa"/>
            <w:tcMar>
              <w:top w:w="80" w:type="dxa"/>
              <w:left w:w="100" w:type="dxa"/>
              <w:bottom w:w="80" w:type="dxa"/>
              <w:right w:w="100" w:type="dxa"/>
            </w:tcMar>
          </w:tcPr>
          <w:p w14:paraId="78CCAF94" w14:textId="77777777" w:rsidR="006E48A6" w:rsidRDefault="00000000">
            <w:proofErr w:type="spellStart"/>
            <w:r>
              <w:t>weather_gold_contract_ledger</w:t>
            </w:r>
            <w:proofErr w:type="spellEnd"/>
          </w:p>
        </w:tc>
      </w:tr>
      <w:tr w:rsidR="006E48A6" w14:paraId="764B8C4E" w14:textId="77777777">
        <w:tblPrEx>
          <w:tblCellMar>
            <w:top w:w="0" w:type="dxa"/>
            <w:bottom w:w="0" w:type="dxa"/>
          </w:tblCellMar>
        </w:tblPrEx>
        <w:tc>
          <w:tcPr>
            <w:tcW w:w="2400" w:type="dxa"/>
            <w:tcMar>
              <w:top w:w="80" w:type="dxa"/>
              <w:left w:w="100" w:type="dxa"/>
              <w:bottom w:w="80" w:type="dxa"/>
              <w:right w:w="100" w:type="dxa"/>
            </w:tcMar>
          </w:tcPr>
          <w:p w14:paraId="3647DF26" w14:textId="77777777" w:rsidR="006E48A6" w:rsidRDefault="00000000">
            <w:r>
              <w:t>weather_edge_calculator.py (script)</w:t>
            </w:r>
          </w:p>
        </w:tc>
        <w:tc>
          <w:tcPr>
            <w:tcW w:w="1000" w:type="dxa"/>
            <w:tcMar>
              <w:top w:w="80" w:type="dxa"/>
              <w:left w:w="100" w:type="dxa"/>
              <w:bottom w:w="80" w:type="dxa"/>
              <w:right w:w="100" w:type="dxa"/>
            </w:tcMar>
          </w:tcPr>
          <w:p w14:paraId="7E489010" w14:textId="77777777" w:rsidR="006E48A6" w:rsidRDefault="00000000">
            <w:r>
              <w:t>2026-06-30</w:t>
            </w:r>
          </w:p>
        </w:tc>
        <w:tc>
          <w:tcPr>
            <w:tcW w:w="2900" w:type="dxa"/>
            <w:tcMar>
              <w:top w:w="80" w:type="dxa"/>
              <w:left w:w="100" w:type="dxa"/>
              <w:bottom w:w="80" w:type="dxa"/>
              <w:right w:w="100" w:type="dxa"/>
            </w:tcMar>
          </w:tcPr>
          <w:p w14:paraId="40CBBF28" w14:textId="77777777" w:rsidR="006E48A6" w:rsidRDefault="00000000">
            <w:r>
              <w:t>v0_passthrough retired in favor of orchestrator</w:t>
            </w:r>
          </w:p>
        </w:tc>
        <w:tc>
          <w:tcPr>
            <w:tcW w:w="2380" w:type="dxa"/>
            <w:tcMar>
              <w:top w:w="80" w:type="dxa"/>
              <w:left w:w="100" w:type="dxa"/>
              <w:bottom w:w="80" w:type="dxa"/>
              <w:right w:w="100" w:type="dxa"/>
            </w:tcMar>
          </w:tcPr>
          <w:p w14:paraId="6371396C" w14:textId="77777777" w:rsidR="006E48A6" w:rsidRDefault="00000000">
            <w:r>
              <w:t xml:space="preserve">Read silver-conformed tables; wrote </w:t>
            </w:r>
            <w:proofErr w:type="spellStart"/>
            <w:r>
              <w:t>weather_gold_daily_edge_sheet</w:t>
            </w:r>
            <w:proofErr w:type="spellEnd"/>
          </w:p>
        </w:tc>
        <w:tc>
          <w:tcPr>
            <w:tcW w:w="1400" w:type="dxa"/>
            <w:tcMar>
              <w:top w:w="80" w:type="dxa"/>
              <w:left w:w="100" w:type="dxa"/>
              <w:bottom w:w="80" w:type="dxa"/>
              <w:right w:w="100" w:type="dxa"/>
            </w:tcMar>
          </w:tcPr>
          <w:p w14:paraId="09B4C08D" w14:textId="77777777" w:rsidR="006E48A6" w:rsidRDefault="00000000">
            <w:r>
              <w:t>core_trading_orchestrator.py</w:t>
            </w:r>
          </w:p>
        </w:tc>
      </w:tr>
    </w:tbl>
    <w:p w14:paraId="4B52772F" w14:textId="77777777" w:rsidR="006E48A6" w:rsidRDefault="00000000">
      <w:pPr>
        <w:pStyle w:val="Heading2"/>
      </w:pPr>
      <w:bookmarkStart w:id="11" w:name="_Toc233907195"/>
      <w:r>
        <w:t>4.3 Tables Requiring Caution</w:t>
      </w:r>
      <w:bookmarkEnd w:id="11"/>
    </w:p>
    <w:p w14:paraId="35B320D0" w14:textId="77777777" w:rsidR="006E48A6" w:rsidRDefault="00000000">
      <w:pPr>
        <w:pStyle w:val="ListParagraph"/>
        <w:numPr>
          <w:ilvl w:val="0"/>
          <w:numId w:val="1"/>
        </w:numPr>
        <w:spacing w:after="80"/>
      </w:pPr>
      <w:proofErr w:type="spellStart"/>
      <w:r>
        <w:t>weather_model_accuracy</w:t>
      </w:r>
      <w:proofErr w:type="spellEnd"/>
      <w:r>
        <w:t xml:space="preserve"> — stale since June 12, superseded data-wise by the ledger. Historically fed by an earlier settlement/scoring script that predates weather_settlement_reconciliation.py; that lineage is not actively maintained. Q19–22 </w:t>
      </w:r>
      <w:proofErr w:type="gramStart"/>
      <w:r>
        <w:t>were</w:t>
      </w:r>
      <w:proofErr w:type="gramEnd"/>
      <w:r>
        <w:t xml:space="preserve"> migrated off it with a documented column mapping (see §6).</w:t>
      </w:r>
    </w:p>
    <w:p w14:paraId="4AEB544A" w14:textId="73C5E59D" w:rsidR="006E48A6" w:rsidRDefault="00000000" w:rsidP="00DB4873">
      <w:pPr>
        <w:pStyle w:val="ListParagraph"/>
        <w:numPr>
          <w:ilvl w:val="0"/>
          <w:numId w:val="1"/>
        </w:numPr>
        <w:spacing w:after="80"/>
      </w:pPr>
      <w:r>
        <w:t>Any table with duplicate file copies on disk (e.g. weather_data_collector.py historically existed in both scripts/trading/ and scripts/weather-collectors</w:t>
      </w:r>
      <w:proofErr w:type="gramStart"/>
      <w:r>
        <w:t>/) —</w:t>
      </w:r>
      <w:proofErr w:type="gramEnd"/>
      <w:r>
        <w:t xml:space="preserve"> always confirm which copy is </w:t>
      </w:r>
      <w:proofErr w:type="gramStart"/>
      <w:r>
        <w:t>actually deployed</w:t>
      </w:r>
      <w:proofErr w:type="gramEnd"/>
      <w:r>
        <w:t xml:space="preserve"> on LA before editing, since the two can silently drift out of sync.</w:t>
      </w:r>
    </w:p>
    <w:p w14:paraId="410D6D9B" w14:textId="66B49BC3" w:rsidR="006E48A6" w:rsidRDefault="00000000">
      <w:pPr>
        <w:pStyle w:val="Heading1"/>
      </w:pPr>
      <w:bookmarkStart w:id="12" w:name="_Toc233907196"/>
      <w:r>
        <w:t>5. Proposed Schema Reorganization</w:t>
      </w:r>
      <w:bookmarkEnd w:id="12"/>
    </w:p>
    <w:p w14:paraId="3B329B2A" w14:textId="77777777" w:rsidR="006E48A6" w:rsidRDefault="00000000">
      <w:pPr>
        <w:spacing w:after="160"/>
      </w:pPr>
      <w:r>
        <w:t xml:space="preserve">Decision made 2026-07-02, not yet implemented. Rationale: table naming/location has caused repeated confusion across sessions — retired tables mistaken for live ones, duplicate files falling out of sync, and no single place </w:t>
      </w:r>
      <w:proofErr w:type="gramStart"/>
      <w:r>
        <w:t>answering</w:t>
      </w:r>
      <w:proofErr w:type="gramEnd"/>
      <w:r>
        <w:t xml:space="preserve"> "what does this table do."</w:t>
      </w:r>
    </w:p>
    <w:p w14:paraId="1F777B84" w14:textId="77777777" w:rsidR="006E48A6" w:rsidRDefault="00000000">
      <w:pPr>
        <w:pStyle w:val="Heading2"/>
      </w:pPr>
      <w:bookmarkStart w:id="13" w:name="_Toc233907197"/>
      <w:r>
        <w:t>5.1 Chosen Structure — Option A (schema per BHN vertical)</w:t>
      </w:r>
      <w:bookmarkEnd w:id="13"/>
    </w:p>
    <w:p w14:paraId="45CA47F3" w14:textId="77777777" w:rsidR="006E48A6" w:rsidRDefault="00000000">
      <w:pPr>
        <w:spacing w:after="160"/>
      </w:pPr>
      <w:r>
        <w:t xml:space="preserve">Postgres database </w:t>
      </w:r>
      <w:proofErr w:type="spellStart"/>
      <w:r>
        <w:t>eventhorizon</w:t>
      </w:r>
      <w:proofErr w:type="spellEnd"/>
      <w:r>
        <w:t xml:space="preserve"> gains a dedicated </w:t>
      </w:r>
      <w:proofErr w:type="spellStart"/>
      <w:r>
        <w:t>weatherbhn</w:t>
      </w:r>
      <w:proofErr w:type="spellEnd"/>
      <w:r>
        <w:t xml:space="preserve"> schema. Bronze/Silver/Gold becomes a naming convention within that schema (not a schema-per-layer split), so a table's full path reads as project → layer → purpose:</w:t>
      </w:r>
    </w:p>
    <w:p w14:paraId="7C371CAD" w14:textId="77777777" w:rsidR="006E48A6" w:rsidRDefault="00000000">
      <w:pPr>
        <w:pStyle w:val="ListParagraph"/>
        <w:numPr>
          <w:ilvl w:val="0"/>
          <w:numId w:val="1"/>
        </w:numPr>
        <w:spacing w:after="80"/>
      </w:pPr>
      <w:proofErr w:type="spellStart"/>
      <w:proofErr w:type="gramStart"/>
      <w:r>
        <w:t>eventhorizon.weatherbhn</w:t>
      </w:r>
      <w:proofErr w:type="gramEnd"/>
      <w:r>
        <w:t>.bronze_kalshi_market_snapshots</w:t>
      </w:r>
      <w:proofErr w:type="spellEnd"/>
    </w:p>
    <w:p w14:paraId="69540C29" w14:textId="77777777" w:rsidR="006E48A6" w:rsidRDefault="00000000">
      <w:pPr>
        <w:pStyle w:val="ListParagraph"/>
        <w:numPr>
          <w:ilvl w:val="0"/>
          <w:numId w:val="1"/>
        </w:numPr>
        <w:spacing w:after="80"/>
      </w:pPr>
      <w:proofErr w:type="spellStart"/>
      <w:proofErr w:type="gramStart"/>
      <w:r>
        <w:t>eventhorizon.weatherbhn</w:t>
      </w:r>
      <w:proofErr w:type="gramEnd"/>
      <w:r>
        <w:t>.silver_forecast_conformed</w:t>
      </w:r>
      <w:proofErr w:type="spellEnd"/>
    </w:p>
    <w:p w14:paraId="58636FB6" w14:textId="77777777" w:rsidR="006E48A6" w:rsidRDefault="00000000">
      <w:pPr>
        <w:pStyle w:val="ListParagraph"/>
        <w:numPr>
          <w:ilvl w:val="0"/>
          <w:numId w:val="1"/>
        </w:numPr>
        <w:spacing w:after="80"/>
      </w:pPr>
      <w:proofErr w:type="gramStart"/>
      <w:r>
        <w:t>eventhorizon.weatherbhn</w:t>
      </w:r>
      <w:proofErr w:type="gramEnd"/>
      <w:r>
        <w:t>.gold_cp3_calibrated_predictions</w:t>
      </w:r>
    </w:p>
    <w:p w14:paraId="79C18BC1" w14:textId="77777777" w:rsidR="006E48A6" w:rsidRDefault="00000000">
      <w:pPr>
        <w:pStyle w:val="ListParagraph"/>
        <w:numPr>
          <w:ilvl w:val="0"/>
          <w:numId w:val="1"/>
        </w:numPr>
        <w:spacing w:after="80"/>
      </w:pPr>
      <w:proofErr w:type="gramStart"/>
      <w:r>
        <w:t>eventhorizon.weatherbhn</w:t>
      </w:r>
      <w:proofErr w:type="gramEnd"/>
      <w:r>
        <w:t>.gold_cp4_contract_ledger</w:t>
      </w:r>
    </w:p>
    <w:p w14:paraId="111B67DF" w14:textId="77777777" w:rsidR="006E48A6" w:rsidRDefault="00000000">
      <w:pPr>
        <w:pStyle w:val="ListParagraph"/>
        <w:numPr>
          <w:ilvl w:val="0"/>
          <w:numId w:val="1"/>
        </w:numPr>
        <w:spacing w:after="80"/>
      </w:pPr>
      <w:proofErr w:type="gramStart"/>
      <w:r>
        <w:t>eventhorizon.weatherbhn</w:t>
      </w:r>
      <w:proofErr w:type="gramEnd"/>
      <w:r>
        <w:t>.gold_cp4_position_exits</w:t>
      </w:r>
    </w:p>
    <w:p w14:paraId="636C9A1F" w14:textId="77777777" w:rsidR="006E48A6" w:rsidRDefault="00000000">
      <w:pPr>
        <w:spacing w:after="160"/>
      </w:pPr>
      <w:r>
        <w:t xml:space="preserve">Rationale for grouping by vertical (not by layer): </w:t>
      </w:r>
      <w:proofErr w:type="spellStart"/>
      <w:r>
        <w:t>FinancialBHN</w:t>
      </w:r>
      <w:proofErr w:type="spellEnd"/>
      <w:r>
        <w:t xml:space="preserve"> and </w:t>
      </w:r>
      <w:proofErr w:type="spellStart"/>
      <w:r>
        <w:t>PokemonBHN</w:t>
      </w:r>
      <w:proofErr w:type="spellEnd"/>
      <w:r>
        <w:t xml:space="preserve"> will eventually get their own schemas (</w:t>
      </w:r>
      <w:proofErr w:type="spellStart"/>
      <w:r>
        <w:t>financialbhn</w:t>
      </w:r>
      <w:proofErr w:type="spellEnd"/>
      <w:r>
        <w:t xml:space="preserve">, </w:t>
      </w:r>
      <w:proofErr w:type="spellStart"/>
      <w:r>
        <w:t>pokemonbhn</w:t>
      </w:r>
      <w:proofErr w:type="spellEnd"/>
      <w:r>
        <w:t xml:space="preserve">) within the same database. Grouping by project makes "show me everything </w:t>
      </w:r>
      <w:proofErr w:type="spellStart"/>
      <w:r>
        <w:t>WeatherBHN</w:t>
      </w:r>
      <w:proofErr w:type="spellEnd"/>
      <w:r>
        <w:t xml:space="preserve"> owns" trivial, and permission scoping (e.g. </w:t>
      </w:r>
      <w:proofErr w:type="spellStart"/>
      <w:r>
        <w:t>metabase_reader</w:t>
      </w:r>
      <w:proofErr w:type="spellEnd"/>
      <w:r>
        <w:t xml:space="preserve">, </w:t>
      </w:r>
      <w:proofErr w:type="spellStart"/>
      <w:r>
        <w:t>appsmith_reader</w:t>
      </w:r>
      <w:proofErr w:type="spellEnd"/>
      <w:r>
        <w:t>) can grant per-schema rather than per-table.</w:t>
      </w:r>
    </w:p>
    <w:p w14:paraId="5861755F" w14:textId="77777777" w:rsidR="006E48A6" w:rsidRDefault="00000000">
      <w:pPr>
        <w:pStyle w:val="Heading2"/>
      </w:pPr>
      <w:bookmarkStart w:id="14" w:name="_Toc233907198"/>
      <w:r>
        <w:t>5.2 Migration Discipline</w:t>
      </w:r>
      <w:bookmarkEnd w:id="14"/>
    </w:p>
    <w:p w14:paraId="2DE09CBF" w14:textId="77777777" w:rsidR="006E48A6" w:rsidRDefault="00000000">
      <w:pPr>
        <w:pStyle w:val="ListParagraph"/>
        <w:numPr>
          <w:ilvl w:val="0"/>
          <w:numId w:val="1"/>
        </w:numPr>
        <w:spacing w:after="80"/>
      </w:pPr>
      <w:r>
        <w:t xml:space="preserve">Full inventory first — every table, every consumer (scripts, dashboards, </w:t>
      </w:r>
      <w:proofErr w:type="gramStart"/>
      <w:r>
        <w:t>timers) —</w:t>
      </w:r>
      <w:proofErr w:type="gramEnd"/>
      <w:r>
        <w:t xml:space="preserve"> before any rename.</w:t>
      </w:r>
    </w:p>
    <w:p w14:paraId="1CEA200F" w14:textId="77777777" w:rsidR="006E48A6" w:rsidRDefault="00000000">
      <w:pPr>
        <w:pStyle w:val="ListParagraph"/>
        <w:numPr>
          <w:ilvl w:val="0"/>
          <w:numId w:val="1"/>
        </w:numPr>
        <w:spacing w:after="80"/>
      </w:pPr>
      <w:r>
        <w:t>One table at a time, verified after each move, not a bulk rename.</w:t>
      </w:r>
    </w:p>
    <w:p w14:paraId="5CDC9CAA" w14:textId="77777777" w:rsidR="006E48A6" w:rsidRDefault="00000000">
      <w:pPr>
        <w:pStyle w:val="ListParagraph"/>
        <w:numPr>
          <w:ilvl w:val="0"/>
          <w:numId w:val="1"/>
        </w:numPr>
        <w:spacing w:after="80"/>
      </w:pPr>
      <w:r>
        <w:t xml:space="preserve">Every consumer (query, script, </w:t>
      </w:r>
      <w:proofErr w:type="spellStart"/>
      <w:r>
        <w:t>systemd</w:t>
      </w:r>
      <w:proofErr w:type="spellEnd"/>
      <w:r>
        <w:t xml:space="preserve"> unit) updated and confirmed working before moving to the next table.</w:t>
      </w:r>
    </w:p>
    <w:p w14:paraId="5711A7BE" w14:textId="32B23581" w:rsidR="006E48A6" w:rsidRDefault="00000000" w:rsidP="00DB4873">
      <w:pPr>
        <w:pStyle w:val="ListParagraph"/>
        <w:numPr>
          <w:ilvl w:val="0"/>
          <w:numId w:val="1"/>
        </w:numPr>
        <w:spacing w:after="80"/>
      </w:pPr>
      <w:r>
        <w:t>This is a real, multi-session project — not to be rushed alongside unrelated work.</w:t>
      </w:r>
    </w:p>
    <w:p w14:paraId="5B5CFC96" w14:textId="77777777" w:rsidR="006E48A6" w:rsidRDefault="00000000">
      <w:pPr>
        <w:pStyle w:val="Heading1"/>
      </w:pPr>
      <w:bookmarkStart w:id="15" w:name="_Toc233907199"/>
      <w:r>
        <w:lastRenderedPageBreak/>
        <w:t>6. Decision &amp; Fix Log</w:t>
      </w:r>
      <w:bookmarkEnd w:id="15"/>
    </w:p>
    <w:p w14:paraId="1952FB29" w14:textId="77777777" w:rsidR="006E48A6" w:rsidRDefault="00000000">
      <w:pPr>
        <w:spacing w:after="140"/>
      </w:pPr>
      <w:r>
        <w:rPr>
          <w:i/>
          <w:iCs/>
          <w:color w:val="C00000"/>
        </w:rPr>
        <w:t>Chronological record of significant fixes and decisions. Append to this section — do not delete history, even once superseded.</w:t>
      </w:r>
    </w:p>
    <w:tbl>
      <w:tblPr>
        <w:tblW w:w="12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78"/>
        <w:gridCol w:w="3632"/>
        <w:gridCol w:w="7690"/>
      </w:tblGrid>
      <w:tr w:rsidR="006E48A6" w14:paraId="174CD532" w14:textId="77777777">
        <w:tblPrEx>
          <w:tblCellMar>
            <w:top w:w="0" w:type="dxa"/>
            <w:bottom w:w="0" w:type="dxa"/>
          </w:tblCellMar>
        </w:tblPrEx>
        <w:trPr>
          <w:tblHeader/>
        </w:trPr>
        <w:tc>
          <w:tcPr>
            <w:tcW w:w="1300" w:type="dxa"/>
            <w:shd w:val="clear" w:color="auto" w:fill="1F3864"/>
            <w:tcMar>
              <w:top w:w="80" w:type="dxa"/>
              <w:left w:w="100" w:type="dxa"/>
              <w:bottom w:w="80" w:type="dxa"/>
              <w:right w:w="100" w:type="dxa"/>
            </w:tcMar>
          </w:tcPr>
          <w:p w14:paraId="1F7A0041" w14:textId="77777777" w:rsidR="006E48A6" w:rsidRDefault="00000000">
            <w:r>
              <w:rPr>
                <w:b/>
                <w:bCs/>
                <w:color w:val="FFFFFF"/>
              </w:rPr>
              <w:t>Date</w:t>
            </w:r>
          </w:p>
        </w:tc>
        <w:tc>
          <w:tcPr>
            <w:tcW w:w="2600" w:type="dxa"/>
            <w:shd w:val="clear" w:color="auto" w:fill="1F3864"/>
            <w:tcMar>
              <w:top w:w="80" w:type="dxa"/>
              <w:left w:w="100" w:type="dxa"/>
              <w:bottom w:w="80" w:type="dxa"/>
              <w:right w:w="100" w:type="dxa"/>
            </w:tcMar>
          </w:tcPr>
          <w:p w14:paraId="26688579" w14:textId="77777777" w:rsidR="006E48A6" w:rsidRDefault="00000000">
            <w:r>
              <w:rPr>
                <w:b/>
                <w:bCs/>
                <w:color w:val="FFFFFF"/>
              </w:rPr>
              <w:t>Item</w:t>
            </w:r>
          </w:p>
        </w:tc>
        <w:tc>
          <w:tcPr>
            <w:tcW w:w="8600" w:type="dxa"/>
            <w:shd w:val="clear" w:color="auto" w:fill="1F3864"/>
            <w:tcMar>
              <w:top w:w="80" w:type="dxa"/>
              <w:left w:w="100" w:type="dxa"/>
              <w:bottom w:w="80" w:type="dxa"/>
              <w:right w:w="100" w:type="dxa"/>
            </w:tcMar>
          </w:tcPr>
          <w:p w14:paraId="12D52DDB" w14:textId="77777777" w:rsidR="006E48A6" w:rsidRDefault="00000000">
            <w:r>
              <w:rPr>
                <w:b/>
                <w:bCs/>
                <w:color w:val="FFFFFF"/>
              </w:rPr>
              <w:t>Summary</w:t>
            </w:r>
          </w:p>
        </w:tc>
      </w:tr>
      <w:tr w:rsidR="006E48A6" w14:paraId="22EACD60" w14:textId="77777777">
        <w:tblPrEx>
          <w:tblCellMar>
            <w:top w:w="0" w:type="dxa"/>
            <w:bottom w:w="0" w:type="dxa"/>
          </w:tblCellMar>
        </w:tblPrEx>
        <w:tc>
          <w:tcPr>
            <w:tcW w:w="1300" w:type="dxa"/>
            <w:tcMar>
              <w:top w:w="80" w:type="dxa"/>
              <w:left w:w="100" w:type="dxa"/>
              <w:bottom w:w="80" w:type="dxa"/>
              <w:right w:w="100" w:type="dxa"/>
            </w:tcMar>
          </w:tcPr>
          <w:p w14:paraId="799BA033" w14:textId="77777777" w:rsidR="006E48A6" w:rsidRDefault="00000000">
            <w:r>
              <w:t>2026-07-01</w:t>
            </w:r>
          </w:p>
        </w:tc>
        <w:tc>
          <w:tcPr>
            <w:tcW w:w="2600" w:type="dxa"/>
            <w:tcMar>
              <w:top w:w="80" w:type="dxa"/>
              <w:left w:w="100" w:type="dxa"/>
              <w:bottom w:w="80" w:type="dxa"/>
              <w:right w:w="100" w:type="dxa"/>
            </w:tcMar>
          </w:tcPr>
          <w:p w14:paraId="625DB7D7" w14:textId="77777777" w:rsidR="006E48A6" w:rsidRDefault="00000000">
            <w:r>
              <w:t>Security audit</w:t>
            </w:r>
          </w:p>
        </w:tc>
        <w:tc>
          <w:tcPr>
            <w:tcW w:w="8600" w:type="dxa"/>
            <w:tcMar>
              <w:top w:w="80" w:type="dxa"/>
              <w:left w:w="100" w:type="dxa"/>
              <w:bottom w:w="80" w:type="dxa"/>
              <w:right w:w="100" w:type="dxa"/>
            </w:tcMar>
          </w:tcPr>
          <w:p w14:paraId="4062A1ED" w14:textId="77777777" w:rsidR="006E48A6" w:rsidRDefault="00000000">
            <w:r>
              <w:t xml:space="preserve">All 5 flagged items resolved: public port exposure (Grafana decommissioned), root partition (85GB legacy </w:t>
            </w:r>
            <w:proofErr w:type="spellStart"/>
            <w:r>
              <w:t>pg_dumps</w:t>
            </w:r>
            <w:proofErr w:type="spellEnd"/>
            <w:r>
              <w:t xml:space="preserve"> cleared), env file perms (already 0640), n8n FK error (444 orphaned rows from a 2026-05-29 unclean prune), Helsinki </w:t>
            </w:r>
            <w:proofErr w:type="spellStart"/>
            <w:r>
              <w:t>WireGuard</w:t>
            </w:r>
            <w:proofErr w:type="spellEnd"/>
            <w:r>
              <w:t xml:space="preserve"> PSK added.</w:t>
            </w:r>
          </w:p>
        </w:tc>
      </w:tr>
      <w:tr w:rsidR="006E48A6" w14:paraId="466F56D9" w14:textId="77777777">
        <w:tblPrEx>
          <w:tblCellMar>
            <w:top w:w="0" w:type="dxa"/>
            <w:bottom w:w="0" w:type="dxa"/>
          </w:tblCellMar>
        </w:tblPrEx>
        <w:tc>
          <w:tcPr>
            <w:tcW w:w="1300" w:type="dxa"/>
            <w:tcMar>
              <w:top w:w="80" w:type="dxa"/>
              <w:left w:w="100" w:type="dxa"/>
              <w:bottom w:w="80" w:type="dxa"/>
              <w:right w:w="100" w:type="dxa"/>
            </w:tcMar>
          </w:tcPr>
          <w:p w14:paraId="24D5B245" w14:textId="77777777" w:rsidR="006E48A6" w:rsidRDefault="00000000">
            <w:r>
              <w:t>2026-07-02</w:t>
            </w:r>
          </w:p>
        </w:tc>
        <w:tc>
          <w:tcPr>
            <w:tcW w:w="2600" w:type="dxa"/>
            <w:tcMar>
              <w:top w:w="80" w:type="dxa"/>
              <w:left w:w="100" w:type="dxa"/>
              <w:bottom w:w="80" w:type="dxa"/>
              <w:right w:w="100" w:type="dxa"/>
            </w:tcMar>
          </w:tcPr>
          <w:p w14:paraId="3524C51A" w14:textId="77777777" w:rsidR="006E48A6" w:rsidRDefault="00000000">
            <w:r>
              <w:t xml:space="preserve">Frankfurt </w:t>
            </w:r>
            <w:proofErr w:type="gramStart"/>
            <w:r>
              <w:t>decommission</w:t>
            </w:r>
            <w:proofErr w:type="gramEnd"/>
          </w:p>
        </w:tc>
        <w:tc>
          <w:tcPr>
            <w:tcW w:w="8600" w:type="dxa"/>
            <w:tcMar>
              <w:top w:w="80" w:type="dxa"/>
              <w:left w:w="100" w:type="dxa"/>
              <w:bottom w:w="80" w:type="dxa"/>
              <w:right w:w="100" w:type="dxa"/>
            </w:tcMar>
          </w:tcPr>
          <w:p w14:paraId="5EAA4D96" w14:textId="77777777" w:rsidR="006E48A6" w:rsidRDefault="00000000">
            <w:r>
              <w:t xml:space="preserve">Frankfurt node purged from live </w:t>
            </w:r>
            <w:proofErr w:type="spellStart"/>
            <w:r>
              <w:t>WireGuard</w:t>
            </w:r>
            <w:proofErr w:type="spellEnd"/>
            <w:r>
              <w:t xml:space="preserve">, </w:t>
            </w:r>
            <w:proofErr w:type="spellStart"/>
            <w:r>
              <w:t>Netdata</w:t>
            </w:r>
            <w:proofErr w:type="spellEnd"/>
            <w:r>
              <w:t xml:space="preserve"> registry, and repo (scripts, archived docs, tor-relay/). Historical/retired docs deliberately left as historical record, not deleted.</w:t>
            </w:r>
          </w:p>
        </w:tc>
      </w:tr>
      <w:tr w:rsidR="006E48A6" w14:paraId="003A7BF6" w14:textId="77777777">
        <w:tblPrEx>
          <w:tblCellMar>
            <w:top w:w="0" w:type="dxa"/>
            <w:bottom w:w="0" w:type="dxa"/>
          </w:tblCellMar>
        </w:tblPrEx>
        <w:tc>
          <w:tcPr>
            <w:tcW w:w="1300" w:type="dxa"/>
            <w:tcMar>
              <w:top w:w="80" w:type="dxa"/>
              <w:left w:w="100" w:type="dxa"/>
              <w:bottom w:w="80" w:type="dxa"/>
              <w:right w:w="100" w:type="dxa"/>
            </w:tcMar>
          </w:tcPr>
          <w:p w14:paraId="38639721" w14:textId="77777777" w:rsidR="006E48A6" w:rsidRDefault="00000000">
            <w:r>
              <w:t>2026-07-02</w:t>
            </w:r>
          </w:p>
        </w:tc>
        <w:tc>
          <w:tcPr>
            <w:tcW w:w="2600" w:type="dxa"/>
            <w:tcMar>
              <w:top w:w="80" w:type="dxa"/>
              <w:left w:w="100" w:type="dxa"/>
              <w:bottom w:w="80" w:type="dxa"/>
              <w:right w:w="100" w:type="dxa"/>
            </w:tcMar>
          </w:tcPr>
          <w:p w14:paraId="5FA98DBA" w14:textId="77777777" w:rsidR="006E48A6" w:rsidRDefault="00000000">
            <w:r>
              <w:t>LOW-temperature markets discovered</w:t>
            </w:r>
          </w:p>
        </w:tc>
        <w:tc>
          <w:tcPr>
            <w:tcW w:w="8600" w:type="dxa"/>
            <w:tcMar>
              <w:top w:w="80" w:type="dxa"/>
              <w:left w:w="100" w:type="dxa"/>
              <w:bottom w:w="80" w:type="dxa"/>
              <w:right w:w="100" w:type="dxa"/>
            </w:tcMar>
          </w:tcPr>
          <w:p w14:paraId="06AEF004" w14:textId="77777777" w:rsidR="006E48A6" w:rsidRDefault="00000000">
            <w:r>
              <w:t xml:space="preserve">Ticker prefix bug </w:t>
            </w:r>
            <w:proofErr w:type="gramStart"/>
            <w:r>
              <w:t>found:</w:t>
            </w:r>
            <w:proofErr w:type="gramEnd"/>
            <w:r>
              <w:t xml:space="preserve"> correct Kalshi ticker is KXLOWT{CITY}, not KXLOW{CITY}. Real, </w:t>
            </w:r>
            <w:proofErr w:type="gramStart"/>
            <w:r>
              <w:t>actively-traded</w:t>
            </w:r>
            <w:proofErr w:type="gramEnd"/>
            <w:r>
              <w:t xml:space="preserve"> LOW markets exist for all 8 cities. Fixed across kalshi_client.py, prediction_signal.py, weather_data_collector.py (both copies).</w:t>
            </w:r>
          </w:p>
        </w:tc>
      </w:tr>
      <w:tr w:rsidR="006E48A6" w14:paraId="69150673" w14:textId="77777777">
        <w:tblPrEx>
          <w:tblCellMar>
            <w:top w:w="0" w:type="dxa"/>
            <w:bottom w:w="0" w:type="dxa"/>
          </w:tblCellMar>
        </w:tblPrEx>
        <w:tc>
          <w:tcPr>
            <w:tcW w:w="1300" w:type="dxa"/>
            <w:tcMar>
              <w:top w:w="80" w:type="dxa"/>
              <w:left w:w="100" w:type="dxa"/>
              <w:bottom w:w="80" w:type="dxa"/>
              <w:right w:w="100" w:type="dxa"/>
            </w:tcMar>
          </w:tcPr>
          <w:p w14:paraId="5EB229D0" w14:textId="77777777" w:rsidR="006E48A6" w:rsidRDefault="00000000">
            <w:r>
              <w:t>2026-07-02</w:t>
            </w:r>
          </w:p>
        </w:tc>
        <w:tc>
          <w:tcPr>
            <w:tcW w:w="2600" w:type="dxa"/>
            <w:tcMar>
              <w:top w:w="80" w:type="dxa"/>
              <w:left w:w="100" w:type="dxa"/>
              <w:bottom w:w="80" w:type="dxa"/>
              <w:right w:w="100" w:type="dxa"/>
            </w:tcMar>
          </w:tcPr>
          <w:p w14:paraId="73FAF929" w14:textId="77777777" w:rsidR="006E48A6" w:rsidRDefault="00000000">
            <w:r>
              <w:t>LOW-side data pipeline built</w:t>
            </w:r>
          </w:p>
        </w:tc>
        <w:tc>
          <w:tcPr>
            <w:tcW w:w="8600" w:type="dxa"/>
            <w:tcMar>
              <w:top w:w="80" w:type="dxa"/>
              <w:left w:w="100" w:type="dxa"/>
              <w:bottom w:w="80" w:type="dxa"/>
              <w:right w:w="100" w:type="dxa"/>
            </w:tcMar>
          </w:tcPr>
          <w:p w14:paraId="7E3597FF" w14:textId="77777777" w:rsidR="006E48A6" w:rsidRDefault="00000000">
            <w:r>
              <w:t xml:space="preserve">Storage-only: real </w:t>
            </w:r>
            <w:proofErr w:type="gramStart"/>
            <w:r>
              <w:t>tickers</w:t>
            </w:r>
            <w:proofErr w:type="gramEnd"/>
            <w:r>
              <w:t>/prices/</w:t>
            </w:r>
            <w:proofErr w:type="spellStart"/>
            <w:r>
              <w:t>tmin_f</w:t>
            </w:r>
            <w:proofErr w:type="spellEnd"/>
            <w:r>
              <w:t xml:space="preserve"> forecasts populate for all 8 cities. </w:t>
            </w:r>
            <w:proofErr w:type="spellStart"/>
            <w:r>
              <w:t>calibrated_prob</w:t>
            </w:r>
            <w:proofErr w:type="spellEnd"/>
            <w:r>
              <w:t>/edge/</w:t>
            </w:r>
            <w:proofErr w:type="spellStart"/>
            <w:r>
              <w:t>recommended_action</w:t>
            </w:r>
            <w:proofErr w:type="spellEnd"/>
            <w:r>
              <w:t xml:space="preserve"> deliberately left NULL — no CP3/CP4 </w:t>
            </w:r>
            <w:proofErr w:type="spellStart"/>
            <w:r>
              <w:t>tmin_f</w:t>
            </w:r>
            <w:proofErr w:type="spellEnd"/>
            <w:r>
              <w:t xml:space="preserve"> model exists yet. Recurring </w:t>
            </w:r>
            <w:proofErr w:type="spellStart"/>
            <w:r>
              <w:t>systemd</w:t>
            </w:r>
            <w:proofErr w:type="spellEnd"/>
            <w:r>
              <w:t xml:space="preserve"> timer installed (low-side-ledger-</w:t>
            </w:r>
            <w:proofErr w:type="spellStart"/>
            <w:proofErr w:type="gramStart"/>
            <w:r>
              <w:t>populator.timer</w:t>
            </w:r>
            <w:proofErr w:type="spellEnd"/>
            <w:proofErr w:type="gramEnd"/>
            <w:r>
              <w:t>, every 30 min, Persistent=true).</w:t>
            </w:r>
          </w:p>
        </w:tc>
      </w:tr>
      <w:tr w:rsidR="006E48A6" w14:paraId="46E1D06A" w14:textId="77777777">
        <w:tblPrEx>
          <w:tblCellMar>
            <w:top w:w="0" w:type="dxa"/>
            <w:bottom w:w="0" w:type="dxa"/>
          </w:tblCellMar>
        </w:tblPrEx>
        <w:tc>
          <w:tcPr>
            <w:tcW w:w="1300" w:type="dxa"/>
            <w:tcMar>
              <w:top w:w="80" w:type="dxa"/>
              <w:left w:w="100" w:type="dxa"/>
              <w:bottom w:w="80" w:type="dxa"/>
              <w:right w:w="100" w:type="dxa"/>
            </w:tcMar>
          </w:tcPr>
          <w:p w14:paraId="66A54A82" w14:textId="77777777" w:rsidR="006E48A6" w:rsidRDefault="00000000">
            <w:r>
              <w:t>2026-07-02</w:t>
            </w:r>
          </w:p>
        </w:tc>
        <w:tc>
          <w:tcPr>
            <w:tcW w:w="2600" w:type="dxa"/>
            <w:tcMar>
              <w:top w:w="80" w:type="dxa"/>
              <w:left w:w="100" w:type="dxa"/>
              <w:bottom w:w="80" w:type="dxa"/>
              <w:right w:w="100" w:type="dxa"/>
            </w:tcMar>
          </w:tcPr>
          <w:p w14:paraId="6E284A2B" w14:textId="77777777" w:rsidR="006E48A6" w:rsidRDefault="00000000">
            <w:r>
              <w:t>wg1 routing bug fixed</w:t>
            </w:r>
          </w:p>
        </w:tc>
        <w:tc>
          <w:tcPr>
            <w:tcW w:w="8600" w:type="dxa"/>
            <w:tcMar>
              <w:top w:w="80" w:type="dxa"/>
              <w:left w:w="100" w:type="dxa"/>
              <w:bottom w:w="80" w:type="dxa"/>
              <w:right w:w="100" w:type="dxa"/>
            </w:tcMar>
          </w:tcPr>
          <w:p w14:paraId="1AB257DF" w14:textId="77777777" w:rsidR="006E48A6" w:rsidRDefault="00000000">
            <w:r>
              <w:t xml:space="preserve">Hillsboro full-tunnel policy routing was silently dropping all Docker-bridge-published services for real </w:t>
            </w:r>
            <w:proofErr w:type="spellStart"/>
            <w:r>
              <w:t>WireGuard</w:t>
            </w:r>
            <w:proofErr w:type="spellEnd"/>
            <w:r>
              <w:t xml:space="preserve"> clients. Fixed with additive </w:t>
            </w:r>
            <w:proofErr w:type="spellStart"/>
            <w:r>
              <w:t>ip</w:t>
            </w:r>
            <w:proofErr w:type="spellEnd"/>
            <w:r>
              <w:t xml:space="preserve"> rule (172.16.</w:t>
            </w:r>
            <w:proofErr w:type="gramStart"/>
            <w:r>
              <w:t>0.0</w:t>
            </w:r>
            <w:proofErr w:type="gramEnd"/>
            <w:r>
              <w:t>/12 via main table, priority 100).</w:t>
            </w:r>
          </w:p>
        </w:tc>
      </w:tr>
      <w:tr w:rsidR="006E48A6" w14:paraId="629F77A9" w14:textId="77777777">
        <w:tblPrEx>
          <w:tblCellMar>
            <w:top w:w="0" w:type="dxa"/>
            <w:bottom w:w="0" w:type="dxa"/>
          </w:tblCellMar>
        </w:tblPrEx>
        <w:tc>
          <w:tcPr>
            <w:tcW w:w="1300" w:type="dxa"/>
            <w:tcMar>
              <w:top w:w="80" w:type="dxa"/>
              <w:left w:w="100" w:type="dxa"/>
              <w:bottom w:w="80" w:type="dxa"/>
              <w:right w:w="100" w:type="dxa"/>
            </w:tcMar>
          </w:tcPr>
          <w:p w14:paraId="60055A82" w14:textId="77777777" w:rsidR="006E48A6" w:rsidRDefault="00000000">
            <w:r>
              <w:t>2026-07-02</w:t>
            </w:r>
          </w:p>
        </w:tc>
        <w:tc>
          <w:tcPr>
            <w:tcW w:w="2600" w:type="dxa"/>
            <w:tcMar>
              <w:top w:w="80" w:type="dxa"/>
              <w:left w:w="100" w:type="dxa"/>
              <w:bottom w:w="80" w:type="dxa"/>
              <w:right w:w="100" w:type="dxa"/>
            </w:tcMar>
          </w:tcPr>
          <w:p w14:paraId="486E0B90" w14:textId="77777777" w:rsidR="006E48A6" w:rsidRDefault="00000000">
            <w:r>
              <w:t>Kalshi API rate-limit fix</w:t>
            </w:r>
          </w:p>
        </w:tc>
        <w:tc>
          <w:tcPr>
            <w:tcW w:w="8600" w:type="dxa"/>
            <w:tcMar>
              <w:top w:w="80" w:type="dxa"/>
              <w:left w:w="100" w:type="dxa"/>
              <w:bottom w:w="80" w:type="dxa"/>
              <w:right w:w="100" w:type="dxa"/>
            </w:tcMar>
          </w:tcPr>
          <w:p w14:paraId="40BE6117" w14:textId="77777777" w:rsidR="006E48A6" w:rsidRDefault="00000000">
            <w:r>
              <w:t xml:space="preserve">16 sequential series </w:t>
            </w:r>
            <w:proofErr w:type="gramStart"/>
            <w:r>
              <w:t>calls</w:t>
            </w:r>
            <w:proofErr w:type="gramEnd"/>
            <w:r>
              <w:t xml:space="preserve"> per cycle had no pacing, triggering 429s. Added 0.1s pacing (BURST_POLL_INTERVAL) + Retry-After header parsing with 30s clamp. Verified stable over multiple cycles post-fix.</w:t>
            </w:r>
          </w:p>
        </w:tc>
      </w:tr>
      <w:tr w:rsidR="006E48A6" w14:paraId="3501922D" w14:textId="77777777">
        <w:tblPrEx>
          <w:tblCellMar>
            <w:top w:w="0" w:type="dxa"/>
            <w:bottom w:w="0" w:type="dxa"/>
          </w:tblCellMar>
        </w:tblPrEx>
        <w:tc>
          <w:tcPr>
            <w:tcW w:w="1300" w:type="dxa"/>
            <w:tcMar>
              <w:top w:w="80" w:type="dxa"/>
              <w:left w:w="100" w:type="dxa"/>
              <w:bottom w:w="80" w:type="dxa"/>
              <w:right w:w="100" w:type="dxa"/>
            </w:tcMar>
          </w:tcPr>
          <w:p w14:paraId="1ABE731A" w14:textId="77777777" w:rsidR="006E48A6" w:rsidRDefault="00000000">
            <w:r>
              <w:t>2026-07-02</w:t>
            </w:r>
          </w:p>
        </w:tc>
        <w:tc>
          <w:tcPr>
            <w:tcW w:w="2600" w:type="dxa"/>
            <w:tcMar>
              <w:top w:w="80" w:type="dxa"/>
              <w:left w:w="100" w:type="dxa"/>
              <w:bottom w:w="80" w:type="dxa"/>
              <w:right w:w="100" w:type="dxa"/>
            </w:tcMar>
          </w:tcPr>
          <w:p w14:paraId="175264B8" w14:textId="77777777" w:rsidR="006E48A6" w:rsidRDefault="00000000">
            <w:r>
              <w:t>Kalshi order endpoint migration</w:t>
            </w:r>
          </w:p>
        </w:tc>
        <w:tc>
          <w:tcPr>
            <w:tcW w:w="8600" w:type="dxa"/>
            <w:tcMar>
              <w:top w:w="80" w:type="dxa"/>
              <w:left w:w="100" w:type="dxa"/>
              <w:bottom w:w="80" w:type="dxa"/>
              <w:right w:w="100" w:type="dxa"/>
            </w:tcMar>
          </w:tcPr>
          <w:p w14:paraId="4EEEAA21" w14:textId="77777777" w:rsidR="006E48A6" w:rsidRDefault="00000000">
            <w:r>
              <w:t xml:space="preserve">V1 </w:t>
            </w:r>
            <w:proofErr w:type="spellStart"/>
            <w:r>
              <w:t>place_order</w:t>
            </w:r>
            <w:proofErr w:type="spellEnd"/>
            <w:r>
              <w:t>/</w:t>
            </w:r>
            <w:proofErr w:type="spellStart"/>
            <w:r>
              <w:t>cancel_order</w:t>
            </w:r>
            <w:proofErr w:type="spellEnd"/>
            <w:r>
              <w:t xml:space="preserve"> endpoints deprecated (HTTP </w:t>
            </w:r>
            <w:proofErr w:type="gramStart"/>
            <w:r>
              <w:t>410) —</w:t>
            </w:r>
            <w:proofErr w:type="gramEnd"/>
            <w:r>
              <w:t xml:space="preserve"> would have broken any real trade attempt. Migrated to V2. Caught via Kalshi demo execution-mechanics test harness.</w:t>
            </w:r>
          </w:p>
        </w:tc>
      </w:tr>
      <w:tr w:rsidR="006E48A6" w14:paraId="0B9A302E" w14:textId="77777777">
        <w:tblPrEx>
          <w:tblCellMar>
            <w:top w:w="0" w:type="dxa"/>
            <w:bottom w:w="0" w:type="dxa"/>
          </w:tblCellMar>
        </w:tblPrEx>
        <w:tc>
          <w:tcPr>
            <w:tcW w:w="1300" w:type="dxa"/>
            <w:tcMar>
              <w:top w:w="80" w:type="dxa"/>
              <w:left w:w="100" w:type="dxa"/>
              <w:bottom w:w="80" w:type="dxa"/>
              <w:right w:w="100" w:type="dxa"/>
            </w:tcMar>
          </w:tcPr>
          <w:p w14:paraId="18518830" w14:textId="77777777" w:rsidR="006E48A6" w:rsidRDefault="00000000">
            <w:r>
              <w:t>2026-07-02</w:t>
            </w:r>
          </w:p>
        </w:tc>
        <w:tc>
          <w:tcPr>
            <w:tcW w:w="2600" w:type="dxa"/>
            <w:tcMar>
              <w:top w:w="80" w:type="dxa"/>
              <w:left w:w="100" w:type="dxa"/>
              <w:bottom w:w="80" w:type="dxa"/>
              <w:right w:w="100" w:type="dxa"/>
            </w:tcMar>
          </w:tcPr>
          <w:p w14:paraId="0AE269FD" w14:textId="77777777" w:rsidR="006E48A6" w:rsidRDefault="00000000">
            <w:proofErr w:type="spellStart"/>
            <w:r>
              <w:t>write_to_</w:t>
            </w:r>
            <w:proofErr w:type="gramStart"/>
            <w:r>
              <w:t>ledger</w:t>
            </w:r>
            <w:proofErr w:type="spellEnd"/>
            <w:r>
              <w:t>(</w:t>
            </w:r>
            <w:proofErr w:type="gramEnd"/>
            <w:r>
              <w:t>) dry-run bug fixed</w:t>
            </w:r>
          </w:p>
        </w:tc>
        <w:tc>
          <w:tcPr>
            <w:tcW w:w="8600" w:type="dxa"/>
            <w:tcMar>
              <w:top w:w="80" w:type="dxa"/>
              <w:left w:w="100" w:type="dxa"/>
              <w:bottom w:w="80" w:type="dxa"/>
              <w:right w:w="100" w:type="dxa"/>
            </w:tcMar>
          </w:tcPr>
          <w:p w14:paraId="2B08CC81" w14:textId="77777777" w:rsidR="006E48A6" w:rsidRDefault="00000000">
            <w:r>
              <w:t xml:space="preserve">DRY_RUN=true </w:t>
            </w:r>
            <w:proofErr w:type="gramStart"/>
            <w:r>
              <w:t>early-return</w:t>
            </w:r>
            <w:proofErr w:type="gramEnd"/>
            <w:r>
              <w:t xml:space="preserve"> sat above the DB commit, meaning real computed signals were logged to file but never persisted. Fixed to only gate real order placement (which doesn't exist in this file). Approved by Fletch. Verified: distinct </w:t>
            </w:r>
            <w:proofErr w:type="spellStart"/>
            <w:r>
              <w:t>ledger_updated_at</w:t>
            </w:r>
            <w:proofErr w:type="spellEnd"/>
            <w:r>
              <w:t xml:space="preserve"> timestamps went from 2 to 8 in one real cycle.</w:t>
            </w:r>
          </w:p>
        </w:tc>
      </w:tr>
      <w:tr w:rsidR="006E48A6" w14:paraId="136FE708" w14:textId="77777777">
        <w:tblPrEx>
          <w:tblCellMar>
            <w:top w:w="0" w:type="dxa"/>
            <w:bottom w:w="0" w:type="dxa"/>
          </w:tblCellMar>
        </w:tblPrEx>
        <w:tc>
          <w:tcPr>
            <w:tcW w:w="1300" w:type="dxa"/>
            <w:tcMar>
              <w:top w:w="80" w:type="dxa"/>
              <w:left w:w="100" w:type="dxa"/>
              <w:bottom w:w="80" w:type="dxa"/>
              <w:right w:w="100" w:type="dxa"/>
            </w:tcMar>
          </w:tcPr>
          <w:p w14:paraId="35371AD8" w14:textId="77777777" w:rsidR="006E48A6" w:rsidRDefault="00000000">
            <w:r>
              <w:t>2026-07-02</w:t>
            </w:r>
          </w:p>
        </w:tc>
        <w:tc>
          <w:tcPr>
            <w:tcW w:w="2600" w:type="dxa"/>
            <w:tcMar>
              <w:top w:w="80" w:type="dxa"/>
              <w:left w:w="100" w:type="dxa"/>
              <w:bottom w:w="80" w:type="dxa"/>
              <w:right w:w="100" w:type="dxa"/>
            </w:tcMar>
          </w:tcPr>
          <w:p w14:paraId="1E0DAAE9" w14:textId="77777777" w:rsidR="006E48A6" w:rsidRDefault="00000000">
            <w:r>
              <w:t>weather_settlement_reconciliation.py dry-run bug fixed</w:t>
            </w:r>
          </w:p>
        </w:tc>
        <w:tc>
          <w:tcPr>
            <w:tcW w:w="8600" w:type="dxa"/>
            <w:tcMar>
              <w:top w:w="80" w:type="dxa"/>
              <w:left w:w="100" w:type="dxa"/>
              <w:bottom w:w="80" w:type="dxa"/>
              <w:right w:w="100" w:type="dxa"/>
            </w:tcMar>
          </w:tcPr>
          <w:p w14:paraId="0D626957" w14:textId="77777777" w:rsidR="006E48A6" w:rsidRDefault="00000000">
            <w:r>
              <w:t>Identical disease to the above, in a sibling script — inherited the same global DRY_RUN despite never placing orders. Fixed with a dedicated SETTLEMENT_RECON_DRY_RUN var so it can never again inherit an unrelated kill-switch.</w:t>
            </w:r>
          </w:p>
        </w:tc>
      </w:tr>
      <w:tr w:rsidR="006E48A6" w14:paraId="7D39DB31" w14:textId="77777777">
        <w:tblPrEx>
          <w:tblCellMar>
            <w:top w:w="0" w:type="dxa"/>
            <w:bottom w:w="0" w:type="dxa"/>
          </w:tblCellMar>
        </w:tblPrEx>
        <w:tc>
          <w:tcPr>
            <w:tcW w:w="1300" w:type="dxa"/>
            <w:tcMar>
              <w:top w:w="80" w:type="dxa"/>
              <w:left w:w="100" w:type="dxa"/>
              <w:bottom w:w="80" w:type="dxa"/>
              <w:right w:w="100" w:type="dxa"/>
            </w:tcMar>
          </w:tcPr>
          <w:p w14:paraId="46FEC8C4" w14:textId="77777777" w:rsidR="006E48A6" w:rsidRDefault="00000000">
            <w:r>
              <w:t>2026-07-02</w:t>
            </w:r>
          </w:p>
        </w:tc>
        <w:tc>
          <w:tcPr>
            <w:tcW w:w="2600" w:type="dxa"/>
            <w:tcMar>
              <w:top w:w="80" w:type="dxa"/>
              <w:left w:w="100" w:type="dxa"/>
              <w:bottom w:w="80" w:type="dxa"/>
              <w:right w:w="100" w:type="dxa"/>
            </w:tcMar>
          </w:tcPr>
          <w:p w14:paraId="3768DD26" w14:textId="77777777" w:rsidR="006E48A6" w:rsidRDefault="00000000">
            <w:r>
              <w:t>Kelly-sizing entry-price bug fixed</w:t>
            </w:r>
          </w:p>
        </w:tc>
        <w:tc>
          <w:tcPr>
            <w:tcW w:w="8600" w:type="dxa"/>
            <w:tcMar>
              <w:top w:w="80" w:type="dxa"/>
              <w:left w:w="100" w:type="dxa"/>
              <w:bottom w:w="80" w:type="dxa"/>
              <w:right w:w="100" w:type="dxa"/>
            </w:tcMar>
          </w:tcPr>
          <w:p w14:paraId="4CF8BB64" w14:textId="77777777" w:rsidR="006E48A6" w:rsidRDefault="00000000">
            <w:r>
              <w:t xml:space="preserve">Position sizing was computed from live </w:t>
            </w:r>
            <w:proofErr w:type="spellStart"/>
            <w:r>
              <w:t>no_ask_cents</w:t>
            </w:r>
            <w:proofErr w:type="spellEnd"/>
            <w:r>
              <w:t xml:space="preserve"> (vulnerable to opening transient price spikes) instead of the migration-003-corrected </w:t>
            </w:r>
            <w:proofErr w:type="spellStart"/>
            <w:r>
              <w:t>entry_no_ask_cents</w:t>
            </w:r>
            <w:proofErr w:type="spellEnd"/>
            <w:r>
              <w:t>. Confirmed 8–20x oversizing on real rows (422/523/527). No real capital affected (</w:t>
            </w:r>
            <w:proofErr w:type="spellStart"/>
            <w:r>
              <w:t>is_paper_trade</w:t>
            </w:r>
            <w:proofErr w:type="spellEnd"/>
            <w:r>
              <w:t>=true throughout).</w:t>
            </w:r>
          </w:p>
        </w:tc>
      </w:tr>
      <w:tr w:rsidR="006E48A6" w14:paraId="7A69EA49" w14:textId="77777777">
        <w:tblPrEx>
          <w:tblCellMar>
            <w:top w:w="0" w:type="dxa"/>
            <w:bottom w:w="0" w:type="dxa"/>
          </w:tblCellMar>
        </w:tblPrEx>
        <w:tc>
          <w:tcPr>
            <w:tcW w:w="1300" w:type="dxa"/>
            <w:tcMar>
              <w:top w:w="80" w:type="dxa"/>
              <w:left w:w="100" w:type="dxa"/>
              <w:bottom w:w="80" w:type="dxa"/>
              <w:right w:w="100" w:type="dxa"/>
            </w:tcMar>
          </w:tcPr>
          <w:p w14:paraId="2F9AEE46" w14:textId="77777777" w:rsidR="006E48A6" w:rsidRDefault="00000000">
            <w:r>
              <w:t>2026-07-02</w:t>
            </w:r>
          </w:p>
        </w:tc>
        <w:tc>
          <w:tcPr>
            <w:tcW w:w="2600" w:type="dxa"/>
            <w:tcMar>
              <w:top w:w="80" w:type="dxa"/>
              <w:left w:w="100" w:type="dxa"/>
              <w:bottom w:w="80" w:type="dxa"/>
              <w:right w:w="100" w:type="dxa"/>
            </w:tcMar>
          </w:tcPr>
          <w:p w14:paraId="65B3B67D" w14:textId="77777777" w:rsidR="006E48A6" w:rsidRDefault="00000000">
            <w:r>
              <w:t>Legacy ledger rows identified &amp; excluded from performance views</w:t>
            </w:r>
          </w:p>
        </w:tc>
        <w:tc>
          <w:tcPr>
            <w:tcW w:w="8600" w:type="dxa"/>
            <w:tcMar>
              <w:top w:w="80" w:type="dxa"/>
              <w:left w:w="100" w:type="dxa"/>
              <w:bottom w:w="80" w:type="dxa"/>
              <w:right w:w="100" w:type="dxa"/>
            </w:tcMar>
          </w:tcPr>
          <w:p w14:paraId="3A6CC90E" w14:textId="77777777" w:rsidR="006E48A6" w:rsidRDefault="00000000">
            <w:r>
              <w:t xml:space="preserve">42 flat-$125-stake rows (June 25/26 backfill migration) and ~90 pre-CP4 BET_YES rows (architecturally impossible under current pipeline — CP4 only ever produces </w:t>
            </w:r>
            <w:r>
              <w:lastRenderedPageBreak/>
              <w:t xml:space="preserve">BET_NO/SKIP) were inflating </w:t>
            </w:r>
            <w:proofErr w:type="spellStart"/>
            <w:r>
              <w:t>PnL</w:t>
            </w:r>
            <w:proofErr w:type="spellEnd"/>
            <w:r>
              <w:t>/win-rate figures by up to 79% via a probability-clamping artifact (</w:t>
            </w:r>
            <w:proofErr w:type="spellStart"/>
            <w:r>
              <w:t>market_implied_prob</w:t>
            </w:r>
            <w:proofErr w:type="spellEnd"/>
            <w:r>
              <w:t xml:space="preserve"> clamped at 0.99/0.01). Permanently excluded via </w:t>
            </w:r>
            <w:proofErr w:type="spellStart"/>
            <w:r>
              <w:t>is_legacy_row</w:t>
            </w:r>
            <w:proofErr w:type="spellEnd"/>
            <w:r>
              <w:t xml:space="preserve"> flag + </w:t>
            </w:r>
            <w:proofErr w:type="spellStart"/>
            <w:r>
              <w:t>weather_gold_contract_ledger_performance</w:t>
            </w:r>
            <w:proofErr w:type="spellEnd"/>
            <w:r>
              <w:t xml:space="preserve"> view. Raw rows preserved, not deleted.</w:t>
            </w:r>
          </w:p>
        </w:tc>
      </w:tr>
      <w:tr w:rsidR="006E48A6" w14:paraId="295EF508" w14:textId="77777777">
        <w:tblPrEx>
          <w:tblCellMar>
            <w:top w:w="0" w:type="dxa"/>
            <w:bottom w:w="0" w:type="dxa"/>
          </w:tblCellMar>
        </w:tblPrEx>
        <w:tc>
          <w:tcPr>
            <w:tcW w:w="1300" w:type="dxa"/>
            <w:tcMar>
              <w:top w:w="80" w:type="dxa"/>
              <w:left w:w="100" w:type="dxa"/>
              <w:bottom w:w="80" w:type="dxa"/>
              <w:right w:w="100" w:type="dxa"/>
            </w:tcMar>
          </w:tcPr>
          <w:p w14:paraId="4C4DE84E" w14:textId="77777777" w:rsidR="006E48A6" w:rsidRDefault="00000000">
            <w:r>
              <w:lastRenderedPageBreak/>
              <w:t>2026-07-02</w:t>
            </w:r>
          </w:p>
        </w:tc>
        <w:tc>
          <w:tcPr>
            <w:tcW w:w="2600" w:type="dxa"/>
            <w:tcMar>
              <w:top w:w="80" w:type="dxa"/>
              <w:left w:w="100" w:type="dxa"/>
              <w:bottom w:w="80" w:type="dxa"/>
              <w:right w:w="100" w:type="dxa"/>
            </w:tcMar>
          </w:tcPr>
          <w:p w14:paraId="63D5E6DA" w14:textId="77777777" w:rsidR="006E48A6" w:rsidRDefault="00000000">
            <w:proofErr w:type="spellStart"/>
            <w:r>
              <w:t>Metabase</w:t>
            </w:r>
            <w:proofErr w:type="spellEnd"/>
            <w:r>
              <w:t xml:space="preserve"> NULL-sort bug fixed (2 locations)</w:t>
            </w:r>
          </w:p>
        </w:tc>
        <w:tc>
          <w:tcPr>
            <w:tcW w:w="8600" w:type="dxa"/>
            <w:tcMar>
              <w:top w:w="80" w:type="dxa"/>
              <w:left w:w="100" w:type="dxa"/>
              <w:bottom w:w="80" w:type="dxa"/>
              <w:right w:w="100" w:type="dxa"/>
            </w:tcMar>
          </w:tcPr>
          <w:p w14:paraId="20063654" w14:textId="77777777" w:rsidR="006E48A6" w:rsidRDefault="00000000">
            <w:r>
              <w:t>ORDER BY edge DESC put NULL (LOW-side, no model) rows first by Postgres default, burying real HIGH-side signals. Fixed with NULLS LAST + IS NOT NULL filter in both card 54 (Odds/Edge Dashboard) and Q1 (Daily Edge Sheet).</w:t>
            </w:r>
          </w:p>
        </w:tc>
      </w:tr>
      <w:tr w:rsidR="006E48A6" w14:paraId="66394945" w14:textId="77777777">
        <w:tblPrEx>
          <w:tblCellMar>
            <w:top w:w="0" w:type="dxa"/>
            <w:bottom w:w="0" w:type="dxa"/>
          </w:tblCellMar>
        </w:tblPrEx>
        <w:tc>
          <w:tcPr>
            <w:tcW w:w="1300" w:type="dxa"/>
            <w:tcMar>
              <w:top w:w="80" w:type="dxa"/>
              <w:left w:w="100" w:type="dxa"/>
              <w:bottom w:w="80" w:type="dxa"/>
              <w:right w:w="100" w:type="dxa"/>
            </w:tcMar>
          </w:tcPr>
          <w:p w14:paraId="3AEAF671" w14:textId="77777777" w:rsidR="006E48A6" w:rsidRDefault="00000000">
            <w:r>
              <w:t>2026-07-02</w:t>
            </w:r>
          </w:p>
        </w:tc>
        <w:tc>
          <w:tcPr>
            <w:tcW w:w="2600" w:type="dxa"/>
            <w:tcMar>
              <w:top w:w="80" w:type="dxa"/>
              <w:left w:w="100" w:type="dxa"/>
              <w:bottom w:w="80" w:type="dxa"/>
              <w:right w:w="100" w:type="dxa"/>
            </w:tcMar>
          </w:tcPr>
          <w:p w14:paraId="62FD3247" w14:textId="77777777" w:rsidR="006E48A6" w:rsidRDefault="00000000">
            <w:r>
              <w:t>6-city HIGH rollout ceiling confirmed</w:t>
            </w:r>
          </w:p>
        </w:tc>
        <w:tc>
          <w:tcPr>
            <w:tcW w:w="8600" w:type="dxa"/>
            <w:tcMar>
              <w:top w:w="80" w:type="dxa"/>
              <w:left w:w="100" w:type="dxa"/>
              <w:bottom w:w="80" w:type="dxa"/>
              <w:right w:w="100" w:type="dxa"/>
            </w:tcMar>
          </w:tcPr>
          <w:p w14:paraId="267EB6D8" w14:textId="77777777" w:rsidR="006E48A6" w:rsidRDefault="00000000">
            <w:r>
              <w:t xml:space="preserve">Phoenix and Dallas/Fort Worth have no HIGH market on Kalshi at all (confirmed live, multiple ticker variants </w:t>
            </w:r>
            <w:proofErr w:type="gramStart"/>
            <w:r>
              <w:t>tried) —</w:t>
            </w:r>
            <w:proofErr w:type="gramEnd"/>
            <w:r>
              <w:t xml:space="preserve"> LOW-only, permanently. Real HIGH candidate pool is 6 cities: KDEN/KLAX/KMIA (live), KAUS/KNYC/KORD (pending calibration, ~11 days out as of 7/2).</w:t>
            </w:r>
          </w:p>
        </w:tc>
      </w:tr>
      <w:tr w:rsidR="006E48A6" w14:paraId="7EEB2BFC" w14:textId="77777777">
        <w:tblPrEx>
          <w:tblCellMar>
            <w:top w:w="0" w:type="dxa"/>
            <w:bottom w:w="0" w:type="dxa"/>
          </w:tblCellMar>
        </w:tblPrEx>
        <w:tc>
          <w:tcPr>
            <w:tcW w:w="1300" w:type="dxa"/>
            <w:tcMar>
              <w:top w:w="80" w:type="dxa"/>
              <w:left w:w="100" w:type="dxa"/>
              <w:bottom w:w="80" w:type="dxa"/>
              <w:right w:w="100" w:type="dxa"/>
            </w:tcMar>
          </w:tcPr>
          <w:p w14:paraId="3EBCBCE0" w14:textId="77777777" w:rsidR="006E48A6" w:rsidRDefault="00000000">
            <w:r>
              <w:t>2026-07-02</w:t>
            </w:r>
          </w:p>
        </w:tc>
        <w:tc>
          <w:tcPr>
            <w:tcW w:w="2600" w:type="dxa"/>
            <w:tcMar>
              <w:top w:w="80" w:type="dxa"/>
              <w:left w:w="100" w:type="dxa"/>
              <w:bottom w:w="80" w:type="dxa"/>
              <w:right w:w="100" w:type="dxa"/>
            </w:tcMar>
          </w:tcPr>
          <w:p w14:paraId="69A6AAEC" w14:textId="77777777" w:rsidR="006E48A6" w:rsidRDefault="00000000">
            <w:proofErr w:type="spellStart"/>
            <w:r>
              <w:t>model_confidence</w:t>
            </w:r>
            <w:proofErr w:type="spellEnd"/>
            <w:r>
              <w:t xml:space="preserve"> found unwired</w:t>
            </w:r>
          </w:p>
        </w:tc>
        <w:tc>
          <w:tcPr>
            <w:tcW w:w="8600" w:type="dxa"/>
            <w:tcMar>
              <w:top w:w="80" w:type="dxa"/>
              <w:left w:w="100" w:type="dxa"/>
              <w:bottom w:w="80" w:type="dxa"/>
              <w:right w:w="100" w:type="dxa"/>
            </w:tcMar>
          </w:tcPr>
          <w:p w14:paraId="39F81FDD" w14:textId="77777777" w:rsidR="006E48A6" w:rsidRDefault="00000000">
            <w:r>
              <w:t xml:space="preserve">Field (NWS-vs-GFS forecast agreement, HIGH/MEDIUM/LOW) is computed and displayed but never referenced in CP4's qualify check or </w:t>
            </w:r>
            <w:proofErr w:type="spellStart"/>
            <w:r>
              <w:t>stake_fraction</w:t>
            </w:r>
            <w:proofErr w:type="spellEnd"/>
            <w:r>
              <w:t xml:space="preserve"> calculation — purely informational. Fix approved: scale Kelly stake by confidence (1.0 / 0.5 / 0.25 multiplier), qualify threshold left untouched.</w:t>
            </w:r>
          </w:p>
        </w:tc>
      </w:tr>
    </w:tbl>
    <w:p w14:paraId="1F03666C" w14:textId="79BB6CA1" w:rsidR="006E48A6" w:rsidRDefault="006E48A6"/>
    <w:p w14:paraId="607D0B15" w14:textId="77777777" w:rsidR="006E48A6" w:rsidRDefault="00000000">
      <w:pPr>
        <w:pStyle w:val="Heading1"/>
      </w:pPr>
      <w:bookmarkStart w:id="16" w:name="_Toc233907200"/>
      <w:r>
        <w:t>7. City Rollout Status</w:t>
      </w:r>
      <w:bookmarkEnd w:id="16"/>
    </w:p>
    <w:p w14:paraId="381F1A44" w14:textId="77777777" w:rsidR="006E48A6" w:rsidRDefault="00000000">
      <w:pPr>
        <w:pStyle w:val="Heading2"/>
      </w:pPr>
      <w:bookmarkStart w:id="17" w:name="_Toc233907201"/>
      <w:r>
        <w:t>7.1 HIGH-side (6-city ceiling — Phoenix &amp; Dallas structurally excluded)</w:t>
      </w:r>
      <w:bookmarkEnd w:id="17"/>
    </w:p>
    <w:tbl>
      <w:tblPr>
        <w:tblW w:w="12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400"/>
        <w:gridCol w:w="3400"/>
        <w:gridCol w:w="2800"/>
        <w:gridCol w:w="2300"/>
      </w:tblGrid>
      <w:tr w:rsidR="006E48A6" w14:paraId="0905DB46" w14:textId="77777777">
        <w:tblPrEx>
          <w:tblCellMar>
            <w:top w:w="0" w:type="dxa"/>
            <w:bottom w:w="0" w:type="dxa"/>
          </w:tblCellMar>
        </w:tblPrEx>
        <w:trPr>
          <w:tblHeader/>
        </w:trPr>
        <w:tc>
          <w:tcPr>
            <w:tcW w:w="2600" w:type="dxa"/>
            <w:shd w:val="clear" w:color="auto" w:fill="1F3864"/>
            <w:tcMar>
              <w:top w:w="80" w:type="dxa"/>
              <w:left w:w="100" w:type="dxa"/>
              <w:bottom w:w="80" w:type="dxa"/>
              <w:right w:w="100" w:type="dxa"/>
            </w:tcMar>
          </w:tcPr>
          <w:p w14:paraId="1C3F834A" w14:textId="77777777" w:rsidR="006E48A6" w:rsidRDefault="00000000">
            <w:r>
              <w:rPr>
                <w:b/>
                <w:bCs/>
                <w:color w:val="FFFFFF"/>
              </w:rPr>
              <w:t>City</w:t>
            </w:r>
          </w:p>
        </w:tc>
        <w:tc>
          <w:tcPr>
            <w:tcW w:w="1400" w:type="dxa"/>
            <w:shd w:val="clear" w:color="auto" w:fill="1F3864"/>
            <w:tcMar>
              <w:top w:w="80" w:type="dxa"/>
              <w:left w:w="100" w:type="dxa"/>
              <w:bottom w:w="80" w:type="dxa"/>
              <w:right w:w="100" w:type="dxa"/>
            </w:tcMar>
          </w:tcPr>
          <w:p w14:paraId="4B9C6687" w14:textId="77777777" w:rsidR="006E48A6" w:rsidRDefault="00000000">
            <w:r>
              <w:rPr>
                <w:b/>
                <w:bCs/>
                <w:color w:val="FFFFFF"/>
              </w:rPr>
              <w:t>Station</w:t>
            </w:r>
          </w:p>
        </w:tc>
        <w:tc>
          <w:tcPr>
            <w:tcW w:w="3400" w:type="dxa"/>
            <w:shd w:val="clear" w:color="auto" w:fill="1F3864"/>
            <w:tcMar>
              <w:top w:w="80" w:type="dxa"/>
              <w:left w:w="100" w:type="dxa"/>
              <w:bottom w:w="80" w:type="dxa"/>
              <w:right w:w="100" w:type="dxa"/>
            </w:tcMar>
          </w:tcPr>
          <w:p w14:paraId="4A162F2C" w14:textId="77777777" w:rsidR="006E48A6" w:rsidRDefault="00000000">
            <w:r>
              <w:rPr>
                <w:b/>
                <w:bCs/>
                <w:color w:val="FFFFFF"/>
              </w:rPr>
              <w:t>Calibration</w:t>
            </w:r>
          </w:p>
        </w:tc>
        <w:tc>
          <w:tcPr>
            <w:tcW w:w="2800" w:type="dxa"/>
            <w:shd w:val="clear" w:color="auto" w:fill="1F3864"/>
            <w:tcMar>
              <w:top w:w="80" w:type="dxa"/>
              <w:left w:w="100" w:type="dxa"/>
              <w:bottom w:w="80" w:type="dxa"/>
              <w:right w:w="100" w:type="dxa"/>
            </w:tcMar>
          </w:tcPr>
          <w:p w14:paraId="501C7490" w14:textId="77777777" w:rsidR="006E48A6" w:rsidRDefault="00000000">
            <w:r>
              <w:rPr>
                <w:b/>
                <w:bCs/>
                <w:color w:val="FFFFFF"/>
              </w:rPr>
              <w:t>Kalshi Market</w:t>
            </w:r>
          </w:p>
        </w:tc>
        <w:tc>
          <w:tcPr>
            <w:tcW w:w="2300" w:type="dxa"/>
            <w:shd w:val="clear" w:color="auto" w:fill="1F3864"/>
            <w:tcMar>
              <w:top w:w="80" w:type="dxa"/>
              <w:left w:w="100" w:type="dxa"/>
              <w:bottom w:w="80" w:type="dxa"/>
              <w:right w:w="100" w:type="dxa"/>
            </w:tcMar>
          </w:tcPr>
          <w:p w14:paraId="6EB0A063" w14:textId="77777777" w:rsidR="006E48A6" w:rsidRDefault="00000000">
            <w:r>
              <w:rPr>
                <w:b/>
                <w:bCs/>
                <w:color w:val="FFFFFF"/>
              </w:rPr>
              <w:t>Status</w:t>
            </w:r>
          </w:p>
        </w:tc>
      </w:tr>
      <w:tr w:rsidR="006E48A6" w14:paraId="73A88B11" w14:textId="77777777">
        <w:tblPrEx>
          <w:tblCellMar>
            <w:top w:w="0" w:type="dxa"/>
            <w:bottom w:w="0" w:type="dxa"/>
          </w:tblCellMar>
        </w:tblPrEx>
        <w:tc>
          <w:tcPr>
            <w:tcW w:w="2600" w:type="dxa"/>
            <w:tcMar>
              <w:top w:w="80" w:type="dxa"/>
              <w:left w:w="100" w:type="dxa"/>
              <w:bottom w:w="80" w:type="dxa"/>
              <w:right w:w="100" w:type="dxa"/>
            </w:tcMar>
          </w:tcPr>
          <w:p w14:paraId="40B9AFB9" w14:textId="77777777" w:rsidR="006E48A6" w:rsidRDefault="00000000">
            <w:r>
              <w:t>Denver</w:t>
            </w:r>
          </w:p>
        </w:tc>
        <w:tc>
          <w:tcPr>
            <w:tcW w:w="1400" w:type="dxa"/>
            <w:tcMar>
              <w:top w:w="80" w:type="dxa"/>
              <w:left w:w="100" w:type="dxa"/>
              <w:bottom w:w="80" w:type="dxa"/>
              <w:right w:w="100" w:type="dxa"/>
            </w:tcMar>
          </w:tcPr>
          <w:p w14:paraId="2E9714E4" w14:textId="77777777" w:rsidR="006E48A6" w:rsidRDefault="00000000">
            <w:r>
              <w:t>KDEN</w:t>
            </w:r>
          </w:p>
        </w:tc>
        <w:tc>
          <w:tcPr>
            <w:tcW w:w="3400" w:type="dxa"/>
            <w:tcMar>
              <w:top w:w="80" w:type="dxa"/>
              <w:left w:w="100" w:type="dxa"/>
              <w:bottom w:w="80" w:type="dxa"/>
              <w:right w:w="100" w:type="dxa"/>
            </w:tcMar>
          </w:tcPr>
          <w:p w14:paraId="750929A5" w14:textId="77777777" w:rsidR="006E48A6" w:rsidRDefault="00000000">
            <w:r>
              <w:t>Cleared</w:t>
            </w:r>
          </w:p>
        </w:tc>
        <w:tc>
          <w:tcPr>
            <w:tcW w:w="2800" w:type="dxa"/>
            <w:tcMar>
              <w:top w:w="80" w:type="dxa"/>
              <w:left w:w="100" w:type="dxa"/>
              <w:bottom w:w="80" w:type="dxa"/>
              <w:right w:w="100" w:type="dxa"/>
            </w:tcMar>
          </w:tcPr>
          <w:p w14:paraId="7B8F8F55" w14:textId="77777777" w:rsidR="006E48A6" w:rsidRDefault="00000000">
            <w:r>
              <w:t>Live</w:t>
            </w:r>
          </w:p>
        </w:tc>
        <w:tc>
          <w:tcPr>
            <w:tcW w:w="2300" w:type="dxa"/>
            <w:tcMar>
              <w:top w:w="80" w:type="dxa"/>
              <w:left w:w="100" w:type="dxa"/>
              <w:bottom w:w="80" w:type="dxa"/>
              <w:right w:w="100" w:type="dxa"/>
            </w:tcMar>
          </w:tcPr>
          <w:p w14:paraId="4D7A9B67" w14:textId="77777777" w:rsidR="006E48A6" w:rsidRDefault="00000000">
            <w:r>
              <w:t>enabled</w:t>
            </w:r>
          </w:p>
        </w:tc>
      </w:tr>
      <w:tr w:rsidR="006E48A6" w14:paraId="14471A3F" w14:textId="77777777">
        <w:tblPrEx>
          <w:tblCellMar>
            <w:top w:w="0" w:type="dxa"/>
            <w:bottom w:w="0" w:type="dxa"/>
          </w:tblCellMar>
        </w:tblPrEx>
        <w:tc>
          <w:tcPr>
            <w:tcW w:w="2600" w:type="dxa"/>
            <w:tcMar>
              <w:top w:w="80" w:type="dxa"/>
              <w:left w:w="100" w:type="dxa"/>
              <w:bottom w:w="80" w:type="dxa"/>
              <w:right w:w="100" w:type="dxa"/>
            </w:tcMar>
          </w:tcPr>
          <w:p w14:paraId="23EC0469" w14:textId="77777777" w:rsidR="006E48A6" w:rsidRDefault="00000000">
            <w:r>
              <w:t>Los Angeles</w:t>
            </w:r>
          </w:p>
        </w:tc>
        <w:tc>
          <w:tcPr>
            <w:tcW w:w="1400" w:type="dxa"/>
            <w:tcMar>
              <w:top w:w="80" w:type="dxa"/>
              <w:left w:w="100" w:type="dxa"/>
              <w:bottom w:w="80" w:type="dxa"/>
              <w:right w:w="100" w:type="dxa"/>
            </w:tcMar>
          </w:tcPr>
          <w:p w14:paraId="30720617" w14:textId="77777777" w:rsidR="006E48A6" w:rsidRDefault="00000000">
            <w:r>
              <w:t>KLAX</w:t>
            </w:r>
          </w:p>
        </w:tc>
        <w:tc>
          <w:tcPr>
            <w:tcW w:w="3400" w:type="dxa"/>
            <w:tcMar>
              <w:top w:w="80" w:type="dxa"/>
              <w:left w:w="100" w:type="dxa"/>
              <w:bottom w:w="80" w:type="dxa"/>
              <w:right w:w="100" w:type="dxa"/>
            </w:tcMar>
          </w:tcPr>
          <w:p w14:paraId="216060F2" w14:textId="77777777" w:rsidR="006E48A6" w:rsidRDefault="00000000">
            <w:r>
              <w:t>Cleared</w:t>
            </w:r>
          </w:p>
        </w:tc>
        <w:tc>
          <w:tcPr>
            <w:tcW w:w="2800" w:type="dxa"/>
            <w:tcMar>
              <w:top w:w="80" w:type="dxa"/>
              <w:left w:w="100" w:type="dxa"/>
              <w:bottom w:w="80" w:type="dxa"/>
              <w:right w:w="100" w:type="dxa"/>
            </w:tcMar>
          </w:tcPr>
          <w:p w14:paraId="0973ED6C" w14:textId="77777777" w:rsidR="006E48A6" w:rsidRDefault="00000000">
            <w:r>
              <w:t>Live</w:t>
            </w:r>
          </w:p>
        </w:tc>
        <w:tc>
          <w:tcPr>
            <w:tcW w:w="2300" w:type="dxa"/>
            <w:tcMar>
              <w:top w:w="80" w:type="dxa"/>
              <w:left w:w="100" w:type="dxa"/>
              <w:bottom w:w="80" w:type="dxa"/>
              <w:right w:w="100" w:type="dxa"/>
            </w:tcMar>
          </w:tcPr>
          <w:p w14:paraId="3F6802FB" w14:textId="77777777" w:rsidR="006E48A6" w:rsidRDefault="00000000">
            <w:r>
              <w:t>enabled</w:t>
            </w:r>
          </w:p>
        </w:tc>
      </w:tr>
      <w:tr w:rsidR="006E48A6" w14:paraId="161582E1" w14:textId="77777777">
        <w:tblPrEx>
          <w:tblCellMar>
            <w:top w:w="0" w:type="dxa"/>
            <w:bottom w:w="0" w:type="dxa"/>
          </w:tblCellMar>
        </w:tblPrEx>
        <w:tc>
          <w:tcPr>
            <w:tcW w:w="2600" w:type="dxa"/>
            <w:tcMar>
              <w:top w:w="80" w:type="dxa"/>
              <w:left w:w="100" w:type="dxa"/>
              <w:bottom w:w="80" w:type="dxa"/>
              <w:right w:w="100" w:type="dxa"/>
            </w:tcMar>
          </w:tcPr>
          <w:p w14:paraId="06C6AC2C" w14:textId="77777777" w:rsidR="006E48A6" w:rsidRDefault="00000000">
            <w:r>
              <w:t>Miami</w:t>
            </w:r>
          </w:p>
        </w:tc>
        <w:tc>
          <w:tcPr>
            <w:tcW w:w="1400" w:type="dxa"/>
            <w:tcMar>
              <w:top w:w="80" w:type="dxa"/>
              <w:left w:w="100" w:type="dxa"/>
              <w:bottom w:w="80" w:type="dxa"/>
              <w:right w:w="100" w:type="dxa"/>
            </w:tcMar>
          </w:tcPr>
          <w:p w14:paraId="0EC7B9D4" w14:textId="77777777" w:rsidR="006E48A6" w:rsidRDefault="00000000">
            <w:r>
              <w:t>KMIA</w:t>
            </w:r>
          </w:p>
        </w:tc>
        <w:tc>
          <w:tcPr>
            <w:tcW w:w="3400" w:type="dxa"/>
            <w:tcMar>
              <w:top w:w="80" w:type="dxa"/>
              <w:left w:w="100" w:type="dxa"/>
              <w:bottom w:w="80" w:type="dxa"/>
              <w:right w:w="100" w:type="dxa"/>
            </w:tcMar>
          </w:tcPr>
          <w:p w14:paraId="1F30A314" w14:textId="77777777" w:rsidR="006E48A6" w:rsidRDefault="00000000">
            <w:r>
              <w:t>Cleared</w:t>
            </w:r>
          </w:p>
        </w:tc>
        <w:tc>
          <w:tcPr>
            <w:tcW w:w="2800" w:type="dxa"/>
            <w:tcMar>
              <w:top w:w="80" w:type="dxa"/>
              <w:left w:w="100" w:type="dxa"/>
              <w:bottom w:w="80" w:type="dxa"/>
              <w:right w:w="100" w:type="dxa"/>
            </w:tcMar>
          </w:tcPr>
          <w:p w14:paraId="27ECFE6C" w14:textId="77777777" w:rsidR="006E48A6" w:rsidRDefault="00000000">
            <w:r>
              <w:t>Live</w:t>
            </w:r>
          </w:p>
        </w:tc>
        <w:tc>
          <w:tcPr>
            <w:tcW w:w="2300" w:type="dxa"/>
            <w:tcMar>
              <w:top w:w="80" w:type="dxa"/>
              <w:left w:w="100" w:type="dxa"/>
              <w:bottom w:w="80" w:type="dxa"/>
              <w:right w:w="100" w:type="dxa"/>
            </w:tcMar>
          </w:tcPr>
          <w:p w14:paraId="49E94C00" w14:textId="77777777" w:rsidR="006E48A6" w:rsidRDefault="00000000">
            <w:r>
              <w:t>enabled</w:t>
            </w:r>
          </w:p>
        </w:tc>
      </w:tr>
      <w:tr w:rsidR="006E48A6" w14:paraId="787AB4FC" w14:textId="77777777">
        <w:tblPrEx>
          <w:tblCellMar>
            <w:top w:w="0" w:type="dxa"/>
            <w:bottom w:w="0" w:type="dxa"/>
          </w:tblCellMar>
        </w:tblPrEx>
        <w:tc>
          <w:tcPr>
            <w:tcW w:w="2600" w:type="dxa"/>
            <w:tcMar>
              <w:top w:w="80" w:type="dxa"/>
              <w:left w:w="100" w:type="dxa"/>
              <w:bottom w:w="80" w:type="dxa"/>
              <w:right w:w="100" w:type="dxa"/>
            </w:tcMar>
          </w:tcPr>
          <w:p w14:paraId="524AB446" w14:textId="77777777" w:rsidR="006E48A6" w:rsidRDefault="00000000">
            <w:r>
              <w:t>Austin</w:t>
            </w:r>
          </w:p>
        </w:tc>
        <w:tc>
          <w:tcPr>
            <w:tcW w:w="1400" w:type="dxa"/>
            <w:tcMar>
              <w:top w:w="80" w:type="dxa"/>
              <w:left w:w="100" w:type="dxa"/>
              <w:bottom w:w="80" w:type="dxa"/>
              <w:right w:w="100" w:type="dxa"/>
            </w:tcMar>
          </w:tcPr>
          <w:p w14:paraId="16F2C6A9" w14:textId="77777777" w:rsidR="006E48A6" w:rsidRDefault="00000000">
            <w:r>
              <w:t>KAUS</w:t>
            </w:r>
          </w:p>
        </w:tc>
        <w:tc>
          <w:tcPr>
            <w:tcW w:w="3400" w:type="dxa"/>
            <w:tcMar>
              <w:top w:w="80" w:type="dxa"/>
              <w:left w:w="100" w:type="dxa"/>
              <w:bottom w:w="80" w:type="dxa"/>
              <w:right w:w="100" w:type="dxa"/>
            </w:tcMar>
          </w:tcPr>
          <w:p w14:paraId="7ABC0414" w14:textId="77777777" w:rsidR="006E48A6" w:rsidRDefault="00000000">
            <w:r>
              <w:t>19/30 pairs (~11 days out)</w:t>
            </w:r>
          </w:p>
        </w:tc>
        <w:tc>
          <w:tcPr>
            <w:tcW w:w="2800" w:type="dxa"/>
            <w:tcMar>
              <w:top w:w="80" w:type="dxa"/>
              <w:left w:w="100" w:type="dxa"/>
              <w:bottom w:w="80" w:type="dxa"/>
              <w:right w:w="100" w:type="dxa"/>
            </w:tcMar>
          </w:tcPr>
          <w:p w14:paraId="19F5666F" w14:textId="77777777" w:rsidR="006E48A6" w:rsidRDefault="00000000">
            <w:r>
              <w:t>Confirmed live</w:t>
            </w:r>
          </w:p>
        </w:tc>
        <w:tc>
          <w:tcPr>
            <w:tcW w:w="2300" w:type="dxa"/>
            <w:tcMar>
              <w:top w:w="80" w:type="dxa"/>
              <w:left w:w="100" w:type="dxa"/>
              <w:bottom w:w="80" w:type="dxa"/>
              <w:right w:w="100" w:type="dxa"/>
            </w:tcMar>
          </w:tcPr>
          <w:p w14:paraId="76676AD7" w14:textId="77777777" w:rsidR="006E48A6" w:rsidRDefault="00000000">
            <w:proofErr w:type="spellStart"/>
            <w:r>
              <w:t>not_ready</w:t>
            </w:r>
            <w:proofErr w:type="spellEnd"/>
          </w:p>
        </w:tc>
      </w:tr>
      <w:tr w:rsidR="006E48A6" w14:paraId="4C44BD67" w14:textId="77777777">
        <w:tblPrEx>
          <w:tblCellMar>
            <w:top w:w="0" w:type="dxa"/>
            <w:bottom w:w="0" w:type="dxa"/>
          </w:tblCellMar>
        </w:tblPrEx>
        <w:tc>
          <w:tcPr>
            <w:tcW w:w="2600" w:type="dxa"/>
            <w:tcMar>
              <w:top w:w="80" w:type="dxa"/>
              <w:left w:w="100" w:type="dxa"/>
              <w:bottom w:w="80" w:type="dxa"/>
              <w:right w:w="100" w:type="dxa"/>
            </w:tcMar>
          </w:tcPr>
          <w:p w14:paraId="167E238E" w14:textId="77777777" w:rsidR="006E48A6" w:rsidRDefault="00000000">
            <w:r>
              <w:t>New York City</w:t>
            </w:r>
          </w:p>
        </w:tc>
        <w:tc>
          <w:tcPr>
            <w:tcW w:w="1400" w:type="dxa"/>
            <w:tcMar>
              <w:top w:w="80" w:type="dxa"/>
              <w:left w:w="100" w:type="dxa"/>
              <w:bottom w:w="80" w:type="dxa"/>
              <w:right w:w="100" w:type="dxa"/>
            </w:tcMar>
          </w:tcPr>
          <w:p w14:paraId="0026C9BE" w14:textId="77777777" w:rsidR="006E48A6" w:rsidRDefault="00000000">
            <w:r>
              <w:t>KNYC</w:t>
            </w:r>
          </w:p>
        </w:tc>
        <w:tc>
          <w:tcPr>
            <w:tcW w:w="3400" w:type="dxa"/>
            <w:tcMar>
              <w:top w:w="80" w:type="dxa"/>
              <w:left w:w="100" w:type="dxa"/>
              <w:bottom w:w="80" w:type="dxa"/>
              <w:right w:w="100" w:type="dxa"/>
            </w:tcMar>
          </w:tcPr>
          <w:p w14:paraId="6B16389D" w14:textId="77777777" w:rsidR="006E48A6" w:rsidRDefault="00000000">
            <w:r>
              <w:t>19/30 pairs (~11 days out)</w:t>
            </w:r>
          </w:p>
        </w:tc>
        <w:tc>
          <w:tcPr>
            <w:tcW w:w="2800" w:type="dxa"/>
            <w:tcMar>
              <w:top w:w="80" w:type="dxa"/>
              <w:left w:w="100" w:type="dxa"/>
              <w:bottom w:w="80" w:type="dxa"/>
              <w:right w:w="100" w:type="dxa"/>
            </w:tcMar>
          </w:tcPr>
          <w:p w14:paraId="4E86E0E3" w14:textId="77777777" w:rsidR="006E48A6" w:rsidRDefault="00000000">
            <w:r>
              <w:t>Confirmed live</w:t>
            </w:r>
          </w:p>
        </w:tc>
        <w:tc>
          <w:tcPr>
            <w:tcW w:w="2300" w:type="dxa"/>
            <w:tcMar>
              <w:top w:w="80" w:type="dxa"/>
              <w:left w:w="100" w:type="dxa"/>
              <w:bottom w:w="80" w:type="dxa"/>
              <w:right w:w="100" w:type="dxa"/>
            </w:tcMar>
          </w:tcPr>
          <w:p w14:paraId="276E4473" w14:textId="77777777" w:rsidR="006E48A6" w:rsidRDefault="00000000">
            <w:proofErr w:type="spellStart"/>
            <w:r>
              <w:t>not_ready</w:t>
            </w:r>
            <w:proofErr w:type="spellEnd"/>
          </w:p>
        </w:tc>
      </w:tr>
      <w:tr w:rsidR="006E48A6" w14:paraId="4B3ABF80" w14:textId="77777777">
        <w:tblPrEx>
          <w:tblCellMar>
            <w:top w:w="0" w:type="dxa"/>
            <w:bottom w:w="0" w:type="dxa"/>
          </w:tblCellMar>
        </w:tblPrEx>
        <w:tc>
          <w:tcPr>
            <w:tcW w:w="2600" w:type="dxa"/>
            <w:tcMar>
              <w:top w:w="80" w:type="dxa"/>
              <w:left w:w="100" w:type="dxa"/>
              <w:bottom w:w="80" w:type="dxa"/>
              <w:right w:w="100" w:type="dxa"/>
            </w:tcMar>
          </w:tcPr>
          <w:p w14:paraId="0422F928" w14:textId="77777777" w:rsidR="006E48A6" w:rsidRDefault="00000000">
            <w:r>
              <w:t>Chicago</w:t>
            </w:r>
          </w:p>
        </w:tc>
        <w:tc>
          <w:tcPr>
            <w:tcW w:w="1400" w:type="dxa"/>
            <w:tcMar>
              <w:top w:w="80" w:type="dxa"/>
              <w:left w:w="100" w:type="dxa"/>
              <w:bottom w:w="80" w:type="dxa"/>
              <w:right w:w="100" w:type="dxa"/>
            </w:tcMar>
          </w:tcPr>
          <w:p w14:paraId="4CBD13C0" w14:textId="77777777" w:rsidR="006E48A6" w:rsidRDefault="00000000">
            <w:r>
              <w:t>KORD</w:t>
            </w:r>
          </w:p>
        </w:tc>
        <w:tc>
          <w:tcPr>
            <w:tcW w:w="3400" w:type="dxa"/>
            <w:tcMar>
              <w:top w:w="80" w:type="dxa"/>
              <w:left w:w="100" w:type="dxa"/>
              <w:bottom w:w="80" w:type="dxa"/>
              <w:right w:w="100" w:type="dxa"/>
            </w:tcMar>
          </w:tcPr>
          <w:p w14:paraId="0CAB8AA3" w14:textId="77777777" w:rsidR="006E48A6" w:rsidRDefault="00000000">
            <w:r>
              <w:t>19/30 pairs (~11 days out)</w:t>
            </w:r>
          </w:p>
        </w:tc>
        <w:tc>
          <w:tcPr>
            <w:tcW w:w="2800" w:type="dxa"/>
            <w:tcMar>
              <w:top w:w="80" w:type="dxa"/>
              <w:left w:w="100" w:type="dxa"/>
              <w:bottom w:w="80" w:type="dxa"/>
              <w:right w:w="100" w:type="dxa"/>
            </w:tcMar>
          </w:tcPr>
          <w:p w14:paraId="2BF2598C" w14:textId="77777777" w:rsidR="006E48A6" w:rsidRDefault="00000000">
            <w:r>
              <w:t>Confirmed live</w:t>
            </w:r>
          </w:p>
        </w:tc>
        <w:tc>
          <w:tcPr>
            <w:tcW w:w="2300" w:type="dxa"/>
            <w:tcMar>
              <w:top w:w="80" w:type="dxa"/>
              <w:left w:w="100" w:type="dxa"/>
              <w:bottom w:w="80" w:type="dxa"/>
              <w:right w:w="100" w:type="dxa"/>
            </w:tcMar>
          </w:tcPr>
          <w:p w14:paraId="0B620A88" w14:textId="77777777" w:rsidR="006E48A6" w:rsidRDefault="00000000">
            <w:proofErr w:type="spellStart"/>
            <w:r>
              <w:t>not_ready</w:t>
            </w:r>
            <w:proofErr w:type="spellEnd"/>
          </w:p>
        </w:tc>
      </w:tr>
      <w:tr w:rsidR="006E48A6" w14:paraId="1EE895D2" w14:textId="77777777">
        <w:tblPrEx>
          <w:tblCellMar>
            <w:top w:w="0" w:type="dxa"/>
            <w:bottom w:w="0" w:type="dxa"/>
          </w:tblCellMar>
        </w:tblPrEx>
        <w:tc>
          <w:tcPr>
            <w:tcW w:w="2600" w:type="dxa"/>
            <w:tcMar>
              <w:top w:w="80" w:type="dxa"/>
              <w:left w:w="100" w:type="dxa"/>
              <w:bottom w:w="80" w:type="dxa"/>
              <w:right w:w="100" w:type="dxa"/>
            </w:tcMar>
          </w:tcPr>
          <w:p w14:paraId="27D15EE7" w14:textId="77777777" w:rsidR="006E48A6" w:rsidRDefault="00000000">
            <w:r>
              <w:t>Phoenix</w:t>
            </w:r>
          </w:p>
        </w:tc>
        <w:tc>
          <w:tcPr>
            <w:tcW w:w="1400" w:type="dxa"/>
            <w:tcMar>
              <w:top w:w="80" w:type="dxa"/>
              <w:left w:w="100" w:type="dxa"/>
              <w:bottom w:w="80" w:type="dxa"/>
              <w:right w:w="100" w:type="dxa"/>
            </w:tcMar>
          </w:tcPr>
          <w:p w14:paraId="26328FBF" w14:textId="77777777" w:rsidR="006E48A6" w:rsidRDefault="00000000">
            <w:r>
              <w:t>KPHX</w:t>
            </w:r>
          </w:p>
        </w:tc>
        <w:tc>
          <w:tcPr>
            <w:tcW w:w="3400" w:type="dxa"/>
            <w:tcMar>
              <w:top w:w="80" w:type="dxa"/>
              <w:left w:w="100" w:type="dxa"/>
              <w:bottom w:w="80" w:type="dxa"/>
              <w:right w:w="100" w:type="dxa"/>
            </w:tcMar>
          </w:tcPr>
          <w:p w14:paraId="7CC16554" w14:textId="77777777" w:rsidR="006E48A6" w:rsidRDefault="00000000">
            <w:r>
              <w:t>20/30 pairs</w:t>
            </w:r>
          </w:p>
        </w:tc>
        <w:tc>
          <w:tcPr>
            <w:tcW w:w="2800" w:type="dxa"/>
            <w:tcMar>
              <w:top w:w="80" w:type="dxa"/>
              <w:left w:w="100" w:type="dxa"/>
              <w:bottom w:w="80" w:type="dxa"/>
              <w:right w:w="100" w:type="dxa"/>
            </w:tcMar>
          </w:tcPr>
          <w:p w14:paraId="22594AA4" w14:textId="77777777" w:rsidR="006E48A6" w:rsidRDefault="00000000">
            <w:r>
              <w:t>No HIGH market exists</w:t>
            </w:r>
          </w:p>
        </w:tc>
        <w:tc>
          <w:tcPr>
            <w:tcW w:w="2300" w:type="dxa"/>
            <w:tcMar>
              <w:top w:w="80" w:type="dxa"/>
              <w:left w:w="100" w:type="dxa"/>
              <w:bottom w:w="80" w:type="dxa"/>
              <w:right w:w="100" w:type="dxa"/>
            </w:tcMar>
          </w:tcPr>
          <w:p w14:paraId="56914A9F" w14:textId="77777777" w:rsidR="006E48A6" w:rsidRDefault="00000000">
            <w:proofErr w:type="spellStart"/>
            <w:r>
              <w:t>unavailable_high</w:t>
            </w:r>
            <w:proofErr w:type="spellEnd"/>
          </w:p>
        </w:tc>
      </w:tr>
      <w:tr w:rsidR="006E48A6" w14:paraId="5FF27B1A" w14:textId="77777777">
        <w:tblPrEx>
          <w:tblCellMar>
            <w:top w:w="0" w:type="dxa"/>
            <w:bottom w:w="0" w:type="dxa"/>
          </w:tblCellMar>
        </w:tblPrEx>
        <w:tc>
          <w:tcPr>
            <w:tcW w:w="2600" w:type="dxa"/>
            <w:tcMar>
              <w:top w:w="80" w:type="dxa"/>
              <w:left w:w="100" w:type="dxa"/>
              <w:bottom w:w="80" w:type="dxa"/>
              <w:right w:w="100" w:type="dxa"/>
            </w:tcMar>
          </w:tcPr>
          <w:p w14:paraId="5BC86DE2" w14:textId="77777777" w:rsidR="006E48A6" w:rsidRDefault="00000000">
            <w:r>
              <w:t>Dallas/Fort Worth</w:t>
            </w:r>
          </w:p>
        </w:tc>
        <w:tc>
          <w:tcPr>
            <w:tcW w:w="1400" w:type="dxa"/>
            <w:tcMar>
              <w:top w:w="80" w:type="dxa"/>
              <w:left w:w="100" w:type="dxa"/>
              <w:bottom w:w="80" w:type="dxa"/>
              <w:right w:w="100" w:type="dxa"/>
            </w:tcMar>
          </w:tcPr>
          <w:p w14:paraId="332C53B7" w14:textId="77777777" w:rsidR="006E48A6" w:rsidRDefault="00000000">
            <w:r>
              <w:t>KDFW</w:t>
            </w:r>
          </w:p>
        </w:tc>
        <w:tc>
          <w:tcPr>
            <w:tcW w:w="3400" w:type="dxa"/>
            <w:tcMar>
              <w:top w:w="80" w:type="dxa"/>
              <w:left w:w="100" w:type="dxa"/>
              <w:bottom w:w="80" w:type="dxa"/>
              <w:right w:w="100" w:type="dxa"/>
            </w:tcMar>
          </w:tcPr>
          <w:p w14:paraId="46945A70" w14:textId="77777777" w:rsidR="006E48A6" w:rsidRDefault="00000000">
            <w:r>
              <w:t>19/30 pairs</w:t>
            </w:r>
          </w:p>
        </w:tc>
        <w:tc>
          <w:tcPr>
            <w:tcW w:w="2800" w:type="dxa"/>
            <w:tcMar>
              <w:top w:w="80" w:type="dxa"/>
              <w:left w:w="100" w:type="dxa"/>
              <w:bottom w:w="80" w:type="dxa"/>
              <w:right w:w="100" w:type="dxa"/>
            </w:tcMar>
          </w:tcPr>
          <w:p w14:paraId="445E550D" w14:textId="77777777" w:rsidR="006E48A6" w:rsidRDefault="00000000">
            <w:r>
              <w:t>No HIGH market exists</w:t>
            </w:r>
          </w:p>
        </w:tc>
        <w:tc>
          <w:tcPr>
            <w:tcW w:w="2300" w:type="dxa"/>
            <w:tcMar>
              <w:top w:w="80" w:type="dxa"/>
              <w:left w:w="100" w:type="dxa"/>
              <w:bottom w:w="80" w:type="dxa"/>
              <w:right w:w="100" w:type="dxa"/>
            </w:tcMar>
          </w:tcPr>
          <w:p w14:paraId="71F1AFCF" w14:textId="77777777" w:rsidR="006E48A6" w:rsidRDefault="00000000">
            <w:proofErr w:type="spellStart"/>
            <w:r>
              <w:t>unavailable_high</w:t>
            </w:r>
            <w:proofErr w:type="spellEnd"/>
          </w:p>
        </w:tc>
      </w:tr>
    </w:tbl>
    <w:p w14:paraId="74698BA7" w14:textId="77777777" w:rsidR="006E48A6" w:rsidRDefault="00000000">
      <w:pPr>
        <w:pStyle w:val="Heading2"/>
      </w:pPr>
      <w:bookmarkStart w:id="18" w:name="_Toc233907202"/>
      <w:r>
        <w:t>7.2 LOW-side (all 8 cities — data only, no model)</w:t>
      </w:r>
      <w:bookmarkEnd w:id="18"/>
    </w:p>
    <w:p w14:paraId="101F8580" w14:textId="77777777" w:rsidR="006E48A6" w:rsidRDefault="00000000">
      <w:pPr>
        <w:spacing w:after="160"/>
      </w:pPr>
      <w:r>
        <w:t xml:space="preserve">Real, </w:t>
      </w:r>
      <w:proofErr w:type="gramStart"/>
      <w:r>
        <w:t>actively-traded</w:t>
      </w:r>
      <w:proofErr w:type="gramEnd"/>
      <w:r>
        <w:t xml:space="preserve"> LOW markets (KXLOWT{CITY} ticker prefix) confirmed for all 8 cities. Bronze/silver collection live for all 8. No CP3/CP4 </w:t>
      </w:r>
      <w:proofErr w:type="spellStart"/>
      <w:r>
        <w:t>tmin_f</w:t>
      </w:r>
      <w:proofErr w:type="spellEnd"/>
      <w:r>
        <w:t xml:space="preserve"> prediction logic exists yet — deliberately deferred until all 6 eligible HIGH cities are live and proven stable in production.</w:t>
      </w:r>
    </w:p>
    <w:p w14:paraId="24512E7B" w14:textId="77777777" w:rsidR="006E48A6" w:rsidRDefault="00000000">
      <w:pPr>
        <w:pStyle w:val="Heading2"/>
      </w:pPr>
      <w:bookmarkStart w:id="19" w:name="_Toc233907203"/>
      <w:r>
        <w:t>7.3 One-City-At-A-Time Expansion Process</w:t>
      </w:r>
      <w:bookmarkEnd w:id="19"/>
    </w:p>
    <w:p w14:paraId="5970FA40" w14:textId="77777777" w:rsidR="006E48A6" w:rsidRDefault="00000000">
      <w:pPr>
        <w:pStyle w:val="ListParagraph"/>
        <w:numPr>
          <w:ilvl w:val="0"/>
          <w:numId w:val="1"/>
        </w:numPr>
        <w:spacing w:after="80"/>
      </w:pPr>
      <w:r>
        <w:t>Confirm real calibration count via the Calibration Progress dashboard — never assume.</w:t>
      </w:r>
    </w:p>
    <w:p w14:paraId="5E3D53B9" w14:textId="77777777" w:rsidR="006E48A6" w:rsidRDefault="00000000">
      <w:pPr>
        <w:pStyle w:val="ListParagraph"/>
        <w:numPr>
          <w:ilvl w:val="0"/>
          <w:numId w:val="1"/>
        </w:numPr>
        <w:spacing w:after="80"/>
      </w:pPr>
      <w:r>
        <w:lastRenderedPageBreak/>
        <w:t>Confirm ticker mapping is correct for that specific city — verify explicitly (Austin's HIGH/LOW mapping was found missing entirely on 7/2).</w:t>
      </w:r>
    </w:p>
    <w:p w14:paraId="71C1BE50" w14:textId="77777777" w:rsidR="006E48A6" w:rsidRDefault="00000000">
      <w:pPr>
        <w:pStyle w:val="ListParagraph"/>
        <w:numPr>
          <w:ilvl w:val="0"/>
          <w:numId w:val="1"/>
        </w:numPr>
        <w:spacing w:after="80"/>
      </w:pPr>
      <w:r>
        <w:t xml:space="preserve">Flip that single city from </w:t>
      </w:r>
      <w:proofErr w:type="spellStart"/>
      <w:r>
        <w:t>not_ready</w:t>
      </w:r>
      <w:proofErr w:type="spellEnd"/>
      <w:r>
        <w:t xml:space="preserve"> to </w:t>
      </w:r>
      <w:proofErr w:type="gramStart"/>
      <w:r>
        <w:t>enabled</w:t>
      </w:r>
      <w:proofErr w:type="gramEnd"/>
      <w:r>
        <w:t xml:space="preserve"> in the STATION_STATUS config.</w:t>
      </w:r>
    </w:p>
    <w:p w14:paraId="30AF08A9" w14:textId="77777777" w:rsidR="006E48A6" w:rsidRDefault="00000000">
      <w:pPr>
        <w:pStyle w:val="ListParagraph"/>
        <w:numPr>
          <w:ilvl w:val="0"/>
          <w:numId w:val="1"/>
        </w:numPr>
        <w:spacing w:after="80"/>
      </w:pPr>
      <w:r>
        <w:t>Watch several real orchestrator cycles — confirm sane signals (some non-SKIP results, not permanently ILLIQUID).</w:t>
      </w:r>
    </w:p>
    <w:p w14:paraId="0C33F944" w14:textId="63016E69" w:rsidR="006E48A6" w:rsidRDefault="00000000" w:rsidP="00DB4873">
      <w:pPr>
        <w:pStyle w:val="ListParagraph"/>
        <w:numPr>
          <w:ilvl w:val="0"/>
          <w:numId w:val="1"/>
        </w:numPr>
        <w:spacing w:after="80"/>
      </w:pPr>
      <w:r>
        <w:t>Only then move to the next city.</w:t>
      </w:r>
    </w:p>
    <w:p w14:paraId="40EE646B" w14:textId="77777777" w:rsidR="006E48A6" w:rsidRDefault="00000000">
      <w:pPr>
        <w:pStyle w:val="Heading1"/>
      </w:pPr>
      <w:bookmarkStart w:id="20" w:name="_Toc233907204"/>
      <w:r>
        <w:t>8. Standing Rules &amp; Conventions</w:t>
      </w:r>
      <w:bookmarkEnd w:id="20"/>
    </w:p>
    <w:p w14:paraId="148F37FD" w14:textId="77777777" w:rsidR="006E48A6" w:rsidRDefault="00000000">
      <w:pPr>
        <w:pStyle w:val="Heading2"/>
      </w:pPr>
      <w:bookmarkStart w:id="21" w:name="_Toc233907205"/>
      <w:r>
        <w:t>8.1 Hard Rules — Never Deviate</w:t>
      </w:r>
      <w:bookmarkEnd w:id="21"/>
    </w:p>
    <w:p w14:paraId="55639397" w14:textId="77777777" w:rsidR="006E48A6" w:rsidRDefault="00000000">
      <w:pPr>
        <w:pStyle w:val="ListParagraph"/>
        <w:numPr>
          <w:ilvl w:val="0"/>
          <w:numId w:val="1"/>
        </w:numPr>
        <w:spacing w:after="80"/>
      </w:pPr>
      <w:proofErr w:type="spellStart"/>
      <w:r>
        <w:t>psql</w:t>
      </w:r>
      <w:proofErr w:type="spellEnd"/>
      <w:r>
        <w:t xml:space="preserve">: always </w:t>
      </w:r>
      <w:proofErr w:type="spellStart"/>
      <w:r>
        <w:t>sudo</w:t>
      </w:r>
      <w:proofErr w:type="spellEnd"/>
      <w:r>
        <w:t xml:space="preserve"> -u </w:t>
      </w:r>
      <w:proofErr w:type="spellStart"/>
      <w:r>
        <w:t>postgres</w:t>
      </w:r>
      <w:proofErr w:type="spellEnd"/>
      <w:r>
        <w:t xml:space="preserve"> </w:t>
      </w:r>
      <w:proofErr w:type="spellStart"/>
      <w:r>
        <w:t>psql</w:t>
      </w:r>
      <w:proofErr w:type="spellEnd"/>
      <w:r>
        <w:t xml:space="preserve"> -d </w:t>
      </w:r>
      <w:proofErr w:type="spellStart"/>
      <w:r>
        <w:t>eventhorizon</w:t>
      </w:r>
      <w:proofErr w:type="spellEnd"/>
      <w:r>
        <w:t xml:space="preserve"> — never the -h flag.</w:t>
      </w:r>
    </w:p>
    <w:p w14:paraId="6821E7E9" w14:textId="77777777" w:rsidR="006E48A6" w:rsidRDefault="00000000">
      <w:pPr>
        <w:pStyle w:val="ListParagraph"/>
        <w:numPr>
          <w:ilvl w:val="0"/>
          <w:numId w:val="1"/>
        </w:numPr>
        <w:spacing w:after="80"/>
      </w:pPr>
      <w:r>
        <w:t xml:space="preserve">Deploy: </w:t>
      </w:r>
      <w:proofErr w:type="spellStart"/>
      <w:r>
        <w:t>scp</w:t>
      </w:r>
      <w:proofErr w:type="spellEnd"/>
      <w:r>
        <w:t xml:space="preserve"> to nodes only — never </w:t>
      </w:r>
      <w:proofErr w:type="gramStart"/>
      <w:r>
        <w:t>git</w:t>
      </w:r>
      <w:proofErr w:type="gramEnd"/>
      <w:r>
        <w:t xml:space="preserve"> pull on LA.</w:t>
      </w:r>
    </w:p>
    <w:p w14:paraId="77CAD099" w14:textId="77777777" w:rsidR="006E48A6" w:rsidRDefault="00000000">
      <w:pPr>
        <w:pStyle w:val="ListParagraph"/>
        <w:numPr>
          <w:ilvl w:val="0"/>
          <w:numId w:val="1"/>
        </w:numPr>
        <w:spacing w:after="80"/>
      </w:pPr>
      <w:r>
        <w:t>Commits: always both Summary and Description fields.</w:t>
      </w:r>
    </w:p>
    <w:p w14:paraId="3AB1808F" w14:textId="77777777" w:rsidR="006E48A6" w:rsidRDefault="00000000">
      <w:pPr>
        <w:pStyle w:val="ListParagraph"/>
        <w:numPr>
          <w:ilvl w:val="0"/>
          <w:numId w:val="1"/>
        </w:numPr>
        <w:spacing w:after="80"/>
      </w:pPr>
      <w:r>
        <w:t xml:space="preserve">DRY_RUN = true, enabled = false — never flipped without </w:t>
      </w:r>
      <w:proofErr w:type="spellStart"/>
      <w:r>
        <w:t>Fletch's</w:t>
      </w:r>
      <w:proofErr w:type="spellEnd"/>
      <w:r>
        <w:t xml:space="preserve"> explicit, direct instruction. This applies to every strategy instance, including future LOW-side and demo integrations.</w:t>
      </w:r>
    </w:p>
    <w:p w14:paraId="469DB4E8" w14:textId="77777777" w:rsidR="006E48A6" w:rsidRDefault="00000000">
      <w:pPr>
        <w:pStyle w:val="ListParagraph"/>
        <w:numPr>
          <w:ilvl w:val="0"/>
          <w:numId w:val="1"/>
        </w:numPr>
        <w:spacing w:after="80"/>
      </w:pPr>
      <w:r>
        <w:t>Never construct Kalshi tickers synthetically — always look up from the bronze snapshot table by (</w:t>
      </w:r>
      <w:proofErr w:type="spellStart"/>
      <w:r>
        <w:t>station_code</w:t>
      </w:r>
      <w:proofErr w:type="spellEnd"/>
      <w:r>
        <w:t xml:space="preserve">, </w:t>
      </w:r>
      <w:proofErr w:type="spellStart"/>
      <w:r>
        <w:t>target_date</w:t>
      </w:r>
      <w:proofErr w:type="spellEnd"/>
      <w:r>
        <w:t xml:space="preserve">, </w:t>
      </w:r>
      <w:proofErr w:type="spellStart"/>
      <w:r>
        <w:t>bucket_label</w:t>
      </w:r>
      <w:proofErr w:type="spellEnd"/>
      <w:r>
        <w:t>).</w:t>
      </w:r>
    </w:p>
    <w:p w14:paraId="2B3202A5" w14:textId="77777777" w:rsidR="006E48A6" w:rsidRDefault="00000000">
      <w:pPr>
        <w:pStyle w:val="ListParagraph"/>
        <w:numPr>
          <w:ilvl w:val="0"/>
          <w:numId w:val="1"/>
        </w:numPr>
        <w:spacing w:after="80"/>
      </w:pPr>
      <w:r>
        <w:t>BHN project naming only — never "</w:t>
      </w:r>
      <w:proofErr w:type="spellStart"/>
      <w:r>
        <w:t>EventHorizon</w:t>
      </w:r>
      <w:proofErr w:type="spellEnd"/>
      <w:r>
        <w:t>" for the trading system/database itself. (Exception: portal.eventhorizonvpn.com is an intentionally separate, unrelated VPN product name — not a violation.)</w:t>
      </w:r>
    </w:p>
    <w:p w14:paraId="389C5007" w14:textId="77777777" w:rsidR="006E48A6" w:rsidRDefault="00000000">
      <w:pPr>
        <w:pStyle w:val="ListParagraph"/>
        <w:numPr>
          <w:ilvl w:val="0"/>
          <w:numId w:val="1"/>
        </w:numPr>
        <w:spacing w:after="80"/>
      </w:pPr>
      <w:r>
        <w:t>Frankfurt node does not exist — do not reference in topology, node lists, or troubleshooting. Live nodes: LA, NJ, Hillsboro, Helsinki.</w:t>
      </w:r>
    </w:p>
    <w:p w14:paraId="5FB6FF72" w14:textId="77777777" w:rsidR="006E48A6" w:rsidRDefault="00000000">
      <w:pPr>
        <w:pStyle w:val="ListParagraph"/>
        <w:numPr>
          <w:ilvl w:val="0"/>
          <w:numId w:val="1"/>
        </w:numPr>
        <w:spacing w:after="80"/>
      </w:pPr>
      <w:r>
        <w:t>One credential per purpose, never reused — dedicated SSH keys and Postgres roles per application (</w:t>
      </w:r>
      <w:proofErr w:type="spellStart"/>
      <w:r>
        <w:t>Metabase</w:t>
      </w:r>
      <w:proofErr w:type="spellEnd"/>
      <w:r>
        <w:t xml:space="preserve">, </w:t>
      </w:r>
      <w:proofErr w:type="spellStart"/>
      <w:r>
        <w:t>Appsmith</w:t>
      </w:r>
      <w:proofErr w:type="spellEnd"/>
      <w:r>
        <w:t>, Ansible, Kalshi demo each have their own).</w:t>
      </w:r>
    </w:p>
    <w:p w14:paraId="0A72AFA1" w14:textId="77777777" w:rsidR="006E48A6" w:rsidRDefault="00000000">
      <w:pPr>
        <w:pStyle w:val="ListParagraph"/>
        <w:numPr>
          <w:ilvl w:val="0"/>
          <w:numId w:val="1"/>
        </w:numPr>
        <w:spacing w:after="80"/>
      </w:pPr>
      <w:r>
        <w:t xml:space="preserve">Deploy discipline: </w:t>
      </w:r>
      <w:proofErr w:type="gramStart"/>
      <w:r>
        <w:t>single-file</w:t>
      </w:r>
      <w:proofErr w:type="gramEnd"/>
      <w:r>
        <w:t xml:space="preserve"> </w:t>
      </w:r>
      <w:proofErr w:type="spellStart"/>
      <w:r>
        <w:t>scp</w:t>
      </w:r>
      <w:proofErr w:type="spellEnd"/>
      <w:r>
        <w:t xml:space="preserve"> → </w:t>
      </w:r>
      <w:proofErr w:type="spellStart"/>
      <w:r>
        <w:t>py_compile</w:t>
      </w:r>
      <w:proofErr w:type="spellEnd"/>
      <w:r>
        <w:t xml:space="preserve"> syntax check → diff review → backup original → promote to live path → verify with a real cycle, not just a manual trigger.</w:t>
      </w:r>
    </w:p>
    <w:p w14:paraId="6CC86696" w14:textId="77777777" w:rsidR="006E48A6" w:rsidRDefault="00000000">
      <w:pPr>
        <w:pStyle w:val="ListParagraph"/>
        <w:numPr>
          <w:ilvl w:val="0"/>
          <w:numId w:val="1"/>
        </w:numPr>
        <w:spacing w:after="80"/>
      </w:pPr>
      <w:r>
        <w:t xml:space="preserve">Trading-logic changes (sizing, qualification, recommendation logic) always require </w:t>
      </w:r>
      <w:proofErr w:type="spellStart"/>
      <w:r>
        <w:t>Fletch's</w:t>
      </w:r>
      <w:proofErr w:type="spellEnd"/>
      <w:r>
        <w:t xml:space="preserve"> explicit review before deploying — investigate and report first, do not fix unilaterally.</w:t>
      </w:r>
    </w:p>
    <w:p w14:paraId="5F14840C" w14:textId="77777777" w:rsidR="006E48A6" w:rsidRDefault="00000000">
      <w:pPr>
        <w:pStyle w:val="Heading2"/>
      </w:pPr>
      <w:bookmarkStart w:id="22" w:name="_Toc233907206"/>
      <w:r>
        <w:t>8.2 Kalshi Settlement Mechanics (reference)</w:t>
      </w:r>
      <w:bookmarkEnd w:id="22"/>
    </w:p>
    <w:p w14:paraId="311AAE6E" w14:textId="77777777" w:rsidR="006E48A6" w:rsidRDefault="00000000">
      <w:pPr>
        <w:spacing w:after="160"/>
      </w:pPr>
      <w:r>
        <w:t xml:space="preserve">The official daily high/low is not the peak instantaneous reading. Mechanism: ASOS samples every 10 seconds → 1-minute average (whole °F) → rolling 5-minute average → round to whole °F → convert to °C → round-half-up → convert back to °F. The daily high/low is the maximum/minimum of this rolling 5-minute average across the day (Local Standard </w:t>
      </w:r>
      <w:proofErr w:type="gramStart"/>
      <w:r>
        <w:t>Time day</w:t>
      </w:r>
      <w:proofErr w:type="gramEnd"/>
      <w:r>
        <w:t>, not clock midnight — matters during DST). The NWS Climatological Report (CLI), built from raw one-minute data with NWS meteorologist review, is the authoritative settlement source — not any live/real-time feed. A brief instantaneous spike does not set the daily high unless sustained across most of a 5-minute window.</w:t>
      </w:r>
    </w:p>
    <w:p w14:paraId="67A28547" w14:textId="77777777" w:rsidR="006E48A6" w:rsidRDefault="00000000">
      <w:pPr>
        <w:pStyle w:val="Heading2"/>
      </w:pPr>
      <w:bookmarkStart w:id="23" w:name="_Toc233907207"/>
      <w:r>
        <w:t>8.3 Kalshi Demo Environment (reference)</w:t>
      </w:r>
      <w:bookmarkEnd w:id="23"/>
    </w:p>
    <w:p w14:paraId="0AAFAD59" w14:textId="698D72C4" w:rsidR="006E48A6" w:rsidRDefault="00000000" w:rsidP="00DB4873">
      <w:pPr>
        <w:spacing w:after="140"/>
      </w:pPr>
      <w:r>
        <w:rPr>
          <w:b/>
          <w:bCs/>
        </w:rPr>
        <w:t xml:space="preserve">Per Kalshi's own documentation: </w:t>
      </w:r>
      <w:r>
        <w:t xml:space="preserve">"The price and behavior of markets in the demo environment may not be reflective of those in real markets." Confirmed independently (identical prices repeated across unrelated buckets, incoherent probability shapes). Demo integration scope is execution-mechanics testing only (auth, </w:t>
      </w:r>
      <w:r>
        <w:lastRenderedPageBreak/>
        <w:t>order placement, fills, error handling) — never a market-data or signal source. Production data remains the only source CP1-4 ever learns from.</w:t>
      </w:r>
    </w:p>
    <w:p w14:paraId="1099DCF7" w14:textId="48F5A263" w:rsidR="006E48A6" w:rsidRDefault="00000000">
      <w:pPr>
        <w:pStyle w:val="Heading1"/>
      </w:pPr>
      <w:bookmarkStart w:id="24" w:name="_Toc233907208"/>
      <w:r>
        <w:t>9. Glossary</w:t>
      </w:r>
      <w:bookmarkEnd w:id="24"/>
    </w:p>
    <w:tbl>
      <w:tblPr>
        <w:tblW w:w="11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9100"/>
      </w:tblGrid>
      <w:tr w:rsidR="006E48A6" w14:paraId="05BCF1E8" w14:textId="77777777">
        <w:tblPrEx>
          <w:tblCellMar>
            <w:top w:w="0" w:type="dxa"/>
            <w:bottom w:w="0" w:type="dxa"/>
          </w:tblCellMar>
        </w:tblPrEx>
        <w:trPr>
          <w:tblHeader/>
        </w:trPr>
        <w:tc>
          <w:tcPr>
            <w:tcW w:w="2400" w:type="dxa"/>
            <w:shd w:val="clear" w:color="auto" w:fill="1F3864"/>
            <w:tcMar>
              <w:top w:w="80" w:type="dxa"/>
              <w:left w:w="100" w:type="dxa"/>
              <w:bottom w:w="80" w:type="dxa"/>
              <w:right w:w="100" w:type="dxa"/>
            </w:tcMar>
          </w:tcPr>
          <w:p w14:paraId="79BEBAF5" w14:textId="77777777" w:rsidR="006E48A6" w:rsidRDefault="00000000">
            <w:r>
              <w:rPr>
                <w:b/>
                <w:bCs/>
                <w:color w:val="FFFFFF"/>
              </w:rPr>
              <w:t>Term</w:t>
            </w:r>
          </w:p>
        </w:tc>
        <w:tc>
          <w:tcPr>
            <w:tcW w:w="9100" w:type="dxa"/>
            <w:shd w:val="clear" w:color="auto" w:fill="1F3864"/>
            <w:tcMar>
              <w:top w:w="80" w:type="dxa"/>
              <w:left w:w="100" w:type="dxa"/>
              <w:bottom w:w="80" w:type="dxa"/>
              <w:right w:w="100" w:type="dxa"/>
            </w:tcMar>
          </w:tcPr>
          <w:p w14:paraId="251730EE" w14:textId="77777777" w:rsidR="006E48A6" w:rsidRDefault="00000000">
            <w:r>
              <w:rPr>
                <w:b/>
                <w:bCs/>
                <w:color w:val="FFFFFF"/>
              </w:rPr>
              <w:t>Definition</w:t>
            </w:r>
          </w:p>
        </w:tc>
      </w:tr>
      <w:tr w:rsidR="006E48A6" w14:paraId="1FA7229E" w14:textId="77777777">
        <w:tblPrEx>
          <w:tblCellMar>
            <w:top w:w="0" w:type="dxa"/>
            <w:bottom w:w="0" w:type="dxa"/>
          </w:tblCellMar>
        </w:tblPrEx>
        <w:tc>
          <w:tcPr>
            <w:tcW w:w="2400" w:type="dxa"/>
            <w:tcMar>
              <w:top w:w="80" w:type="dxa"/>
              <w:left w:w="100" w:type="dxa"/>
              <w:bottom w:w="80" w:type="dxa"/>
              <w:right w:w="100" w:type="dxa"/>
            </w:tcMar>
          </w:tcPr>
          <w:p w14:paraId="3C9903C9" w14:textId="77777777" w:rsidR="006E48A6" w:rsidRDefault="00000000">
            <w:r>
              <w:t>ASOS</w:t>
            </w:r>
          </w:p>
        </w:tc>
        <w:tc>
          <w:tcPr>
            <w:tcW w:w="9100" w:type="dxa"/>
            <w:tcMar>
              <w:top w:w="80" w:type="dxa"/>
              <w:left w:w="100" w:type="dxa"/>
              <w:bottom w:w="80" w:type="dxa"/>
              <w:right w:w="100" w:type="dxa"/>
            </w:tcMar>
          </w:tcPr>
          <w:p w14:paraId="5532F9D4" w14:textId="77777777" w:rsidR="006E48A6" w:rsidRDefault="00000000">
            <w:r>
              <w:t>Automated Surface Observing System — the NWS sensor network measuring temperature at each station.</w:t>
            </w:r>
          </w:p>
        </w:tc>
      </w:tr>
      <w:tr w:rsidR="006E48A6" w14:paraId="272E6ED3" w14:textId="77777777">
        <w:tblPrEx>
          <w:tblCellMar>
            <w:top w:w="0" w:type="dxa"/>
            <w:bottom w:w="0" w:type="dxa"/>
          </w:tblCellMar>
        </w:tblPrEx>
        <w:tc>
          <w:tcPr>
            <w:tcW w:w="2400" w:type="dxa"/>
            <w:tcMar>
              <w:top w:w="80" w:type="dxa"/>
              <w:left w:w="100" w:type="dxa"/>
              <w:bottom w:w="80" w:type="dxa"/>
              <w:right w:w="100" w:type="dxa"/>
            </w:tcMar>
          </w:tcPr>
          <w:p w14:paraId="69E7D0C0" w14:textId="77777777" w:rsidR="006E48A6" w:rsidRDefault="00000000">
            <w:r>
              <w:t>Bronze / Silver / Gold</w:t>
            </w:r>
          </w:p>
        </w:tc>
        <w:tc>
          <w:tcPr>
            <w:tcW w:w="9100" w:type="dxa"/>
            <w:tcMar>
              <w:top w:w="80" w:type="dxa"/>
              <w:left w:w="100" w:type="dxa"/>
              <w:bottom w:w="80" w:type="dxa"/>
              <w:right w:w="100" w:type="dxa"/>
            </w:tcMar>
          </w:tcPr>
          <w:p w14:paraId="7D404F48" w14:textId="77777777" w:rsidR="006E48A6" w:rsidRDefault="00000000">
            <w:r>
              <w:t xml:space="preserve">Medallion data architecture: raw → conformed → </w:t>
            </w:r>
            <w:proofErr w:type="gramStart"/>
            <w:r>
              <w:t>decision-ready</w:t>
            </w:r>
            <w:proofErr w:type="gramEnd"/>
            <w:r>
              <w:t>.</w:t>
            </w:r>
          </w:p>
        </w:tc>
      </w:tr>
      <w:tr w:rsidR="006E48A6" w14:paraId="7D4B30F3" w14:textId="77777777">
        <w:tblPrEx>
          <w:tblCellMar>
            <w:top w:w="0" w:type="dxa"/>
            <w:bottom w:w="0" w:type="dxa"/>
          </w:tblCellMar>
        </w:tblPrEx>
        <w:tc>
          <w:tcPr>
            <w:tcW w:w="2400" w:type="dxa"/>
            <w:tcMar>
              <w:top w:w="80" w:type="dxa"/>
              <w:left w:w="100" w:type="dxa"/>
              <w:bottom w:w="80" w:type="dxa"/>
              <w:right w:w="100" w:type="dxa"/>
            </w:tcMar>
          </w:tcPr>
          <w:p w14:paraId="3B5E5D42" w14:textId="77777777" w:rsidR="006E48A6" w:rsidRDefault="00000000">
            <w:r>
              <w:t>CP1–CP4</w:t>
            </w:r>
          </w:p>
        </w:tc>
        <w:tc>
          <w:tcPr>
            <w:tcW w:w="9100" w:type="dxa"/>
            <w:tcMar>
              <w:top w:w="80" w:type="dxa"/>
              <w:left w:w="100" w:type="dxa"/>
              <w:bottom w:w="80" w:type="dxa"/>
              <w:right w:w="100" w:type="dxa"/>
            </w:tcMar>
          </w:tcPr>
          <w:p w14:paraId="2E2C8731" w14:textId="77777777" w:rsidR="006E48A6" w:rsidRDefault="00000000">
            <w:r>
              <w:t>The four-stage trading checkpoint pipeline: data sanity, arbitrage check, inference, Kelly sizing.</w:t>
            </w:r>
          </w:p>
        </w:tc>
      </w:tr>
      <w:tr w:rsidR="006E48A6" w14:paraId="38B66AEA" w14:textId="77777777">
        <w:tblPrEx>
          <w:tblCellMar>
            <w:top w:w="0" w:type="dxa"/>
            <w:bottom w:w="0" w:type="dxa"/>
          </w:tblCellMar>
        </w:tblPrEx>
        <w:tc>
          <w:tcPr>
            <w:tcW w:w="2400" w:type="dxa"/>
            <w:tcMar>
              <w:top w:w="80" w:type="dxa"/>
              <w:left w:w="100" w:type="dxa"/>
              <w:bottom w:w="80" w:type="dxa"/>
              <w:right w:w="100" w:type="dxa"/>
            </w:tcMar>
          </w:tcPr>
          <w:p w14:paraId="48A1C56D" w14:textId="77777777" w:rsidR="006E48A6" w:rsidRDefault="00000000">
            <w:r>
              <w:t>CLI Report</w:t>
            </w:r>
          </w:p>
        </w:tc>
        <w:tc>
          <w:tcPr>
            <w:tcW w:w="9100" w:type="dxa"/>
            <w:tcMar>
              <w:top w:w="80" w:type="dxa"/>
              <w:left w:w="100" w:type="dxa"/>
              <w:bottom w:w="80" w:type="dxa"/>
              <w:right w:w="100" w:type="dxa"/>
            </w:tcMar>
          </w:tcPr>
          <w:p w14:paraId="011FB6DA" w14:textId="77777777" w:rsidR="006E48A6" w:rsidRDefault="00000000">
            <w:r>
              <w:t>NWS Climatological Report — the authoritative daily settlement source for Kalshi weather contracts.</w:t>
            </w:r>
          </w:p>
        </w:tc>
      </w:tr>
      <w:tr w:rsidR="006E48A6" w14:paraId="48F9971E" w14:textId="77777777">
        <w:tblPrEx>
          <w:tblCellMar>
            <w:top w:w="0" w:type="dxa"/>
            <w:bottom w:w="0" w:type="dxa"/>
          </w:tblCellMar>
        </w:tblPrEx>
        <w:tc>
          <w:tcPr>
            <w:tcW w:w="2400" w:type="dxa"/>
            <w:tcMar>
              <w:top w:w="80" w:type="dxa"/>
              <w:left w:w="100" w:type="dxa"/>
              <w:bottom w:w="80" w:type="dxa"/>
              <w:right w:w="100" w:type="dxa"/>
            </w:tcMar>
          </w:tcPr>
          <w:p w14:paraId="493062CF" w14:textId="77777777" w:rsidR="006E48A6" w:rsidRDefault="00000000">
            <w:r>
              <w:t>DRY_RUN</w:t>
            </w:r>
          </w:p>
        </w:tc>
        <w:tc>
          <w:tcPr>
            <w:tcW w:w="9100" w:type="dxa"/>
            <w:tcMar>
              <w:top w:w="80" w:type="dxa"/>
              <w:left w:w="100" w:type="dxa"/>
              <w:bottom w:w="80" w:type="dxa"/>
              <w:right w:w="100" w:type="dxa"/>
            </w:tcMar>
          </w:tcPr>
          <w:p w14:paraId="604B6F4C" w14:textId="77777777" w:rsidR="006E48A6" w:rsidRDefault="00000000">
            <w:r>
              <w:t>Global env flag preventing real Kalshi orders; does not (and should not) prevent signal computation/logging.</w:t>
            </w:r>
          </w:p>
        </w:tc>
      </w:tr>
      <w:tr w:rsidR="006E48A6" w14:paraId="5437C7E4" w14:textId="77777777">
        <w:tblPrEx>
          <w:tblCellMar>
            <w:top w:w="0" w:type="dxa"/>
            <w:bottom w:w="0" w:type="dxa"/>
          </w:tblCellMar>
        </w:tblPrEx>
        <w:tc>
          <w:tcPr>
            <w:tcW w:w="2400" w:type="dxa"/>
            <w:tcMar>
              <w:top w:w="80" w:type="dxa"/>
              <w:left w:w="100" w:type="dxa"/>
              <w:bottom w:w="80" w:type="dxa"/>
              <w:right w:w="100" w:type="dxa"/>
            </w:tcMar>
          </w:tcPr>
          <w:p w14:paraId="2A2731F1" w14:textId="77777777" w:rsidR="006E48A6" w:rsidRDefault="00000000">
            <w:r>
              <w:t>Edge</w:t>
            </w:r>
          </w:p>
        </w:tc>
        <w:tc>
          <w:tcPr>
            <w:tcW w:w="9100" w:type="dxa"/>
            <w:tcMar>
              <w:top w:w="80" w:type="dxa"/>
              <w:left w:w="100" w:type="dxa"/>
              <w:bottom w:w="80" w:type="dxa"/>
              <w:right w:w="100" w:type="dxa"/>
            </w:tcMar>
          </w:tcPr>
          <w:p w14:paraId="3CB3AE70" w14:textId="77777777" w:rsidR="006E48A6" w:rsidRDefault="00000000">
            <w:r>
              <w:t>The difference between the model's calibrated probability and the market's implied probability.</w:t>
            </w:r>
          </w:p>
        </w:tc>
      </w:tr>
      <w:tr w:rsidR="006E48A6" w14:paraId="0B85614D" w14:textId="77777777">
        <w:tblPrEx>
          <w:tblCellMar>
            <w:top w:w="0" w:type="dxa"/>
            <w:bottom w:w="0" w:type="dxa"/>
          </w:tblCellMar>
        </w:tblPrEx>
        <w:tc>
          <w:tcPr>
            <w:tcW w:w="2400" w:type="dxa"/>
            <w:tcMar>
              <w:top w:w="80" w:type="dxa"/>
              <w:left w:w="100" w:type="dxa"/>
              <w:bottom w:w="80" w:type="dxa"/>
              <w:right w:w="100" w:type="dxa"/>
            </w:tcMar>
          </w:tcPr>
          <w:p w14:paraId="7AFC616C" w14:textId="77777777" w:rsidR="006E48A6" w:rsidRDefault="00000000">
            <w:r>
              <w:t>Kelly Criterion</w:t>
            </w:r>
          </w:p>
        </w:tc>
        <w:tc>
          <w:tcPr>
            <w:tcW w:w="9100" w:type="dxa"/>
            <w:tcMar>
              <w:top w:w="80" w:type="dxa"/>
              <w:left w:w="100" w:type="dxa"/>
              <w:bottom w:w="80" w:type="dxa"/>
              <w:right w:w="100" w:type="dxa"/>
            </w:tcMar>
          </w:tcPr>
          <w:p w14:paraId="3F326625" w14:textId="77777777" w:rsidR="006E48A6" w:rsidRDefault="00000000">
            <w:r>
              <w:t>Position-sizing formula weighing edge size against payout odds to determine bet size relative to bankroll.</w:t>
            </w:r>
          </w:p>
        </w:tc>
      </w:tr>
      <w:tr w:rsidR="006E48A6" w14:paraId="1EA58B58" w14:textId="77777777">
        <w:tblPrEx>
          <w:tblCellMar>
            <w:top w:w="0" w:type="dxa"/>
            <w:bottom w:w="0" w:type="dxa"/>
          </w:tblCellMar>
        </w:tblPrEx>
        <w:tc>
          <w:tcPr>
            <w:tcW w:w="2400" w:type="dxa"/>
            <w:tcMar>
              <w:top w:w="80" w:type="dxa"/>
              <w:left w:w="100" w:type="dxa"/>
              <w:bottom w:w="80" w:type="dxa"/>
              <w:right w:w="100" w:type="dxa"/>
            </w:tcMar>
          </w:tcPr>
          <w:p w14:paraId="16F281DE" w14:textId="77777777" w:rsidR="006E48A6" w:rsidRDefault="00000000">
            <w:r>
              <w:t>Legacy row</w:t>
            </w:r>
          </w:p>
        </w:tc>
        <w:tc>
          <w:tcPr>
            <w:tcW w:w="9100" w:type="dxa"/>
            <w:tcMar>
              <w:top w:w="80" w:type="dxa"/>
              <w:left w:w="100" w:type="dxa"/>
              <w:bottom w:w="80" w:type="dxa"/>
              <w:right w:w="100" w:type="dxa"/>
            </w:tcMar>
          </w:tcPr>
          <w:p w14:paraId="706CF2A5" w14:textId="77777777" w:rsidR="006E48A6" w:rsidRDefault="00000000">
            <w:r>
              <w:t xml:space="preserve">A ledger row from a superseded methodology (flat-stake backfill or pre-CP4 manual </w:t>
            </w:r>
            <w:proofErr w:type="gramStart"/>
            <w:r>
              <w:t>trading) —</w:t>
            </w:r>
            <w:proofErr w:type="gramEnd"/>
            <w:r>
              <w:t xml:space="preserve"> excluded from performance views, preserved in raw data.</w:t>
            </w:r>
          </w:p>
        </w:tc>
      </w:tr>
      <w:tr w:rsidR="006E48A6" w14:paraId="1A79A536" w14:textId="77777777">
        <w:tblPrEx>
          <w:tblCellMar>
            <w:top w:w="0" w:type="dxa"/>
            <w:bottom w:w="0" w:type="dxa"/>
          </w:tblCellMar>
        </w:tblPrEx>
        <w:tc>
          <w:tcPr>
            <w:tcW w:w="2400" w:type="dxa"/>
            <w:tcMar>
              <w:top w:w="80" w:type="dxa"/>
              <w:left w:w="100" w:type="dxa"/>
              <w:bottom w:w="80" w:type="dxa"/>
              <w:right w:w="100" w:type="dxa"/>
            </w:tcMar>
          </w:tcPr>
          <w:p w14:paraId="4FDF7BEB" w14:textId="77777777" w:rsidR="006E48A6" w:rsidRDefault="00000000">
            <w:r>
              <w:t>Tail-No</w:t>
            </w:r>
          </w:p>
        </w:tc>
        <w:tc>
          <w:tcPr>
            <w:tcW w:w="9100" w:type="dxa"/>
            <w:tcMar>
              <w:top w:w="80" w:type="dxa"/>
              <w:left w:w="100" w:type="dxa"/>
              <w:bottom w:w="80" w:type="dxa"/>
              <w:right w:w="100" w:type="dxa"/>
            </w:tcMar>
          </w:tcPr>
          <w:p w14:paraId="4BA1D51D" w14:textId="77777777" w:rsidR="006E48A6" w:rsidRDefault="00000000">
            <w:r>
              <w:t>Buying NO on temperature buckets far outside the predicted range, where the market overprices the tail outcome.</w:t>
            </w:r>
          </w:p>
        </w:tc>
      </w:tr>
      <w:tr w:rsidR="006E48A6" w14:paraId="5EC2ACBB" w14:textId="77777777">
        <w:tblPrEx>
          <w:tblCellMar>
            <w:top w:w="0" w:type="dxa"/>
            <w:bottom w:w="0" w:type="dxa"/>
          </w:tblCellMar>
        </w:tblPrEx>
        <w:tc>
          <w:tcPr>
            <w:tcW w:w="2400" w:type="dxa"/>
            <w:tcMar>
              <w:top w:w="80" w:type="dxa"/>
              <w:left w:w="100" w:type="dxa"/>
              <w:bottom w:w="80" w:type="dxa"/>
              <w:right w:w="100" w:type="dxa"/>
            </w:tcMar>
          </w:tcPr>
          <w:p w14:paraId="47C3BCC4" w14:textId="77777777" w:rsidR="006E48A6" w:rsidRDefault="00000000">
            <w:r>
              <w:t>Boundary Split</w:t>
            </w:r>
          </w:p>
        </w:tc>
        <w:tc>
          <w:tcPr>
            <w:tcW w:w="9100" w:type="dxa"/>
            <w:tcMar>
              <w:top w:w="80" w:type="dxa"/>
              <w:left w:w="100" w:type="dxa"/>
              <w:bottom w:w="80" w:type="dxa"/>
              <w:right w:w="100" w:type="dxa"/>
            </w:tcMar>
          </w:tcPr>
          <w:p w14:paraId="3B2D953A" w14:textId="77777777" w:rsidR="006E48A6" w:rsidRDefault="00000000">
            <w:r>
              <w:t>Differentiated handling of buckets near the edge of the predicted distribution vs. clear tail buckets.</w:t>
            </w:r>
          </w:p>
        </w:tc>
      </w:tr>
    </w:tbl>
    <w:p w14:paraId="0276189E" w14:textId="77777777" w:rsidR="006E48A6" w:rsidRDefault="00000000">
      <w:pPr>
        <w:pStyle w:val="Heading1"/>
      </w:pPr>
      <w:bookmarkStart w:id="25" w:name="_Toc233907209"/>
      <w:r>
        <w:t>10. Open Items</w:t>
      </w:r>
      <w:bookmarkEnd w:id="25"/>
    </w:p>
    <w:p w14:paraId="079B1163" w14:textId="77777777" w:rsidR="006E48A6" w:rsidRDefault="00000000">
      <w:pPr>
        <w:pStyle w:val="ListParagraph"/>
        <w:numPr>
          <w:ilvl w:val="0"/>
          <w:numId w:val="1"/>
        </w:numPr>
        <w:spacing w:after="80"/>
      </w:pPr>
      <w:r>
        <w:t xml:space="preserve">Build </w:t>
      </w:r>
      <w:proofErr w:type="spellStart"/>
      <w:r>
        <w:t>model_confidence</w:t>
      </w:r>
      <w:proofErr w:type="spellEnd"/>
      <w:r>
        <w:t xml:space="preserve"> → Kelly stake scaling (1.0/0.5/0.25 </w:t>
      </w:r>
      <w:proofErr w:type="gramStart"/>
      <w:r>
        <w:t>multiplier) —</w:t>
      </w:r>
      <w:proofErr w:type="gramEnd"/>
      <w:r>
        <w:t xml:space="preserve"> approved, not yet implemented.</w:t>
      </w:r>
    </w:p>
    <w:p w14:paraId="62F6A7FB" w14:textId="77777777" w:rsidR="006E48A6" w:rsidRDefault="00000000">
      <w:pPr>
        <w:pStyle w:val="ListParagraph"/>
        <w:numPr>
          <w:ilvl w:val="0"/>
          <w:numId w:val="1"/>
        </w:numPr>
        <w:spacing w:after="80"/>
      </w:pPr>
      <w:r>
        <w:t>Q21/card 52 ("Recent Recommendations + Results") full rewrite — in progress as of this document's writing.</w:t>
      </w:r>
    </w:p>
    <w:p w14:paraId="2B972EAD" w14:textId="77777777" w:rsidR="006E48A6" w:rsidRDefault="00000000">
      <w:pPr>
        <w:pStyle w:val="ListParagraph"/>
        <w:numPr>
          <w:ilvl w:val="0"/>
          <w:numId w:val="1"/>
        </w:numPr>
        <w:spacing w:after="80"/>
      </w:pPr>
      <w:r>
        <w:t>Schema reorganization (§5) — decided, not yet started.</w:t>
      </w:r>
    </w:p>
    <w:p w14:paraId="61E67FFB" w14:textId="77777777" w:rsidR="006E48A6" w:rsidRDefault="00000000">
      <w:pPr>
        <w:pStyle w:val="ListParagraph"/>
        <w:numPr>
          <w:ilvl w:val="0"/>
          <w:numId w:val="1"/>
        </w:numPr>
        <w:spacing w:after="80"/>
      </w:pPr>
      <w:r>
        <w:t>Kalshi demo API full integration (Steps 1–5) — complete as of 7/2, including production-blocking order-endpoint fix.</w:t>
      </w:r>
    </w:p>
    <w:p w14:paraId="62C8B7EB" w14:textId="77777777" w:rsidR="006E48A6" w:rsidRDefault="00000000">
      <w:pPr>
        <w:pStyle w:val="ListParagraph"/>
        <w:numPr>
          <w:ilvl w:val="0"/>
          <w:numId w:val="1"/>
        </w:numPr>
        <w:spacing w:after="80"/>
      </w:pPr>
      <w:proofErr w:type="spellStart"/>
      <w:r>
        <w:t>Appsmith</w:t>
      </w:r>
      <w:proofErr w:type="spellEnd"/>
      <w:r>
        <w:t xml:space="preserve"> SSH tunnel — RSA key staged, pending final connection test.</w:t>
      </w:r>
    </w:p>
    <w:p w14:paraId="49449640" w14:textId="77777777" w:rsidR="006E48A6" w:rsidRDefault="00000000">
      <w:pPr>
        <w:pStyle w:val="ListParagraph"/>
        <w:numPr>
          <w:ilvl w:val="0"/>
          <w:numId w:val="1"/>
        </w:numPr>
        <w:spacing w:after="80"/>
      </w:pPr>
      <w:r>
        <w:t xml:space="preserve">Ghost </w:t>
      </w:r>
      <w:proofErr w:type="spellStart"/>
      <w:r>
        <w:t>WireGuard</w:t>
      </w:r>
      <w:proofErr w:type="spellEnd"/>
      <w:r>
        <w:t xml:space="preserve"> peers (2, empty </w:t>
      </w:r>
      <w:proofErr w:type="spellStart"/>
      <w:proofErr w:type="gramStart"/>
      <w:r>
        <w:t>AllowedIPs</w:t>
      </w:r>
      <w:proofErr w:type="spellEnd"/>
      <w:r>
        <w:t>) —</w:t>
      </w:r>
      <w:proofErr w:type="gramEnd"/>
      <w:r>
        <w:t xml:space="preserve"> pending removal confirmation.</w:t>
      </w:r>
    </w:p>
    <w:p w14:paraId="6744F3F5" w14:textId="77777777" w:rsidR="006E48A6" w:rsidRDefault="00000000">
      <w:pPr>
        <w:pStyle w:val="ListParagraph"/>
        <w:numPr>
          <w:ilvl w:val="0"/>
          <w:numId w:val="1"/>
        </w:numPr>
        <w:spacing w:after="80"/>
      </w:pPr>
      <w:r>
        <w:t>kalshi_client.py rate-limit fix — deployed and verified stable.</w:t>
      </w:r>
    </w:p>
    <w:p w14:paraId="0F69F437" w14:textId="23EBFB94" w:rsidR="00DB4873" w:rsidRDefault="00000000" w:rsidP="00DB4873">
      <w:pPr>
        <w:pStyle w:val="ListParagraph"/>
        <w:numPr>
          <w:ilvl w:val="0"/>
          <w:numId w:val="1"/>
        </w:numPr>
        <w:spacing w:after="80"/>
      </w:pPr>
      <w:r>
        <w:t xml:space="preserve">Calibration milestone watcher — rebuilt to track the 3 real candidates individually (Austin/NYC/Chicago), fires per-city as each </w:t>
      </w:r>
      <w:proofErr w:type="gramStart"/>
      <w:r>
        <w:t>crosses</w:t>
      </w:r>
      <w:proofErr w:type="gramEnd"/>
      <w:r>
        <w:t xml:space="preserve"> 30 pairs.</w:t>
      </w:r>
    </w:p>
    <w:p w14:paraId="4BFD17DE" w14:textId="77777777" w:rsidR="00DB4873" w:rsidRDefault="00DB4873" w:rsidP="00DB4873">
      <w:pPr>
        <w:pStyle w:val="ListParagraph"/>
        <w:numPr>
          <w:ilvl w:val="0"/>
          <w:numId w:val="1"/>
        </w:numPr>
        <w:jc w:val="center"/>
      </w:pPr>
      <w:r w:rsidRPr="00DB4873">
        <w:rPr>
          <w:i/>
          <w:iCs/>
          <w:color w:val="666666"/>
        </w:rPr>
        <w:t>End of document. Update in place as architecture evolves — this is a living reference, not a one-time snapshot.</w:t>
      </w:r>
    </w:p>
    <w:p w14:paraId="248223D4" w14:textId="77777777" w:rsidR="006E48A6" w:rsidRDefault="006E48A6">
      <w:pPr>
        <w:spacing w:after="400"/>
      </w:pPr>
    </w:p>
    <w:p w14:paraId="2FA53C3B" w14:textId="2F1F21B3" w:rsidR="006E48A6" w:rsidRDefault="006E48A6">
      <w:pPr>
        <w:jc w:val="center"/>
      </w:pPr>
    </w:p>
    <w:sectPr w:rsidR="006E48A6">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5E4A13"/>
    <w:multiLevelType w:val="hybridMultilevel"/>
    <w:tmpl w:val="6254BBDE"/>
    <w:lvl w:ilvl="0" w:tplc="BDDC1CD2">
      <w:start w:val="1"/>
      <w:numFmt w:val="bullet"/>
      <w:lvlText w:val="●"/>
      <w:lvlJc w:val="left"/>
      <w:pPr>
        <w:ind w:left="720" w:hanging="360"/>
      </w:pPr>
    </w:lvl>
    <w:lvl w:ilvl="1" w:tplc="1BC26BFA">
      <w:start w:val="1"/>
      <w:numFmt w:val="bullet"/>
      <w:lvlText w:val="○"/>
      <w:lvlJc w:val="left"/>
      <w:pPr>
        <w:ind w:left="1440" w:hanging="360"/>
      </w:pPr>
    </w:lvl>
    <w:lvl w:ilvl="2" w:tplc="D3C02E70">
      <w:start w:val="1"/>
      <w:numFmt w:val="bullet"/>
      <w:lvlText w:val="■"/>
      <w:lvlJc w:val="left"/>
      <w:pPr>
        <w:ind w:left="2160" w:hanging="360"/>
      </w:pPr>
    </w:lvl>
    <w:lvl w:ilvl="3" w:tplc="0518E88A">
      <w:start w:val="1"/>
      <w:numFmt w:val="bullet"/>
      <w:lvlText w:val="●"/>
      <w:lvlJc w:val="left"/>
      <w:pPr>
        <w:ind w:left="2880" w:hanging="360"/>
      </w:pPr>
    </w:lvl>
    <w:lvl w:ilvl="4" w:tplc="A6ACC10A">
      <w:start w:val="1"/>
      <w:numFmt w:val="bullet"/>
      <w:lvlText w:val="○"/>
      <w:lvlJc w:val="left"/>
      <w:pPr>
        <w:ind w:left="3600" w:hanging="360"/>
      </w:pPr>
    </w:lvl>
    <w:lvl w:ilvl="5" w:tplc="28408712">
      <w:start w:val="1"/>
      <w:numFmt w:val="bullet"/>
      <w:lvlText w:val="■"/>
      <w:lvlJc w:val="left"/>
      <w:pPr>
        <w:ind w:left="4320" w:hanging="360"/>
      </w:pPr>
    </w:lvl>
    <w:lvl w:ilvl="6" w:tplc="36BC5644">
      <w:start w:val="1"/>
      <w:numFmt w:val="bullet"/>
      <w:lvlText w:val="●"/>
      <w:lvlJc w:val="left"/>
      <w:pPr>
        <w:ind w:left="5040" w:hanging="360"/>
      </w:pPr>
    </w:lvl>
    <w:lvl w:ilvl="7" w:tplc="DB26C1C2">
      <w:start w:val="1"/>
      <w:numFmt w:val="bullet"/>
      <w:lvlText w:val="●"/>
      <w:lvlJc w:val="left"/>
      <w:pPr>
        <w:ind w:left="5760" w:hanging="360"/>
      </w:pPr>
    </w:lvl>
    <w:lvl w:ilvl="8" w:tplc="DAFEC212">
      <w:start w:val="1"/>
      <w:numFmt w:val="bullet"/>
      <w:lvlText w:val="●"/>
      <w:lvlJc w:val="left"/>
      <w:pPr>
        <w:ind w:left="6480" w:hanging="360"/>
      </w:pPr>
    </w:lvl>
  </w:abstractNum>
  <w:num w:numId="1" w16cid:durableId="107420900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48A6"/>
    <w:rsid w:val="00216168"/>
    <w:rsid w:val="006E48A6"/>
    <w:rsid w:val="0071615E"/>
    <w:rsid w:val="00DB48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DDAB2A"/>
  <w15:docId w15:val="{9317F980-0B3B-48FD-9BBE-D7C5F2D6FF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4873"/>
  </w:style>
  <w:style w:type="paragraph" w:styleId="Heading1">
    <w:name w:val="heading 1"/>
    <w:link w:val="Heading1Char"/>
    <w:uiPriority w:val="9"/>
    <w:qFormat/>
    <w:pPr>
      <w:spacing w:before="400" w:after="200"/>
      <w:outlineLvl w:val="0"/>
    </w:pPr>
    <w:rPr>
      <w:b/>
      <w:bCs/>
      <w:color w:val="1F3864"/>
      <w:sz w:val="32"/>
      <w:szCs w:val="32"/>
    </w:rPr>
  </w:style>
  <w:style w:type="paragraph" w:styleId="Heading2">
    <w:name w:val="heading 2"/>
    <w:uiPriority w:val="9"/>
    <w:unhideWhenUsed/>
    <w:qFormat/>
    <w:pPr>
      <w:spacing w:before="300" w:after="150"/>
      <w:outlineLvl w:val="1"/>
    </w:pPr>
    <w:rPr>
      <w:b/>
      <w:bCs/>
      <w:color w:val="1F3864"/>
      <w:sz w:val="26"/>
      <w:szCs w:val="26"/>
    </w:rPr>
  </w:style>
  <w:style w:type="paragraph" w:styleId="Heading3">
    <w:name w:val="heading 3"/>
    <w:uiPriority w:val="9"/>
    <w:semiHidden/>
    <w:unhideWhenUsed/>
    <w:qFormat/>
    <w:pPr>
      <w:spacing w:before="200" w:after="100"/>
      <w:outlineLvl w:val="2"/>
    </w:pPr>
    <w:rPr>
      <w:b/>
      <w:bCs/>
      <w:color w:val="666666"/>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DB4873"/>
    <w:pPr>
      <w:spacing w:after="100"/>
    </w:pPr>
  </w:style>
  <w:style w:type="paragraph" w:styleId="TOC2">
    <w:name w:val="toc 2"/>
    <w:basedOn w:val="Normal"/>
    <w:next w:val="Normal"/>
    <w:autoRedefine/>
    <w:uiPriority w:val="39"/>
    <w:unhideWhenUsed/>
    <w:rsid w:val="00DB4873"/>
    <w:pPr>
      <w:spacing w:after="100"/>
      <w:ind w:left="220"/>
    </w:pPr>
  </w:style>
  <w:style w:type="character" w:customStyle="1" w:styleId="Heading1Char">
    <w:name w:val="Heading 1 Char"/>
    <w:basedOn w:val="DefaultParagraphFont"/>
    <w:link w:val="Heading1"/>
    <w:uiPriority w:val="9"/>
    <w:rsid w:val="00DB4873"/>
    <w:rPr>
      <w:b/>
      <w:bCs/>
      <w:color w:val="1F3864"/>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11</Pages>
  <Words>3590</Words>
  <Characters>20465</Characters>
  <Application>Microsoft Office Word</Application>
  <DocSecurity>0</DocSecurity>
  <Lines>170</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Hayden Harper</cp:lastModifiedBy>
  <cp:revision>2</cp:revision>
  <dcterms:created xsi:type="dcterms:W3CDTF">2026-07-03T01:04:00Z</dcterms:created>
  <dcterms:modified xsi:type="dcterms:W3CDTF">2026-07-03T01:04:00Z</dcterms:modified>
</cp:coreProperties>
</file>