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RODRIGO DA SILVA DOS SANTOS</w:t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Brasileiro, solteiro, Nascimento: 06/01/2000</w:t>
        <w:br w:type="textWrapping"/>
        <w:t xml:space="preserve">Rua Pedro Sanchez Legal, número 227</w:t>
        <w:br w:type="textWrapping"/>
        <w:t xml:space="preserve">Residencial Moria – Bebedouro – SP</w:t>
        <w:br w:type="textWrapping"/>
        <w:t xml:space="preserve">Telefone: (17) 99274.1290 / E-mail:</w:t>
      </w:r>
      <w:hyperlink r:id="rId6">
        <w:r w:rsidDel="00000000" w:rsidR="00000000" w:rsidRPr="00000000">
          <w:rPr>
            <w:rFonts w:ascii="Verdana" w:cs="Verdana" w:eastAsia="Verdana" w:hAnsi="Verdana"/>
            <w:rtl w:val="0"/>
          </w:rPr>
          <w:t xml:space="preserve">rjrodrigosantos12@gmail.com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/ </w:t>
      </w:r>
    </w:p>
    <w:p w:rsidR="00000000" w:rsidDel="00000000" w:rsidP="00000000" w:rsidRDefault="00000000" w:rsidRPr="00000000" w14:paraId="0000000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Linkedin: </w:t>
      </w:r>
      <w:hyperlink r:id="rId7">
        <w:r w:rsidDel="00000000" w:rsidR="00000000" w:rsidRPr="00000000">
          <w:rPr>
            <w:rFonts w:ascii="Verdana" w:cs="Verdana" w:eastAsia="Verdana" w:hAnsi="Verdana"/>
            <w:rtl w:val="0"/>
          </w:rPr>
          <w:t xml:space="preserve">linkedin.com/in/rodrigo-s-santos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Portfólio: https://portifolio.fletiszi.online/src/pages/</w:t>
      </w:r>
    </w:p>
    <w:p w:rsidR="00000000" w:rsidDel="00000000" w:rsidP="00000000" w:rsidRDefault="00000000" w:rsidRPr="00000000" w14:paraId="0000000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OBJETIVO PROFISSIONAL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Estágio desenvolvimento web Front-end.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rPr>
          <w:rFonts w:ascii="Verdana" w:cs="Verdana" w:eastAsia="Verdana" w:hAnsi="Verdana"/>
          <w:color w:val="575f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FORMAÇÃO ACADÊMICA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Verdana" w:cs="Verdana" w:eastAsia="Verdana" w:hAnsi="Verdana"/>
          <w:color w:val="575f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84" w:hanging="284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Ensino Superior - Sistema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ind w:left="284" w:firstLine="0"/>
        <w:rPr>
          <w:rFonts w:ascii="Verdana" w:cs="Verdana" w:eastAsia="Verdana" w:hAnsi="Verdana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Unopar – Precisão para conclusão 2º dezembro de 2024 </w:t>
      </w:r>
    </w:p>
    <w:p w:rsidR="00000000" w:rsidDel="00000000" w:rsidP="00000000" w:rsidRDefault="00000000" w:rsidRPr="00000000" w14:paraId="0000000C">
      <w:pP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line="240" w:lineRule="auto"/>
        <w:ind w:left="284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Ensino Superior - Análise e Desenvolvimento de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FATEC Taquaritinga– Trancada 3º Semestre 2019 - 2020</w:t>
      </w:r>
    </w:p>
    <w:p w:rsidR="00000000" w:rsidDel="00000000" w:rsidP="00000000" w:rsidRDefault="00000000" w:rsidRPr="00000000" w14:paraId="0000000F">
      <w:pP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84" w:hanging="284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Ensino Médio Integrado - Técnico em Administração Integrado ao Ensino Médio.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ETEC Prof. Ídio Zucchi – Conclusão 2017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84" w:hanging="284"/>
        <w:rPr/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Ensino Técnico -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ETEC Prof. Ídio Zucchi – Conclusão 2017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84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20" w:line="240" w:lineRule="auto"/>
        <w:ind w:left="284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Ensino Técnico - Técnico em Manutenção e Suporte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28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ETEC Prof. Ídio Zucchi – Conclusão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Verdana" w:cs="Verdana" w:eastAsia="Verdana" w:hAnsi="Verdana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Trabalhando projeto de criação de Web sites como: Portfolio Pessoal, consumo API da TWICTH e cardápio online.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Utilizando de linguagens como JavaScript e Node.js, e linguagens de marcação e estilização (HTML, CSS).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rPr>
          <w:rFonts w:ascii="Verdana" w:cs="Verdana" w:eastAsia="Verdana" w:hAnsi="Verdana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COMPETÊNCIAS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240" w:lineRule="auto"/>
        <w:ind w:left="900" w:hanging="360"/>
        <w:rPr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color w:val="58585f"/>
          <w:sz w:val="21"/>
          <w:szCs w:val="21"/>
          <w:rtl w:val="0"/>
        </w:rPr>
        <w:t xml:space="preserve">Capacidade de concentração para analisar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240" w:lineRule="auto"/>
        <w:ind w:left="900" w:hanging="360"/>
        <w:rPr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color w:val="58585f"/>
          <w:sz w:val="21"/>
          <w:szCs w:val="21"/>
          <w:rtl w:val="0"/>
        </w:rPr>
        <w:t xml:space="preserve">Pacote Office nível 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240" w:lineRule="auto"/>
        <w:ind w:left="900" w:hanging="360"/>
        <w:rPr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color w:val="58585f"/>
          <w:sz w:val="21"/>
          <w:szCs w:val="21"/>
          <w:rtl w:val="0"/>
        </w:rPr>
        <w:t xml:space="preserve">Agilidade e dinamismo ao lidar com pedidos e exigências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="240" w:lineRule="auto"/>
        <w:ind w:left="900" w:hanging="360"/>
        <w:rPr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color w:val="58585f"/>
          <w:sz w:val="21"/>
          <w:szCs w:val="21"/>
          <w:rtl w:val="0"/>
        </w:rPr>
        <w:t xml:space="preserve">Conhecimentos em sistemas de ERP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240" w:lineRule="auto"/>
        <w:ind w:left="900" w:hanging="360"/>
        <w:rPr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color w:val="58585f"/>
          <w:sz w:val="21"/>
          <w:szCs w:val="21"/>
          <w:rtl w:val="0"/>
        </w:rPr>
        <w:t xml:space="preserve">Alto nível de organização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240" w:lineRule="auto"/>
        <w:ind w:left="900" w:hanging="360"/>
        <w:rPr>
          <w:rFonts w:ascii="Arial" w:cs="Arial" w:eastAsia="Arial" w:hAnsi="Arial"/>
          <w:smallCaps w:val="1"/>
          <w:color w:val="58585f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mallCaps w:val="1"/>
          <w:color w:val="58585f"/>
          <w:sz w:val="21"/>
          <w:szCs w:val="21"/>
          <w:rtl w:val="0"/>
        </w:rPr>
        <w:t xml:space="preserve">Conhecimento em metodologias ágeis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320" w:line="240" w:lineRule="auto"/>
        <w:ind w:left="900" w:hanging="360"/>
        <w:rPr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color w:val="58585f"/>
          <w:sz w:val="21"/>
          <w:szCs w:val="21"/>
          <w:rtl w:val="0"/>
        </w:rPr>
        <w:t xml:space="preserve">Conhecimento em linguagens programação ( C# , JavaScript, HTML E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134" w:top="1134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101608</wp:posOffset>
          </wp:positionH>
          <wp:positionV relativeFrom="paragraph">
            <wp:posOffset>-12692</wp:posOffset>
          </wp:positionV>
          <wp:extent cx="127000" cy="127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jc w:val="right"/>
      <w:rPr/>
    </w:pPr>
    <w:r w:rsidDel="00000000" w:rsidR="00000000" w:rsidRPr="00000000">
      <w:rPr>
        <w:sz w:val="16"/>
        <w:szCs w:val="16"/>
        <w:rtl w:val="0"/>
      </w:rPr>
      <w:t xml:space="preserve">[Escolha a data]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8585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rjrodrigosantos12@gmail.com" TargetMode="External"/><Relationship Id="rId7" Type="http://schemas.openxmlformats.org/officeDocument/2006/relationships/hyperlink" Target="https://www.linkedin.com/in/rodrigo-da-silva-dos-santos-ba354b14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