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在线问卷调查网</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pStyle w:val="47"/>
      </w:pPr>
      <w:r>
        <w:t>[</w:t>
      </w:r>
      <w:r>
        <w:rPr>
          <w:rFonts w:hint="eastAsia"/>
        </w:rPr>
        <w:t>注：用方括号括起来并以蓝色斜体（样式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pPr>
        <w:pStyle w:val="47"/>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pPr>
        <w:pStyle w:val="29"/>
        <w:rPr>
          <w:sz w:val="28"/>
        </w:rPr>
      </w:pPr>
    </w:p>
    <w:p>
      <w:pPr>
        <w:sectPr>
          <w:headerReference r:id="rId3" w:type="default"/>
          <w:pgSz w:w="12240" w:h="15840"/>
          <w:pgMar w:top="1440" w:right="1440" w:bottom="1440" w:left="1440" w:header="720" w:footer="720" w:gutter="0"/>
          <w:cols w:space="720" w:num="1"/>
        </w:sectPr>
      </w:pPr>
    </w:p>
    <w:p>
      <w:pPr>
        <w:pStyle w:val="29"/>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jc w:val="center"/>
              <w:rPr>
                <w:b/>
              </w:rPr>
            </w:pPr>
            <w:r>
              <w:rPr>
                <w:rFonts w:hint="eastAsia"/>
                <w:b/>
              </w:rPr>
              <w:t>日期</w:t>
            </w:r>
          </w:p>
        </w:tc>
        <w:tc>
          <w:tcPr>
            <w:tcW w:w="1152" w:type="dxa"/>
            <w:vAlign w:val="top"/>
          </w:tcPr>
          <w:p>
            <w:pPr>
              <w:pStyle w:val="40"/>
              <w:jc w:val="center"/>
              <w:rPr>
                <w:b/>
              </w:rPr>
            </w:pPr>
            <w:r>
              <w:rPr>
                <w:rFonts w:hint="eastAsia"/>
                <w:b/>
              </w:rPr>
              <w:t>版本</w:t>
            </w:r>
          </w:p>
        </w:tc>
        <w:tc>
          <w:tcPr>
            <w:tcW w:w="3744" w:type="dxa"/>
            <w:vAlign w:val="top"/>
          </w:tcPr>
          <w:p>
            <w:pPr>
              <w:pStyle w:val="40"/>
              <w:jc w:val="center"/>
              <w:rPr>
                <w:b/>
              </w:rPr>
            </w:pPr>
            <w:r>
              <w:rPr>
                <w:rFonts w:hint="eastAsia"/>
                <w:b/>
              </w:rPr>
              <w:t>说明</w:t>
            </w:r>
          </w:p>
        </w:tc>
        <w:tc>
          <w:tcPr>
            <w:tcW w:w="2304" w:type="dxa"/>
            <w:vAlign w:val="top"/>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r>
              <w:rPr>
                <w:rFonts w:hint="eastAsia" w:ascii="Times New Roman"/>
                <w:lang w:val="en-US" w:eastAsia="zh-CN"/>
              </w:rPr>
              <w:t>27</w:t>
            </w:r>
            <w:r>
              <w:rPr>
                <w:rFonts w:hint="eastAsia"/>
              </w:rPr>
              <w:t>日</w:t>
            </w:r>
            <w:r>
              <w:rPr>
                <w:rFonts w:ascii="Times New Roman"/>
              </w:rPr>
              <w:t>/</w:t>
            </w:r>
            <w:r>
              <w:rPr>
                <w:rFonts w:hint="eastAsia" w:ascii="Times New Roman"/>
                <w:lang w:val="en-US" w:eastAsia="zh-CN"/>
              </w:rPr>
              <w:t>6</w:t>
            </w:r>
            <w:r>
              <w:rPr>
                <w:rFonts w:hint="eastAsia"/>
              </w:rPr>
              <w:t>月</w:t>
            </w:r>
            <w:r>
              <w:rPr>
                <w:rFonts w:ascii="Times New Roman"/>
              </w:rPr>
              <w:t>/</w:t>
            </w:r>
            <w:r>
              <w:rPr>
                <w:rFonts w:hint="eastAsia" w:ascii="Times New Roman"/>
                <w:lang w:val="en-US" w:eastAsia="zh-CN"/>
              </w:rPr>
              <w:t>2017</w:t>
            </w:r>
            <w:r>
              <w:rPr>
                <w:rFonts w:hint="eastAsia"/>
              </w:rPr>
              <w:t>年</w:t>
            </w:r>
          </w:p>
        </w:tc>
        <w:tc>
          <w:tcPr>
            <w:tcW w:w="1152" w:type="dxa"/>
            <w:vAlign w:val="top"/>
          </w:tcPr>
          <w:p>
            <w:pPr>
              <w:pStyle w:val="40"/>
            </w:pPr>
            <w:r>
              <w:rPr>
                <w:rFonts w:hint="eastAsia" w:ascii="Times New Roman"/>
                <w:lang w:val="en-US" w:eastAsia="zh-CN"/>
              </w:rPr>
              <w:t>1.0</w:t>
            </w:r>
          </w:p>
        </w:tc>
        <w:tc>
          <w:tcPr>
            <w:tcW w:w="3744" w:type="dxa"/>
            <w:vAlign w:val="top"/>
          </w:tcPr>
          <w:p>
            <w:pPr>
              <w:pStyle w:val="40"/>
              <w:rPr>
                <w:rFonts w:hint="eastAsia" w:eastAsia="宋体"/>
                <w:lang w:val="en-US" w:eastAsia="zh-CN"/>
              </w:rPr>
            </w:pPr>
            <w:r>
              <w:rPr>
                <w:rFonts w:hint="eastAsia"/>
                <w:lang w:val="en-US" w:eastAsia="zh-CN"/>
              </w:rPr>
              <w:t>软件架构文档的初稿</w:t>
            </w:r>
          </w:p>
        </w:tc>
        <w:tc>
          <w:tcPr>
            <w:tcW w:w="2304" w:type="dxa"/>
            <w:vAlign w:val="top"/>
          </w:tcPr>
          <w:p>
            <w:pPr>
              <w:pStyle w:val="40"/>
            </w:pPr>
            <w:r>
              <w:rPr>
                <w:rFonts w:hint="eastAsia"/>
                <w:lang w:val="en-US" w:eastAsia="zh-CN"/>
              </w:rPr>
              <w:t>张然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bl>
    <w:p/>
    <w:p>
      <w:pPr>
        <w:pStyle w:val="29"/>
      </w:pPr>
      <w:r>
        <w:br w:type="page"/>
      </w:r>
      <w:r>
        <w:rPr>
          <w:rFonts w:hint="eastAsia"/>
        </w:rPr>
        <w:t>目录</w:t>
      </w:r>
    </w:p>
    <w:p>
      <w:pPr>
        <w:pStyle w:val="22"/>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4</w:t>
      </w:r>
      <w:r>
        <w:fldChar w:fldCharType="end"/>
      </w:r>
    </w:p>
    <w:p>
      <w:pPr>
        <w:pStyle w:val="27"/>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4</w:t>
      </w:r>
      <w:r>
        <w:fldChar w:fldCharType="end"/>
      </w:r>
    </w:p>
    <w:p>
      <w:pPr>
        <w:pStyle w:val="27"/>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4</w:t>
      </w:r>
      <w:r>
        <w:fldChar w:fldCharType="end"/>
      </w:r>
    </w:p>
    <w:p>
      <w:pPr>
        <w:pStyle w:val="22"/>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4</w:t>
      </w:r>
      <w:r>
        <w:fldChar w:fldCharType="end"/>
      </w:r>
    </w:p>
    <w:p>
      <w:pPr>
        <w:pStyle w:val="22"/>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4</w:t>
      </w:r>
      <w:r>
        <w:fldChar w:fldCharType="end"/>
      </w:r>
    </w:p>
    <w:p>
      <w:pPr>
        <w:pStyle w:val="27"/>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4</w:t>
      </w:r>
      <w:r>
        <w:fldChar w:fldCharType="end"/>
      </w:r>
    </w:p>
    <w:p>
      <w:pPr>
        <w:pStyle w:val="27"/>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4</w:t>
      </w:r>
      <w:r>
        <w:fldChar w:fldCharType="end"/>
      </w:r>
    </w:p>
    <w:p>
      <w:pPr>
        <w:pStyle w:val="22"/>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4</w:t>
      </w:r>
      <w:r>
        <w:fldChar w:fldCharType="end"/>
      </w:r>
    </w:p>
    <w:p>
      <w:pPr>
        <w:pStyle w:val="22"/>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4</w:t>
      </w:r>
      <w:r>
        <w:fldChar w:fldCharType="end"/>
      </w:r>
    </w:p>
    <w:p>
      <w:pPr>
        <w:pStyle w:val="22"/>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5</w:t>
      </w:r>
      <w:r>
        <w:fldChar w:fldCharType="end"/>
      </w:r>
    </w:p>
    <w:p>
      <w:pPr>
        <w:pStyle w:val="22"/>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数据视图（可选）</w:t>
      </w:r>
      <w:r>
        <w:tab/>
      </w:r>
      <w:r>
        <w:fldChar w:fldCharType="begin"/>
      </w:r>
      <w:r>
        <w:instrText xml:space="preserve"> PAGEREF _Toc356851235 \h </w:instrText>
      </w:r>
      <w:r>
        <w:fldChar w:fldCharType="separate"/>
      </w:r>
      <w:r>
        <w:t>5</w:t>
      </w:r>
      <w:r>
        <w:fldChar w:fldCharType="end"/>
      </w:r>
    </w:p>
    <w:p>
      <w:pPr>
        <w:pStyle w:val="22"/>
        <w:tabs>
          <w:tab w:val="left" w:pos="432"/>
        </w:tabs>
        <w:rPr>
          <w:rFonts w:ascii="Calibri" w:hAnsi="Calibri"/>
          <w:snapToGrid/>
          <w:kern w:val="2"/>
          <w:sz w:val="21"/>
          <w:szCs w:val="22"/>
        </w:rPr>
      </w:pPr>
      <w:r>
        <w:t>8.</w:t>
      </w:r>
      <w:r>
        <w:rPr>
          <w:rFonts w:ascii="Calibri" w:hAnsi="Calibri"/>
          <w:snapToGrid/>
          <w:kern w:val="2"/>
          <w:sz w:val="21"/>
          <w:szCs w:val="22"/>
        </w:rPr>
        <w:tab/>
      </w:r>
      <w:r>
        <w:rPr>
          <w:rFonts w:hint="eastAsia"/>
        </w:rPr>
        <w:t>核心算法设计（可选）</w:t>
      </w:r>
      <w:r>
        <w:tab/>
      </w:r>
      <w:r>
        <w:fldChar w:fldCharType="begin"/>
      </w:r>
      <w:r>
        <w:instrText xml:space="preserve"> PAGEREF _Toc356851236 \h </w:instrText>
      </w:r>
      <w:r>
        <w:fldChar w:fldCharType="separate"/>
      </w:r>
      <w:r>
        <w:t>5</w:t>
      </w:r>
      <w:r>
        <w:fldChar w:fldCharType="end"/>
      </w:r>
    </w:p>
    <w:p>
      <w:pPr>
        <w:pStyle w:val="29"/>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356851225"/>
      <w:r>
        <w:rPr>
          <w:rFonts w:hint="eastAsia"/>
        </w:rPr>
        <w:t>简介</w:t>
      </w:r>
      <w:bookmarkEnd w:id="0"/>
    </w:p>
    <w:p>
      <w:pPr>
        <w:pStyle w:val="3"/>
      </w:pPr>
      <w:bookmarkStart w:id="1" w:name="_Toc356851226"/>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pStyle w:val="3"/>
      </w:pPr>
      <w:bookmarkStart w:id="2" w:name="_Toc356851227"/>
      <w:r>
        <w:rPr>
          <w:rFonts w:hint="eastAsia"/>
        </w:rPr>
        <w:t>参考资料</w:t>
      </w:r>
      <w:bookmarkEnd w:id="2"/>
    </w:p>
    <w:p>
      <w:pPr>
        <w:pStyle w:val="14"/>
        <w:rPr>
          <w:rFonts w:hint="eastAsia" w:eastAsia="宋体"/>
          <w:lang w:val="en-US" w:eastAsia="zh-CN"/>
        </w:rPr>
      </w:pPr>
      <w:r>
        <w:rPr>
          <w:rFonts w:hint="eastAsia" w:ascii="Times New Roman"/>
          <w:lang w:val="en-US" w:eastAsia="zh-CN"/>
        </w:rPr>
        <w:t>1.在线问卷调查网需求规约，1.0版，LZTR小组</w:t>
      </w:r>
    </w:p>
    <w:p>
      <w:pPr>
        <w:pStyle w:val="2"/>
        <w:ind w:left="360" w:hanging="360"/>
      </w:pPr>
      <w:bookmarkStart w:id="3" w:name="_Toc356851228"/>
      <w:r>
        <w:rPr>
          <w:rFonts w:hint="eastAsia"/>
        </w:rPr>
        <w:t>用例视图</w:t>
      </w:r>
      <w:bookmarkEnd w:id="3"/>
    </w:p>
    <w:p>
      <w:pPr>
        <w:pStyle w:val="14"/>
        <w:ind w:left="0" w:leftChars="0" w:firstLine="720" w:firstLineChars="0"/>
        <w:rPr>
          <w:rFonts w:hint="eastAsia"/>
        </w:rPr>
      </w:pP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p>
    <w:p>
      <w:pPr>
        <w:pStyle w:val="14"/>
        <w:ind w:left="0" w:leftChars="0" w:firstLine="720" w:firstLineChars="0"/>
        <w:rPr>
          <w:rFonts w:hint="eastAsia"/>
          <w:lang w:val="en-US" w:eastAsia="zh-CN"/>
        </w:rPr>
      </w:pPr>
      <w:r>
        <w:rPr>
          <w:rFonts w:hint="eastAsia"/>
          <w:lang w:val="en-US" w:eastAsia="zh-CN"/>
        </w:rPr>
        <w:t>这里只涉及到部分用例，其余参见本项目的《在线问卷调查网需求规约》。涉及到的用例有：</w:t>
      </w:r>
    </w:p>
    <w:p>
      <w:pPr>
        <w:pStyle w:val="14"/>
        <w:ind w:left="0" w:leftChars="0" w:firstLine="720" w:firstLineChars="0"/>
        <w:rPr>
          <w:rFonts w:hint="eastAsia"/>
          <w:lang w:val="en-US" w:eastAsia="zh-CN"/>
        </w:rPr>
      </w:pPr>
      <w:r>
        <w:rPr>
          <w:rFonts w:hint="eastAsia"/>
          <w:lang w:val="en-US" w:eastAsia="zh-CN"/>
        </w:rPr>
        <w:t>-账户注册</w:t>
      </w:r>
    </w:p>
    <w:p>
      <w:pPr>
        <w:pStyle w:val="14"/>
        <w:ind w:left="0" w:leftChars="0" w:firstLine="720" w:firstLineChars="0"/>
        <w:rPr>
          <w:rFonts w:hint="eastAsia"/>
          <w:lang w:val="en-US" w:eastAsia="zh-CN"/>
        </w:rPr>
      </w:pPr>
      <w:r>
        <w:rPr>
          <w:rFonts w:hint="eastAsia"/>
          <w:lang w:val="en-US" w:eastAsia="zh-CN"/>
        </w:rPr>
        <w:t>-用户增删改查</w:t>
      </w:r>
    </w:p>
    <w:p>
      <w:pPr>
        <w:pStyle w:val="14"/>
        <w:ind w:left="0" w:leftChars="0" w:firstLine="720" w:firstLineChars="0"/>
        <w:rPr>
          <w:rFonts w:hint="eastAsia"/>
          <w:lang w:val="en-US" w:eastAsia="zh-CN"/>
        </w:rPr>
      </w:pPr>
      <w:r>
        <w:rPr>
          <w:rFonts w:hint="eastAsia"/>
          <w:lang w:val="en-US" w:eastAsia="zh-CN"/>
        </w:rPr>
        <w:t>-管理问卷状态</w:t>
      </w:r>
    </w:p>
    <w:p>
      <w:pPr>
        <w:pStyle w:val="14"/>
        <w:ind w:left="0" w:leftChars="0" w:firstLine="720" w:firstLineChars="0"/>
        <w:rPr>
          <w:rFonts w:hint="eastAsia"/>
          <w:lang w:val="en-US" w:eastAsia="zh-CN"/>
        </w:rPr>
      </w:pPr>
      <w:r>
        <w:rPr>
          <w:rFonts w:hint="eastAsia"/>
          <w:lang w:val="en-US" w:eastAsia="zh-CN"/>
        </w:rPr>
        <w:t>-填写并提交问卷</w:t>
      </w:r>
    </w:p>
    <w:p>
      <w:pPr>
        <w:pStyle w:val="14"/>
        <w:ind w:left="0" w:leftChars="0" w:firstLine="720" w:firstLineChars="0"/>
        <w:rPr>
          <w:rFonts w:hint="eastAsia"/>
          <w:lang w:val="en-US" w:eastAsia="zh-CN"/>
        </w:rPr>
      </w:pPr>
      <w:r>
        <w:rPr>
          <w:rFonts w:hint="eastAsia"/>
          <w:lang w:val="en-US" w:eastAsia="zh-CN"/>
        </w:rPr>
        <w:t>-发布问卷</w:t>
      </w:r>
    </w:p>
    <w:p>
      <w:pPr>
        <w:pStyle w:val="14"/>
        <w:ind w:left="0" w:leftChars="0" w:firstLine="720" w:firstLineChars="0"/>
        <w:rPr>
          <w:rFonts w:hint="eastAsia"/>
          <w:lang w:val="en-US" w:eastAsia="zh-CN"/>
        </w:rPr>
      </w:pPr>
      <w:r>
        <w:rPr>
          <w:rFonts w:hint="eastAsia"/>
          <w:lang w:val="en-US" w:eastAsia="zh-CN"/>
        </w:rPr>
        <w:t>-管理已发布问卷</w:t>
      </w:r>
    </w:p>
    <w:p>
      <w:pPr>
        <w:pStyle w:val="14"/>
        <w:ind w:left="0" w:leftChars="0" w:firstLine="720" w:firstLineChars="0"/>
        <w:rPr>
          <w:rFonts w:hint="eastAsia"/>
          <w:lang w:val="en-US" w:eastAsia="zh-CN"/>
        </w:rPr>
      </w:pPr>
      <w:r>
        <w:rPr>
          <w:rFonts w:hint="eastAsia"/>
          <w:lang w:val="en-US" w:eastAsia="zh-CN"/>
        </w:rPr>
        <w:t>-调查结果统计</w:t>
      </w:r>
    </w:p>
    <w:p>
      <w:pPr>
        <w:pStyle w:val="14"/>
        <w:ind w:left="0" w:leftChars="0" w:firstLine="720" w:firstLineChars="0"/>
        <w:rPr>
          <w:rFonts w:hint="eastAsia"/>
          <w:lang w:val="en-US" w:eastAsia="zh-CN"/>
        </w:rPr>
      </w:pPr>
      <w:r>
        <w:rPr>
          <w:rFonts w:hint="eastAsia"/>
          <w:lang w:val="en-US" w:eastAsia="zh-CN"/>
        </w:rPr>
        <w:t>-查看数据结果</w:t>
      </w:r>
    </w:p>
    <w:p>
      <w:pPr>
        <w:pStyle w:val="14"/>
        <w:ind w:left="0" w:leftChars="0" w:firstLine="0" w:firstLineChars="0"/>
        <w:rPr>
          <w:rFonts w:hint="eastAsia"/>
          <w:b/>
          <w:bCs/>
          <w:lang w:val="en-US" w:eastAsia="zh-CN"/>
        </w:rPr>
      </w:pPr>
      <w:r>
        <w:rPr>
          <w:rFonts w:hint="eastAsia"/>
          <w:b/>
          <w:bCs/>
          <w:lang w:val="en-US" w:eastAsia="zh-CN"/>
        </w:rPr>
        <w:t>2.1</w:t>
      </w:r>
      <w:r>
        <w:rPr>
          <w:rFonts w:hint="eastAsia"/>
          <w:b/>
          <w:bCs/>
          <w:lang w:val="en-US" w:eastAsia="zh-CN"/>
        </w:rPr>
        <w:tab/>
      </w:r>
      <w:r>
        <w:rPr>
          <w:rFonts w:hint="eastAsia"/>
          <w:b/>
          <w:bCs/>
          <w:lang w:val="en-US" w:eastAsia="zh-CN"/>
        </w:rPr>
        <w:t>在构架方面具有重要意义的用例</w:t>
      </w:r>
    </w:p>
    <w:p>
      <w:pPr>
        <w:jc w:val="center"/>
      </w:pPr>
      <w:r>
        <w:drawing>
          <wp:inline distT="0" distB="0" distL="114300" distR="114300">
            <wp:extent cx="4368800" cy="3321685"/>
            <wp:effectExtent l="0" t="0" r="1270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t="3936" b="2756"/>
                    <a:stretch>
                      <a:fillRect/>
                    </a:stretch>
                  </pic:blipFill>
                  <pic:spPr>
                    <a:xfrm>
                      <a:off x="0" y="0"/>
                      <a:ext cx="4368800" cy="3321685"/>
                    </a:xfrm>
                    <a:prstGeom prst="rect">
                      <a:avLst/>
                    </a:prstGeom>
                    <a:noFill/>
                    <a:ln w="9525">
                      <a:noFill/>
                    </a:ln>
                  </pic:spPr>
                </pic:pic>
              </a:graphicData>
            </a:graphic>
          </wp:inline>
        </w:drawing>
      </w:r>
    </w:p>
    <w:p>
      <w:pPr>
        <w:jc w:val="center"/>
      </w:pPr>
    </w:p>
    <w:p>
      <w:pPr>
        <w:rPr>
          <w:rFonts w:hint="eastAsia"/>
          <w:lang w:val="en-US" w:eastAsia="zh-CN"/>
        </w:rPr>
      </w:pPr>
      <w:r>
        <w:rPr>
          <w:rFonts w:hint="eastAsia"/>
          <w:lang w:val="en-US" w:eastAsia="zh-CN"/>
        </w:rPr>
        <w:t>2.1.1</w:t>
      </w:r>
      <w:r>
        <w:rPr>
          <w:rFonts w:hint="eastAsia"/>
          <w:lang w:val="en-US" w:eastAsia="zh-CN"/>
        </w:rPr>
        <w:tab/>
      </w:r>
      <w:r>
        <w:rPr>
          <w:rFonts w:hint="eastAsia"/>
          <w:lang w:val="en-US" w:eastAsia="zh-CN"/>
        </w:rPr>
        <w:t>账户注册</w:t>
      </w:r>
    </w:p>
    <w:p>
      <w:pPr>
        <w:ind w:firstLine="720" w:firstLineChars="0"/>
        <w:rPr>
          <w:rFonts w:hint="eastAsia"/>
          <w:lang w:val="en-US" w:eastAsia="zh-CN"/>
        </w:rPr>
      </w:pPr>
      <w:r>
        <w:rPr>
          <w:rFonts w:hint="eastAsia"/>
          <w:lang w:val="en-US" w:eastAsia="zh-CN"/>
        </w:rPr>
        <w:t>简要介绍：这个用例允许用户注册系统。</w:t>
      </w:r>
    </w:p>
    <w:p>
      <w:pPr>
        <w:rPr>
          <w:rFonts w:hint="eastAsia"/>
          <w:lang w:val="en-US" w:eastAsia="zh-CN"/>
        </w:rPr>
      </w:pPr>
      <w:r>
        <w:rPr>
          <w:rFonts w:hint="eastAsia"/>
          <w:lang w:val="en-US" w:eastAsia="zh-CN"/>
        </w:rPr>
        <w:t>2.1.2</w:t>
      </w:r>
      <w:r>
        <w:rPr>
          <w:rFonts w:hint="eastAsia"/>
          <w:lang w:val="en-US" w:eastAsia="zh-CN"/>
        </w:rPr>
        <w:tab/>
      </w:r>
      <w:r>
        <w:rPr>
          <w:rFonts w:hint="eastAsia"/>
          <w:lang w:val="en-US" w:eastAsia="zh-CN"/>
        </w:rPr>
        <w:t>用户增删改查</w:t>
      </w:r>
    </w:p>
    <w:p>
      <w:pPr>
        <w:ind w:firstLine="720" w:firstLineChars="0"/>
        <w:rPr>
          <w:rFonts w:hint="eastAsia"/>
          <w:lang w:val="en-US" w:eastAsia="zh-CN"/>
        </w:rPr>
      </w:pPr>
      <w:r>
        <w:rPr>
          <w:rFonts w:hint="eastAsia"/>
          <w:lang w:val="en-US" w:eastAsia="zh-CN"/>
        </w:rPr>
        <w:t>简要介绍：这个用例允许管理员编辑用户资料，进行添加用户、删除用户、查找用户、修改用户信息的操作。</w:t>
      </w:r>
    </w:p>
    <w:p>
      <w:pPr>
        <w:rPr>
          <w:rFonts w:hint="eastAsia"/>
          <w:lang w:val="en-US" w:eastAsia="zh-CN"/>
        </w:rPr>
      </w:pPr>
      <w:r>
        <w:rPr>
          <w:rFonts w:hint="eastAsia"/>
          <w:lang w:val="en-US" w:eastAsia="zh-CN"/>
        </w:rPr>
        <w:t>2.1.3</w:t>
      </w:r>
      <w:r>
        <w:rPr>
          <w:rFonts w:hint="eastAsia"/>
          <w:lang w:val="en-US" w:eastAsia="zh-CN"/>
        </w:rPr>
        <w:tab/>
      </w:r>
      <w:r>
        <w:rPr>
          <w:rFonts w:hint="eastAsia"/>
          <w:lang w:val="en-US" w:eastAsia="zh-CN"/>
        </w:rPr>
        <w:t>管理问卷状态</w:t>
      </w:r>
    </w:p>
    <w:p>
      <w:pPr>
        <w:ind w:firstLine="720" w:firstLineChars="0"/>
        <w:rPr>
          <w:rFonts w:hint="eastAsia"/>
          <w:lang w:val="en-US" w:eastAsia="zh-CN"/>
        </w:rPr>
      </w:pPr>
      <w:r>
        <w:rPr>
          <w:rFonts w:hint="eastAsia"/>
          <w:lang w:val="en-US" w:eastAsia="zh-CN"/>
        </w:rPr>
        <w:t>简要介绍：这个用例允许管理员修改问卷的状态，可以进行停止问卷的发布，删除问卷等操作。</w:t>
      </w:r>
    </w:p>
    <w:p>
      <w:pPr>
        <w:rPr>
          <w:rFonts w:hint="eastAsia"/>
          <w:lang w:val="en-US" w:eastAsia="zh-CN"/>
        </w:rPr>
      </w:pPr>
      <w:r>
        <w:rPr>
          <w:rFonts w:hint="eastAsia"/>
          <w:lang w:val="en-US" w:eastAsia="zh-CN"/>
        </w:rPr>
        <w:t>2.1.4</w:t>
      </w:r>
      <w:r>
        <w:rPr>
          <w:rFonts w:hint="eastAsia"/>
          <w:lang w:val="en-US" w:eastAsia="zh-CN"/>
        </w:rPr>
        <w:tab/>
      </w:r>
      <w:r>
        <w:rPr>
          <w:rFonts w:hint="eastAsia"/>
          <w:lang w:val="en-US" w:eastAsia="zh-CN"/>
        </w:rPr>
        <w:t>填写并提交问卷</w:t>
      </w:r>
    </w:p>
    <w:p>
      <w:pPr>
        <w:ind w:firstLine="720" w:firstLineChars="0"/>
        <w:rPr>
          <w:rFonts w:hint="eastAsia"/>
          <w:lang w:val="en-US" w:eastAsia="zh-CN"/>
        </w:rPr>
      </w:pPr>
      <w:r>
        <w:rPr>
          <w:rFonts w:hint="eastAsia"/>
          <w:lang w:val="en-US" w:eastAsia="zh-CN"/>
        </w:rPr>
        <w:t>简要介绍：这个用例允许问卷填写者填写收到的问卷并提交给系统。</w:t>
      </w:r>
    </w:p>
    <w:p>
      <w:pPr>
        <w:rPr>
          <w:rFonts w:hint="eastAsia"/>
          <w:lang w:val="en-US" w:eastAsia="zh-CN"/>
        </w:rPr>
      </w:pPr>
      <w:r>
        <w:rPr>
          <w:rFonts w:hint="eastAsia"/>
          <w:lang w:val="en-US" w:eastAsia="zh-CN"/>
        </w:rPr>
        <w:t>2.1.5</w:t>
      </w:r>
      <w:r>
        <w:rPr>
          <w:rFonts w:hint="eastAsia"/>
          <w:lang w:val="en-US" w:eastAsia="zh-CN"/>
        </w:rPr>
        <w:tab/>
      </w:r>
      <w:r>
        <w:rPr>
          <w:rFonts w:hint="eastAsia"/>
          <w:lang w:val="en-US" w:eastAsia="zh-CN"/>
        </w:rPr>
        <w:t>发布问卷</w:t>
      </w:r>
    </w:p>
    <w:p>
      <w:pPr>
        <w:ind w:firstLine="720" w:firstLineChars="0"/>
        <w:rPr>
          <w:rFonts w:hint="eastAsia"/>
          <w:lang w:val="en-US" w:eastAsia="zh-CN"/>
        </w:rPr>
      </w:pPr>
      <w:r>
        <w:rPr>
          <w:rFonts w:hint="eastAsia"/>
          <w:lang w:val="en-US" w:eastAsia="zh-CN"/>
        </w:rPr>
        <w:t>简要介绍：这个用例允许问卷发布者新建一个问卷或者修改已有问卷并进行发布，发布状态的问卷可以由用户填写者填写。</w:t>
      </w:r>
    </w:p>
    <w:p>
      <w:pPr>
        <w:rPr>
          <w:rFonts w:hint="eastAsia"/>
          <w:lang w:val="en-US" w:eastAsia="zh-CN"/>
        </w:rPr>
      </w:pPr>
      <w:r>
        <w:rPr>
          <w:rFonts w:hint="eastAsia"/>
          <w:lang w:val="en-US" w:eastAsia="zh-CN"/>
        </w:rPr>
        <w:t>2.1.6</w:t>
      </w:r>
      <w:r>
        <w:rPr>
          <w:rFonts w:hint="eastAsia"/>
          <w:lang w:val="en-US" w:eastAsia="zh-CN"/>
        </w:rPr>
        <w:tab/>
      </w:r>
      <w:r>
        <w:rPr>
          <w:rFonts w:hint="eastAsia"/>
          <w:lang w:val="en-US" w:eastAsia="zh-CN"/>
        </w:rPr>
        <w:t>管理已发布问卷</w:t>
      </w:r>
    </w:p>
    <w:p>
      <w:pPr>
        <w:ind w:firstLine="720" w:firstLineChars="0"/>
        <w:rPr>
          <w:rFonts w:hint="eastAsia"/>
          <w:lang w:val="en-US" w:eastAsia="zh-CN"/>
        </w:rPr>
      </w:pPr>
      <w:r>
        <w:rPr>
          <w:rFonts w:hint="eastAsia"/>
          <w:lang w:val="en-US" w:eastAsia="zh-CN"/>
        </w:rPr>
        <w:t>简要介绍：这个用例允许问卷发布者管理自己已经发布的问卷。包括停止问卷发布，修改问卷等操作。</w:t>
      </w:r>
    </w:p>
    <w:p>
      <w:pPr>
        <w:rPr>
          <w:rFonts w:hint="eastAsia"/>
          <w:lang w:val="en-US" w:eastAsia="zh-CN"/>
        </w:rPr>
      </w:pPr>
      <w:r>
        <w:rPr>
          <w:rFonts w:hint="eastAsia"/>
          <w:lang w:val="en-US" w:eastAsia="zh-CN"/>
        </w:rPr>
        <w:t>2.1.7</w:t>
      </w:r>
      <w:r>
        <w:rPr>
          <w:rFonts w:hint="eastAsia"/>
          <w:lang w:val="en-US" w:eastAsia="zh-CN"/>
        </w:rPr>
        <w:tab/>
      </w:r>
      <w:r>
        <w:rPr>
          <w:rFonts w:hint="eastAsia"/>
          <w:lang w:val="en-US" w:eastAsia="zh-CN"/>
        </w:rPr>
        <w:t>调查结果统计</w:t>
      </w:r>
    </w:p>
    <w:p>
      <w:pPr>
        <w:ind w:firstLine="720" w:firstLineChars="0"/>
        <w:rPr>
          <w:rFonts w:hint="eastAsia"/>
          <w:lang w:val="en-US" w:eastAsia="zh-CN"/>
        </w:rPr>
      </w:pPr>
      <w:r>
        <w:rPr>
          <w:rFonts w:hint="eastAsia"/>
          <w:lang w:val="en-US" w:eastAsia="zh-CN"/>
        </w:rPr>
        <w:t>简要介绍：这个用例允许问卷发布者查看自己已经发布的问卷的回答情况。</w:t>
      </w:r>
    </w:p>
    <w:p>
      <w:pPr>
        <w:rPr>
          <w:rFonts w:hint="eastAsia"/>
          <w:lang w:val="en-US" w:eastAsia="zh-CN"/>
        </w:rPr>
      </w:pPr>
      <w:r>
        <w:rPr>
          <w:rFonts w:hint="eastAsia"/>
          <w:lang w:val="en-US" w:eastAsia="zh-CN"/>
        </w:rPr>
        <w:t>2.1.8</w:t>
      </w:r>
      <w:r>
        <w:rPr>
          <w:rFonts w:hint="eastAsia"/>
          <w:lang w:val="en-US" w:eastAsia="zh-CN"/>
        </w:rPr>
        <w:tab/>
      </w:r>
      <w:r>
        <w:rPr>
          <w:rFonts w:hint="eastAsia"/>
          <w:lang w:val="en-US" w:eastAsia="zh-CN"/>
        </w:rPr>
        <w:t>查看数据结果</w:t>
      </w:r>
    </w:p>
    <w:p>
      <w:pPr>
        <w:ind w:firstLine="720" w:firstLineChars="0"/>
        <w:rPr>
          <w:rFonts w:hint="eastAsia"/>
          <w:lang w:val="en-US" w:eastAsia="zh-CN"/>
        </w:rPr>
      </w:pPr>
      <w:r>
        <w:rPr>
          <w:rFonts w:hint="eastAsia"/>
          <w:lang w:val="en-US" w:eastAsia="zh-CN"/>
        </w:rPr>
        <w:t>简要介绍：这个用例允许问卷发布者查看自己应景发布问卷的数据统计。</w:t>
      </w:r>
    </w:p>
    <w:p>
      <w:pPr>
        <w:pStyle w:val="2"/>
        <w:ind w:left="360" w:hanging="360"/>
      </w:pPr>
      <w:bookmarkStart w:id="4" w:name="_Toc356851229"/>
      <w:r>
        <w:rPr>
          <w:rFonts w:hint="eastAsia"/>
        </w:rPr>
        <w:t>逻辑视图</w:t>
      </w:r>
      <w:bookmarkEnd w:id="4"/>
    </w:p>
    <w:p>
      <w:pPr>
        <w:pStyle w:val="3"/>
      </w:pPr>
      <w:bookmarkStart w:id="5" w:name="_Toc356851230"/>
      <w:r>
        <w:rPr>
          <w:rFonts w:hint="eastAsia"/>
        </w:rPr>
        <w:t>概述</w:t>
      </w:r>
      <w:bookmarkEnd w:id="5"/>
    </w:p>
    <w:p>
      <w:pPr>
        <w:pStyle w:val="14"/>
        <w:ind w:left="0" w:leftChars="0" w:firstLine="720" w:firstLineChars="0"/>
        <w:rPr>
          <w:rFonts w:hint="eastAsia"/>
          <w:lang w:val="en-US" w:eastAsia="zh-CN"/>
        </w:rPr>
      </w:pPr>
      <w:r>
        <w:rPr>
          <w:rFonts w:hint="eastAsia"/>
          <w:lang w:val="en-US" w:eastAsia="zh-CN"/>
        </w:rPr>
        <w:t>在线问卷调查网的逻辑视图主要由三个包组成：用户接口（User Interface），服务（Business Services），对象（Business Objects）</w:t>
      </w:r>
    </w:p>
    <w:p>
      <w:pPr>
        <w:pStyle w:val="14"/>
        <w:ind w:left="0" w:leftChars="0" w:firstLine="720" w:firstLineChars="0"/>
        <w:rPr>
          <w:rFonts w:hint="eastAsia"/>
          <w:lang w:val="en-US" w:eastAsia="zh-CN"/>
        </w:rPr>
      </w:pPr>
      <w:r>
        <w:rPr>
          <w:rFonts w:hint="eastAsia"/>
          <w:lang w:val="en-US" w:eastAsia="zh-CN"/>
        </w:rPr>
        <w:t>用户接口包括了所有的用户与系统交流的形式。边界类的存在支持了注册、填写者查看问卷、预览问卷信息，问卷发布者查看已发布问卷、查看调查结果、查看数据统计结果，管理员查看所有问卷的状态、查看所有用户的功能。</w:t>
      </w:r>
    </w:p>
    <w:p>
      <w:pPr>
        <w:pStyle w:val="14"/>
        <w:ind w:left="0" w:leftChars="0" w:firstLine="720" w:firstLineChars="0"/>
        <w:rPr>
          <w:rFonts w:hint="eastAsia"/>
          <w:lang w:val="en-US" w:eastAsia="zh-CN"/>
        </w:rPr>
      </w:pPr>
      <w:r>
        <w:rPr>
          <w:rFonts w:hint="eastAsia"/>
          <w:lang w:val="en-US" w:eastAsia="zh-CN"/>
        </w:rPr>
        <w:t>服务包括了界面与系统交流的控制类，控制用户和问卷的相关编辑操作。</w:t>
      </w:r>
    </w:p>
    <w:p>
      <w:pPr>
        <w:pStyle w:val="14"/>
        <w:ind w:left="0" w:leftChars="0" w:firstLine="720" w:firstLineChars="0"/>
        <w:rPr>
          <w:rFonts w:hint="eastAsia"/>
          <w:lang w:val="en-US" w:eastAsia="zh-CN"/>
        </w:rPr>
      </w:pPr>
      <w:r>
        <w:rPr>
          <w:rFonts w:hint="eastAsia"/>
          <w:lang w:val="en-US" w:eastAsia="zh-CN"/>
        </w:rPr>
        <w:t>对象包括了系统的实体类。</w:t>
      </w:r>
    </w:p>
    <w:p>
      <w:pPr>
        <w:pStyle w:val="14"/>
        <w:ind w:left="0" w:leftChars="0" w:firstLine="720" w:firstLineChars="0"/>
        <w:rPr>
          <w:rFonts w:hint="eastAsia"/>
          <w:lang w:val="en-US" w:eastAsia="zh-CN"/>
        </w:rPr>
      </w:pPr>
    </w:p>
    <w:p>
      <w:pPr>
        <w:pStyle w:val="3"/>
      </w:pPr>
      <w:bookmarkStart w:id="6" w:name="_Toc356851231"/>
      <w:r>
        <w:rPr>
          <w:rFonts w:hint="eastAsia"/>
        </w:rPr>
        <w:t>在构架方面具有重要意义的设计包</w:t>
      </w:r>
      <w:bookmarkEnd w:id="6"/>
    </w:p>
    <w:p>
      <w:pPr>
        <w:pStyle w:val="47"/>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pPr>
        <w:pStyle w:val="47"/>
      </w:pPr>
      <w:r>
        <w:rPr>
          <w:rFonts w:hint="eastAsia"/>
        </w:rPr>
        <w:t>对于该包中的每个重要类，应包括其名称、简要说明，还可选择包括对其部分主要职责、操作和属性的说明。</w:t>
      </w:r>
      <w:r>
        <w:t>]</w:t>
      </w:r>
    </w:p>
    <w:p>
      <w:pPr>
        <w:pStyle w:val="2"/>
        <w:ind w:left="360" w:hanging="360"/>
      </w:pPr>
      <w:bookmarkStart w:id="7" w:name="_Toc356851232"/>
      <w:r>
        <w:rPr>
          <w:rFonts w:hint="eastAsia"/>
        </w:rPr>
        <w:t>进程视图</w:t>
      </w:r>
      <w:bookmarkEnd w:id="7"/>
    </w:p>
    <w:p>
      <w:pPr>
        <w:pStyle w:val="47"/>
      </w:pPr>
      <w:r>
        <w:t>[</w:t>
      </w:r>
      <w:r>
        <w:rPr>
          <w:rFonts w:hint="eastAsia"/>
        </w:rPr>
        <w:t>本节说明将系统分解为轻量级进程（单个控制线程）和重量级进程（成组的轻量级进程）的情况。本节的内容按照各个通信或交互的进程组来进行组织。说明进程之间的主要通信模式，例如消息传递、中断和会合。</w:t>
      </w:r>
      <w:r>
        <w:t>]</w:t>
      </w:r>
    </w:p>
    <w:p>
      <w:pPr>
        <w:pStyle w:val="2"/>
        <w:ind w:left="360" w:hanging="360"/>
      </w:pPr>
      <w:bookmarkStart w:id="8" w:name="_Toc356851233"/>
      <w:r>
        <w:rPr>
          <w:rFonts w:hint="eastAsia"/>
        </w:rPr>
        <w:t>部署视图</w:t>
      </w:r>
      <w:bookmarkEnd w:id="8"/>
    </w:p>
    <w:p>
      <w:pPr>
        <w:pStyle w:val="47"/>
        <w:rPr>
          <w:rFonts w:ascii="Times New Roman"/>
        </w:rPr>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pPr>
        <w:pStyle w:val="14"/>
      </w:pPr>
      <w:r>
        <w:drawing>
          <wp:inline distT="0" distB="0" distL="114300" distR="114300">
            <wp:extent cx="5943600" cy="32150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943600" cy="3215005"/>
                    </a:xfrm>
                    <a:prstGeom prst="rect">
                      <a:avLst/>
                    </a:prstGeom>
                    <a:noFill/>
                    <a:ln w="9525">
                      <a:noFill/>
                    </a:ln>
                  </pic:spPr>
                </pic:pic>
              </a:graphicData>
            </a:graphic>
          </wp:inline>
        </w:drawing>
      </w:r>
    </w:p>
    <w:p>
      <w:pPr>
        <w:pStyle w:val="14"/>
        <w:ind w:left="0" w:leftChars="0" w:firstLine="0" w:firstLineChars="0"/>
        <w:rPr>
          <w:rFonts w:hint="eastAsia"/>
          <w:b/>
          <w:bCs/>
          <w:lang w:val="en-US" w:eastAsia="zh-CN"/>
        </w:rPr>
      </w:pPr>
      <w:r>
        <w:rPr>
          <w:rFonts w:hint="eastAsia"/>
          <w:b/>
          <w:bCs/>
          <w:lang w:val="en-US" w:eastAsia="zh-CN"/>
        </w:rPr>
        <w:t>5.1 在线问卷调查网服务器</w:t>
      </w:r>
    </w:p>
    <w:p>
      <w:pPr>
        <w:pStyle w:val="14"/>
        <w:ind w:left="0" w:leftChars="0" w:firstLine="720" w:firstLineChars="0"/>
        <w:rPr>
          <w:rFonts w:hint="eastAsia"/>
          <w:b w:val="0"/>
          <w:bCs w:val="0"/>
          <w:lang w:val="en-US" w:eastAsia="zh-CN"/>
        </w:rPr>
      </w:pPr>
      <w:r>
        <w:rPr>
          <w:rFonts w:hint="eastAsia"/>
          <w:b w:val="0"/>
          <w:bCs w:val="0"/>
          <w:lang w:val="en-US" w:eastAsia="zh-CN"/>
        </w:rPr>
        <w:t>所有用户通过互联网链接到服务器获取服务。</w:t>
      </w:r>
    </w:p>
    <w:p>
      <w:pPr>
        <w:pStyle w:val="14"/>
        <w:ind w:left="0" w:leftChars="0" w:firstLine="0" w:firstLineChars="0"/>
        <w:rPr>
          <w:rFonts w:hint="eastAsia"/>
          <w:b/>
          <w:bCs/>
          <w:lang w:val="en-US" w:eastAsia="zh-CN"/>
        </w:rPr>
      </w:pPr>
      <w:r>
        <w:rPr>
          <w:rFonts w:hint="eastAsia"/>
          <w:b/>
          <w:bCs/>
          <w:lang w:val="en-US" w:eastAsia="zh-CN"/>
        </w:rPr>
        <w:t>5.2 用户信息数据库</w:t>
      </w:r>
    </w:p>
    <w:p>
      <w:pPr>
        <w:pStyle w:val="14"/>
        <w:ind w:left="0" w:leftChars="0" w:firstLine="720" w:firstLineChars="0"/>
        <w:rPr>
          <w:rFonts w:hint="eastAsia"/>
          <w:b w:val="0"/>
          <w:bCs w:val="0"/>
          <w:lang w:val="en-US" w:eastAsia="zh-CN"/>
        </w:rPr>
      </w:pPr>
      <w:r>
        <w:rPr>
          <w:rFonts w:hint="eastAsia"/>
          <w:b w:val="0"/>
          <w:bCs w:val="0"/>
          <w:lang w:val="en-US" w:eastAsia="zh-CN"/>
        </w:rPr>
        <w:t>储存所有用户信息的数据库，与服务器在同一台电脑上。</w:t>
      </w:r>
    </w:p>
    <w:p>
      <w:pPr>
        <w:pStyle w:val="14"/>
        <w:ind w:left="0" w:leftChars="0" w:firstLine="0" w:firstLineChars="0"/>
        <w:rPr>
          <w:rFonts w:hint="eastAsia"/>
          <w:b/>
          <w:bCs/>
          <w:lang w:val="en-US" w:eastAsia="zh-CN"/>
        </w:rPr>
      </w:pPr>
      <w:r>
        <w:rPr>
          <w:rFonts w:hint="eastAsia"/>
          <w:b/>
          <w:bCs/>
          <w:lang w:val="en-US" w:eastAsia="zh-CN"/>
        </w:rPr>
        <w:t>5.3 问卷信息数据库</w:t>
      </w:r>
    </w:p>
    <w:p>
      <w:pPr>
        <w:pStyle w:val="14"/>
        <w:ind w:left="0" w:leftChars="0" w:firstLine="720" w:firstLineChars="0"/>
        <w:rPr>
          <w:rFonts w:hint="eastAsia"/>
          <w:b w:val="0"/>
          <w:bCs w:val="0"/>
          <w:lang w:val="en-US" w:eastAsia="zh-CN"/>
        </w:rPr>
      </w:pPr>
      <w:r>
        <w:rPr>
          <w:rFonts w:hint="eastAsia"/>
          <w:b w:val="0"/>
          <w:bCs w:val="0"/>
          <w:lang w:val="en-US" w:eastAsia="zh-CN"/>
        </w:rPr>
        <w:t>储存所有问卷信息的数据库，与服务器在同一台电脑上。</w:t>
      </w:r>
    </w:p>
    <w:p>
      <w:pPr>
        <w:pStyle w:val="14"/>
        <w:ind w:left="0" w:leftChars="0" w:firstLine="0" w:firstLineChars="0"/>
        <w:rPr>
          <w:rFonts w:hint="eastAsia"/>
          <w:b/>
          <w:bCs/>
          <w:lang w:val="en-US" w:eastAsia="zh-CN"/>
        </w:rPr>
      </w:pPr>
      <w:r>
        <w:rPr>
          <w:rFonts w:hint="eastAsia"/>
          <w:b/>
          <w:bCs/>
          <w:lang w:val="en-US" w:eastAsia="zh-CN"/>
        </w:rPr>
        <w:t>5.4 外部PC</w:t>
      </w:r>
    </w:p>
    <w:p>
      <w:pPr>
        <w:pStyle w:val="14"/>
        <w:ind w:left="0" w:leftChars="0" w:firstLine="720" w:firstLineChars="0"/>
        <w:rPr>
          <w:rFonts w:hint="eastAsia"/>
          <w:b w:val="0"/>
          <w:bCs w:val="0"/>
          <w:lang w:val="en-US" w:eastAsia="zh-CN"/>
        </w:rPr>
      </w:pPr>
      <w:r>
        <w:rPr>
          <w:rFonts w:hint="eastAsia"/>
          <w:b w:val="0"/>
          <w:bCs w:val="0"/>
          <w:lang w:val="en-US" w:eastAsia="zh-CN"/>
        </w:rPr>
        <w:t>所有用户使用外部的PC进行操作，通过互联网链接到服务器。</w:t>
      </w:r>
      <w:bookmarkStart w:id="12" w:name="_GoBack"/>
      <w:bookmarkEnd w:id="12"/>
    </w:p>
    <w:p>
      <w:pPr>
        <w:pStyle w:val="2"/>
        <w:ind w:left="360" w:hanging="360"/>
      </w:pPr>
      <w:bookmarkStart w:id="9" w:name="_Toc356851234"/>
      <w:r>
        <w:rPr>
          <w:rFonts w:hint="eastAsia"/>
        </w:rPr>
        <w:t>实现视图</w:t>
      </w:r>
      <w:bookmarkEnd w:id="9"/>
    </w:p>
    <w:p>
      <w:pPr>
        <w:pStyle w:val="47"/>
      </w:pPr>
      <w:r>
        <w:t>[</w:t>
      </w:r>
      <w:r>
        <w:rPr>
          <w:rFonts w:hint="eastAsia"/>
        </w:rPr>
        <w:t>本节说明实现模型的整体结构、软件分解为实现模型中的层和子系统的情况，以及所有在构架方面具有重要意义的构件。</w:t>
      </w:r>
      <w:r>
        <w:t>]</w:t>
      </w:r>
    </w:p>
    <w:p/>
    <w:p>
      <w:pPr>
        <w:pStyle w:val="2"/>
        <w:ind w:left="360" w:hanging="360"/>
      </w:pPr>
      <w:bookmarkStart w:id="10" w:name="_Toc356851235"/>
      <w:r>
        <w:rPr>
          <w:rFonts w:hint="eastAsia"/>
        </w:rPr>
        <w:t>数据视图（可选）</w:t>
      </w:r>
      <w:bookmarkEnd w:id="10"/>
    </w:p>
    <w:p>
      <w:pPr>
        <w:pStyle w:val="47"/>
        <w:rPr>
          <w:rFonts w:hint="eastAsia"/>
        </w:rPr>
      </w:pPr>
      <w:r>
        <w:t>[</w:t>
      </w:r>
      <w:r>
        <w:rPr>
          <w:rFonts w:hint="eastAsia"/>
        </w:rPr>
        <w:t>从永久性数据存储方面来对系统进行说明。如果几乎或根本没有永久性数据，或者设计模型与数据模型之间的转换并不重要，那么本节就为可选。</w:t>
      </w:r>
      <w:r>
        <w:t>]</w:t>
      </w:r>
    </w:p>
    <w:p>
      <w:pPr>
        <w:pStyle w:val="14"/>
        <w:rPr>
          <w:rFonts w:hint="eastAsia"/>
        </w:rPr>
      </w:pPr>
    </w:p>
    <w:p>
      <w:pPr>
        <w:pStyle w:val="2"/>
        <w:ind w:left="360" w:hanging="360"/>
      </w:pPr>
      <w:bookmarkStart w:id="11" w:name="_Toc356851236"/>
      <w:r>
        <w:rPr>
          <w:rFonts w:hint="eastAsia"/>
        </w:rPr>
        <w:t>核心算法设计（可选）</w:t>
      </w:r>
      <w:bookmarkEnd w:id="11"/>
    </w:p>
    <w:p>
      <w:pPr>
        <w:pStyle w:val="47"/>
        <w:rPr>
          <w:rFonts w:hint="eastAsia"/>
        </w:rPr>
      </w:pPr>
      <w:r>
        <w:t>[</w:t>
      </w:r>
      <w:r>
        <w:rPr>
          <w:rFonts w:hint="eastAsia"/>
        </w:rPr>
        <w:t>对系统中的核心算法进行设计。如果没有什么重要的算法，那么本节就为可选。</w:t>
      </w:r>
      <w:r>
        <w:t>]</w:t>
      </w:r>
    </w:p>
    <w:p>
      <w:pPr>
        <w:pStyle w:val="14"/>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3</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5</w:t>
          </w:r>
          <w:r>
            <w:rPr>
              <w:rStyle w:val="32"/>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在线问卷调查网</w:t>
          </w:r>
          <w:r>
            <w:rPr>
              <w:rFonts w:hint="eastAsia" w:ascii="Times New Roman"/>
            </w:rPr>
            <w:t>&gt;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vAlign w:val="top"/>
        </w:tcPr>
        <w:p>
          <w:r>
            <w:rPr>
              <w:rFonts w:ascii="Times New Roman"/>
            </w:rPr>
            <w:t xml:space="preserve">  Date:  &lt;</w:t>
          </w:r>
          <w:r>
            <w:rPr>
              <w:rFonts w:hint="eastAsia" w:ascii="Times New Roman"/>
              <w:lang w:val="en-US" w:eastAsia="zh-CN"/>
            </w:rPr>
            <w:t>27/6/2017</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026EC"/>
    <w:rsid w:val="00175500"/>
    <w:rsid w:val="001761BA"/>
    <w:rsid w:val="001D0182"/>
    <w:rsid w:val="002B34A5"/>
    <w:rsid w:val="002C7325"/>
    <w:rsid w:val="003A46E4"/>
    <w:rsid w:val="0047760A"/>
    <w:rsid w:val="00575EF6"/>
    <w:rsid w:val="009A3548"/>
    <w:rsid w:val="00CC3BDD"/>
    <w:rsid w:val="00FB1A25"/>
    <w:rsid w:val="2A0026EC"/>
    <w:rsid w:val="3FF85285"/>
    <w:rsid w:val="7FE6706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iPriority w:val="0"/>
  </w:style>
  <w:style w:type="table" w:default="1" w:styleId="36">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qFormat/>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numPr>
        <w:ilvl w:val="0"/>
        <w:numId w:val="0"/>
      </w:numPr>
      <w:ind w:left="720" w:hanging="432"/>
    </w:pPr>
  </w:style>
  <w:style w:type="paragraph" w:customStyle="1" w:styleId="39">
    <w:name w:val="Bullet2"/>
    <w:basedOn w:val="1"/>
    <w:qFormat/>
    <w:uiPriority w:val="0"/>
    <w:pPr>
      <w:numPr>
        <w:ilvl w:val="0"/>
        <w:numId w:val="0"/>
      </w:num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tabs>
        <w:tab w:val="left" w:pos="720"/>
      </w:tabs>
      <w:spacing w:before="120" w:line="240" w:lineRule="auto"/>
      <w:ind w:left="720" w:right="360"/>
      <w:jc w:val="both"/>
    </w:pPr>
  </w:style>
  <w:style w:type="paragraph" w:customStyle="1" w:styleId="47">
    <w:name w:val="InfoBlue"/>
    <w:basedOn w:val="1"/>
    <w:next w:val="14"/>
    <w:uiPriority w:val="0"/>
    <w:pPr>
      <w:spacing w:after="120"/>
      <w:ind w:left="720"/>
    </w:pPr>
    <w:rPr>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9033;&#30446;&#31649;&#29702;&#21450;&#36719;&#20214;&#24320;&#21457;&#35838;&#31243;&#35774;&#35745;\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Pages>5</Pages>
  <Words>1396</Words>
  <Characters>1507</Characters>
  <Lines>14</Lines>
  <Paragraphs>4</Paragraphs>
  <ScaleCrop>false</ScaleCrop>
  <LinksUpToDate>false</LinksUpToDate>
  <CharactersWithSpaces>1553</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2017-06-27T06:36:00Z</dcterms:created>
  <dc:creator>Lenovo</dc:creator>
  <cp:lastModifiedBy>Lenovo</cp:lastModifiedBy>
  <dcterms:modified xsi:type="dcterms:W3CDTF">2017-06-27T08:47:14Z</dcterms:modified>
  <dc:subject>&lt;项目名称&gt;</dc:subject>
  <dc:title>软件架构文档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2052-10.1.0.6554</vt:lpwstr>
  </property>
</Properties>
</file>