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Содержание программы. Перечислите темы, которые будут изучены во время освоения программы. Или укажите перечень изучаемого материала.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Первый год. 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Изучение основ биологии, необходимых для изучения жизни моря (основы клеточной биологии, основы молекулярной биологии, основы генетики, основы систематики, основы теории эволюции).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Изучение многообразия обитателей моря: углубленное изучение зоологии беспозвоночных (от протист до примитивных хордовых).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Освоение навыков работы с микроскопической техникой. 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Полевая практика: однодневные и многодневные выезды для освоения навыков туристской подготовки, практическое знакомство с фауной и флорой Ленинградской области.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Второй год.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Продолжение углубленного изучения зоологии беспозвоночных. 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Знакомство с методами научного сбора и обработки материала. Выполнение первых исследовательских работ.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Введение в морскую биологию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Третий и четвертый год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Выполнение научно-исслдеовательской работы на материалах, собранных в экспедициях.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Углубленный курс Экологии, как биологической науки.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Освоение современных </w:t>
      </w:r>
      <w:r>
        <w:rPr>
          <w:rFonts w:hint="default"/>
          <w:lang w:val="en-US"/>
        </w:rPr>
        <w:t>IT</w:t>
      </w:r>
      <w:r>
        <w:rPr>
          <w:rFonts w:hint="default"/>
          <w:lang w:val="ru-RU"/>
        </w:rPr>
        <w:t>-технологий в научных исследованиях (изучение языков статитического анализа, создание баз данных, биостатистика).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Учащиеся участвуют в научно-исследовательских экспедициях на Белое море.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Приобретаемые навыки. Перечислите основные знания и умения, которые можно приобрести при прохождении обучения по данной программе.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Ведение конспекта и взаимодействие с преподавателем и коллективом во время занятия.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Умение вести дискуссию.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Поиск и критическая оценка информации.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Навыки организации полевой работы (жизнь и работа в условиях природной среды).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Сбор и обработка научной информации.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Написание сложных текстов.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Чтение специальной литературы.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Навыки взаимодействия в коллективе при решении задач.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Навыки использования </w:t>
      </w:r>
      <w:r>
        <w:rPr>
          <w:rFonts w:hint="default"/>
          <w:lang w:val="en-US"/>
        </w:rPr>
        <w:t>IT</w:t>
      </w:r>
      <w:r>
        <w:rPr>
          <w:rFonts w:hint="default"/>
          <w:lang w:val="ru-RU"/>
        </w:rPr>
        <w:t>-технологий для решения исследовательских задач.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Что требуется для занятий. Укажите, что необходимо иметь для занятий обучающемуся.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учащихся первого года помимо тетради и ручки понадобится альбом и набор простых карандашей.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Материально-техническая база. Перечислите основное оборудование помещения, где проводится программа, используемое при прохождении программы.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Лаборатория обладает всем необходимым для проведения аудиторных занятий и полевых выездов. Имеются богатые коллекции экспонатов. Имеется необходимое лабораторное и компьютерное об</w:t>
      </w:r>
      <w:bookmarkStart w:id="0" w:name="_GoBack"/>
      <w:bookmarkEnd w:id="0"/>
      <w:r>
        <w:rPr>
          <w:rFonts w:hint="default"/>
          <w:lang w:val="ru-RU"/>
        </w:rPr>
        <w:t xml:space="preserve">орудование.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Сферы интересов. Сюда пишем ключевые слова, которые мог бы использовать родитель при поиске вашей программы! Например: биология, медицина, растения, человек, море, птицы и т.д. Чем больше ключевых слов - тем больше вероятность, что родитель найдет Вашу программу.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Морская биология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Зоология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Беспозвоночные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Экология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Наука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Исследования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Море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Экологический туризм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Гидробиология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Лаборатория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Туризм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Научный туризм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Научная работа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Исследовательская деятельность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Белое море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Зоология беспозвоночных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0BF2D"/>
    <w:multiLevelType w:val="singleLevel"/>
    <w:tmpl w:val="CE80BF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197AA292"/>
    <w:multiLevelType w:val="singleLevel"/>
    <w:tmpl w:val="197AA2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CAF1CE1"/>
    <w:multiLevelType w:val="singleLevel"/>
    <w:tmpl w:val="6CAF1CE1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C518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D2E204C"/>
    <w:rsid w:val="4DC82D45"/>
    <w:rsid w:val="648C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2022-05-13T09:57:00Z</dcterms:created>
  <dc:creator>google1599737165</dc:creator>
  <cp:lastModifiedBy>google1599737165</cp:lastModifiedBy>
  <dcterms:modified xsi:type="dcterms:W3CDTF">2022-05-13T10:31:29Z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39A28B956D16451EA6B2E99C186DC9AD</vt:lpwstr>
  </property>
</Properties>
</file>