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«Программа экологии морского бентоса (гидробиология)»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219</w:t>
      </w:r>
      <w:r>
        <w:br w:type="textWrapping"/>
      </w:r>
      <w:r>
        <w:rPr>
          <w:b/>
        </w:rPr>
        <w:t xml:space="preserve">2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Определители беломорских животных; Отработка техники работы с определителем.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Техника определения беломорских животных; Отработка техники определения организмов.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Polychaeta (Errantia); Определение бродячих полихет.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Polychaeta (Sedentaria); Определение сидячих полихет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Bivalvia; Определение двустворчатых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Gastropoda; Определение брюхоногих моллюсков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Amphipoda; Определение бокоплавов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Decapoda; Определение десятиногих раков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01/11/19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Cumacea; Определение кумовых раков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08/11/19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Coelenterata; Определение кишечнополостных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Bryozoa; Определение мшанок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28/11/19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Ascidia; Определение асцидий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Asteroidea; Определение Морских звезд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06/12/19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Признаки Ophiuroidea; Определение Змеехвосток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Полевые приборы; Определение контрольной коллекции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26/12/19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Лабораторные приборы гидробиолога; Практика по сортировке проб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В формате отчетной конференции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Измерительные приборы гидробиолога; Практика по измерению гидрологических показателей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Наука как род человеческой деятельности. Решение задач на формулировку научных гипотез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Эескурсия в музей почвоведения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30/01/20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Форма записи первичных данных. Практика по регистрации научных данных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Обработка данных. Решение задач на теорию вероятности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Вариационная статистика. Вычисление описательных статистик в выборках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27/02/20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типы распределений. Построение частотных распределений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Статистические сравнения. Применение t-критерия к сравнению выборок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 корреляции. Вычисление коэффициента корреляции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26/03/20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Подготовка к путешествию. Тест-викторина «Организация планеты Земля»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Ладожское озеро. Тест-викторина «Ладога»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Белое море и Баренцево море. Тест-викторина «Белое море и его обитатели»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Арктика и Дальний Восток. Тест-викторина «Животные и растения Северных морей»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Атлантика. Тест-викторина «Животные Атлантического океана»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Индийский океан. Устный опрос. Контроль знаний.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2. В формате отчетной конференции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28/05/20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Классификация и ординация. Коллоквиум и тест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Знакомство с особенностями учебного курса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05/06/20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Экскурсия на Кафедру эмбриологи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0" w:name="--"/>
      <w:r>
        <w:t xml:space="preserve">Экскурсии и выезды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24/10/19</w:t>
            </w:r>
          </w:p>
        </w:tc>
        <w:tc>
          <w:p>
            <w:pPr>
              <w:pStyle w:val="Compact"/>
              <w:jc w:val="center"/>
            </w:pPr>
            <w:r>
              <w:t xml:space="preserve">Посещение лекции специалистов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28/11/19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 №1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26/12/19</w:t>
            </w:r>
          </w:p>
        </w:tc>
        <w:tc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 №2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30/01/20</w:t>
            </w:r>
          </w:p>
        </w:tc>
        <w:tc>
          <w:p>
            <w:pPr>
              <w:pStyle w:val="Compact"/>
              <w:jc w:val="center"/>
            </w:pPr>
            <w:r>
              <w:t xml:space="preserve">Эескурсия в музей почвоведения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27/02/20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№1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26/03/20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в Зоологический музей №2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23/04/20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Ботаники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28/05/20</w:t>
            </w: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Зоологии беспозвоночных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Экскурсия на Кафедру эмбриологи СПбГУ</w:t>
            </w:r>
          </w:p>
        </w:tc>
        <w:tc>
          <w:p>
            <w:pPr>
              <w:pStyle w:val="Compact"/>
              <w:jc w:val="center"/>
            </w:pPr>
            <w:r>
              <w:t xml:space="preserve">А. В. Ткачук</w:t>
            </w:r>
          </w:p>
        </w:tc>
        <w:tc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15:30 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2019-11-19T12:59:14Z</dcterms:created>
  <dcterms:modified xsi:type="dcterms:W3CDTF">2019-11-19T12:59:14Z</dcterms:modified>
</cp:coreProperties>
</file>