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2020 учебный год</w:t>
      </w:r>
      <w:r>
        <w:br w:type="textWrapping"/>
      </w:r>
      <w:r>
        <w:rPr>
          <w:b/>
        </w:rPr>
        <w:t>группа № 222</w:t>
      </w:r>
      <w:r>
        <w:br w:type="textWrapping"/>
      </w:r>
      <w:r>
        <w:rPr>
          <w:b/>
        </w:rPr>
        <w:t>2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работы с определителем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Определители беломорских животных, Практика работы с определителями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11/09/20</w:t>
            </w:r>
          </w:p>
        </w:tc>
        <w:tc>
          <w:p/>
        </w:tc>
      </w:tr>
      <w:tr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Техника определения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12/09/20</w:t>
            </w:r>
          </w:p>
        </w:tc>
        <w:tc>
          <w:p/>
        </w:tc>
      </w:tr>
      <w:tr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27/11/20</w:t>
            </w:r>
          </w:p>
        </w:tc>
        <w:tc>
          <w:p/>
        </w:tc>
      </w:tr>
      <w:tr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/>
        </w:tc>
      </w:tr>
      <w:tr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гидрологических показателей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Наука - род человеческой деятельности. 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Схема построения научного исследования. Решение задач построения дизайна научного исслдеования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Схема построения научного исследования. Дизайны эксперимента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Форма записи первичных данных. Практика по регистрации научных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Форма записи первичных данных. Базы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Обработка данных. Решение задач по статистике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Вариационная статистика. Вычисление описательных статистик в выборках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Вариационная статистика. Вычисление парамтеров распределения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Типы распределений. Построение частотных распределений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Типы распределений. Графическое представление распределеиния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Статистические сравнения. Применение t-критерия к сравнению выборок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Статистические сравнения. Решение задач на Применение t-критерия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05/03/21</w:t>
            </w:r>
          </w:p>
        </w:tc>
        <w:tc>
          <w:p/>
        </w:tc>
      </w:tr>
      <w:tr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Понятие о корреляции. Вычисление коэффициента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Понятие о корреляции. Оценка значимости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Понятие о регрессии и расчет линии регрессии.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Понятие о регрессии и расчет линии регрессии. Вычисление параметров регрессионной прямой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Краткий обзор современных методов статистики. Оценка вероятностей ошибок I и II рода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Краткий обзор современных методов статистики. Мощность теста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Коллоквиум и тест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Классификация и ординация.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Подготовка к путешествию ао морям России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03/04/21</w:t>
            </w:r>
          </w:p>
        </w:tc>
        <w:tc>
          <w:p/>
        </w:tc>
      </w:tr>
      <w:tr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10/04/21</w:t>
            </w:r>
          </w:p>
        </w:tc>
        <w:tc>
          <w:p/>
        </w:tc>
      </w:tr>
      <w:tr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Ладожское озеро. Особенности гирологи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Белое море и Баренцево море.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Белое море и Баренцево море. Тест-викторина «Белое море и его обитатели»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Арктика и Дальний Восток.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Арктика и Дальний Восток. Тест-викторина «Животные и растения Северных морей»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Атлантика. Особенности гидрологи и происхождение фауны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Индийский океан. Особенности гидробионтов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Финальная встреча. Обсуждение планов сбора материала.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22/05/21</w:t>
            </w:r>
          </w:p>
        </w:tc>
        <w:tc>
          <w:p/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81B680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2020-11-11T12:00:00Z</dcterms:created>
  <dc:creator>polyd</dc:creator>
  <cp:lastModifiedBy>polyd</cp:lastModifiedBy>
  <dcterms:modified xsi:type="dcterms:W3CDTF">2020-11-11T12:00:54Z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