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123</w:t>
      </w:r>
      <w:r>
        <w:br w:type="textWrapping"/>
      </w:r>
      <w:r>
        <w:rPr>
          <w:b/>
          <w:bCs/>
        </w:rPr>
        <w:t>1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10/09/21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Практическая работа по наблюдению птиц. Выезд в Тарховку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История биологии, Викторина на знание биологии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Строение клетки, Микроскопическая техника, изготовление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Передача наследственной информации, Приготовление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Практическая работа по сбору бентоса. Выезд в Сестрорецк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Многообразие клеток, Тест «Организация клетки»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Принципы систематики., Принципы наименования таксонов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Высшие таксоны, Сравнительная характеристика эукариот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Простейшие, Наблюдение за Amoeba proteus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Тип Sporozoa, Препарат Plasmodium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05/11/21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Практическая работа по сбору бентоса.Выезд в Кронштадт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Тип Ciliata, Микроскопирование воды из аквариума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Происхождение многоклеточности, Препараты низших многоклеточных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Тип Губки, Приготовление препаратов губок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03/12/21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Практическая работа по наблюдению над следами жизнедеятельности.Выезд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Плоские черви: Turbellaria, Trematoda, Cestoda, Внутреннее строение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Жизненные циклы паразитов, Стадии развития трематод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Итоговое занятие № 1. Учащиеся демонстрируют знания и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14/01/22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Практическая работа по сбору полевой информации.Выезд в Зелеогорск (Курортый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16/01/22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Тип Круглые черви, Вскрытие аскариды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Основы паразитологии, Вскрытие рыбы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Тип Головохоботные и особенности мейофауны, Изучение выжимки мха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04/02/22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Практическая работа по наблюдению за птицами. Выезд в парк г. Пушкин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Кольчатые черви, Изучение препаратов аннелид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Тип Членистоногие, Составление таблицы тагмизации тела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04/03/22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Практическая работа по наблюдению за синантропными видами.Выезд в Павловский парк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Внутреннее строение моллюсков, Внутреннее строение двустворчатых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Тип Моллюски, Внешнее строение различных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Практическая работа по научному ориентированию.Выезд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Тип Иглокожие, Вскрытие морской звезды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Тип Щупальцевые, Знакомство с мшанками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06/05/22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Практическая работа по сбору почвенной фауны.Выезд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08/05/22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Биотопы Ленинградской области. Приемы работы с определителями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Орнитофауна Ленинградской области. Определение птиц и следов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Правила техники безопасности и оказание первой помощи, Демонстрация первой помощи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Итоговое занятие № 2. Учащиеся демонстрируют знания и практические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06/06/22</w:t>
            </w:r>
          </w:p>
        </w:tc>
        <w:tc>
          <w:p/>
        </w:tc>
      </w:tr>
    </w:tbl>
    <w:p>
      <w:r>
        <w:t>Выезды</w:t>
      </w:r>
    </w:p>
    <w:tbl>
      <w:tblPr>
        <w:tblStyle w:val="3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"/>
        <w:gridCol w:w="447"/>
        <w:gridCol w:w="825"/>
        <w:gridCol w:w="2140"/>
        <w:gridCol w:w="1262"/>
        <w:gridCol w:w="1426"/>
        <w:gridCol w:w="756"/>
        <w:gridCol w:w="928"/>
        <w:gridCol w:w="779"/>
        <w:gridCol w:w="6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10/09/21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12/09/21</w:t>
            </w:r>
          </w:p>
        </w:tc>
        <w:tc>
          <w:p>
            <w:pPr>
              <w:jc w:val="center"/>
            </w:pPr>
            <w:r>
              <w:t>Практическая работа по наблюдению птиц. Выезд в Тарховку (Курортный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01/10/21</w:t>
            </w:r>
          </w:p>
        </w:tc>
        <w:tc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03/10/21</w:t>
            </w:r>
          </w:p>
        </w:tc>
        <w:tc>
          <w:p>
            <w:pPr>
              <w:jc w:val="center"/>
            </w:pPr>
            <w:r>
              <w:t>Практическая работа по сбору бентоса. Выезд в Сестрорецк (Курортный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05/11/21</w:t>
            </w:r>
          </w:p>
        </w:tc>
        <w:tc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07/11/21</w:t>
            </w:r>
          </w:p>
        </w:tc>
        <w:tc>
          <w:p>
            <w:pPr>
              <w:jc w:val="center"/>
            </w:pPr>
            <w:r>
              <w:t>Практическая работа по сбору бентоса.Выезд в Кронштадт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03/12/21</w:t>
            </w:r>
          </w:p>
        </w:tc>
        <w:tc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05/12/21</w:t>
            </w:r>
          </w:p>
        </w:tc>
        <w:tc>
          <w:p>
            <w:pPr>
              <w:jc w:val="center"/>
            </w:pPr>
            <w:r>
              <w:t>Практическая работа по наблюдению над следами жизнедеятельности.Выезд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14/01/22</w:t>
            </w:r>
          </w:p>
        </w:tc>
        <w:tc>
          <w:p>
            <w:pPr>
              <w:jc w:val="center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16/01/22</w:t>
            </w:r>
          </w:p>
        </w:tc>
        <w:tc>
          <w:p>
            <w:pPr>
              <w:jc w:val="center"/>
            </w:pPr>
            <w:r>
              <w:t>Практическая работа по сбору полевой информации.Выезд в Зелеогорск (Курортый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04/02/22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06/02/22</w:t>
            </w:r>
          </w:p>
        </w:tc>
        <w:tc>
          <w:p>
            <w:pPr>
              <w:jc w:val="center"/>
            </w:pPr>
            <w:r>
              <w:t>Практическая работа по наблюдению за птицами. Выезд в парк г. Пушкин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04/03/22</w:t>
            </w:r>
          </w:p>
        </w:tc>
        <w:tc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06/03/22</w:t>
            </w:r>
          </w:p>
        </w:tc>
        <w:tc>
          <w:p>
            <w:pPr>
              <w:jc w:val="center"/>
            </w:pPr>
            <w:r>
              <w:t>Практическая работа по наблюдению за синантропными видами.Выезд в Павловский парк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01/04/22</w:t>
            </w:r>
          </w:p>
        </w:tc>
        <w:tc>
          <w:p>
            <w:pPr>
              <w:jc w:val="center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03/04/22</w:t>
            </w:r>
          </w:p>
        </w:tc>
        <w:tc>
          <w:p>
            <w:pPr>
              <w:jc w:val="center"/>
            </w:pPr>
            <w:r>
              <w:t>Практическая работа по научному ориентированию.Выезд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06/05/22</w:t>
            </w:r>
          </w:p>
        </w:tc>
        <w:tc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08/05/22</w:t>
            </w:r>
          </w:p>
        </w:tc>
        <w:tc>
          <w:p>
            <w:pPr>
              <w:jc w:val="center"/>
            </w:pPr>
            <w:r>
              <w:t>Практическая работа по сбору почвенной фауны.Выезд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1B53BD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2021-09-10T14:01:00Z</dcterms:created>
  <dc:creator>polyd</dc:creator>
  <cp:lastModifiedBy>polyd</cp:lastModifiedBy>
  <dcterms:modified xsi:type="dcterms:W3CDTF">2021-09-10T14:01:44Z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1033-11.2.0.10265</vt:lpwstr>
  </property>
  <property fmtid="{D5CDD505-2E9C-101B-9397-08002B2CF9AE}" pid="4" name="ICV">
    <vt:lpwstr>911C300005414144BCA5972E6F0A05E9</vt:lpwstr>
  </property>
</Properties>
</file>