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Генеральному директору ГБНОУ «СПбГДТЮ»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М. Р. Катуновой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bookmarkStart w:id="0" w:name="_GoBack"/>
    </w:p>
    <w:bookmarkEnd w:id="0"/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Администрация Кандалакшского государственного природного заповедника подтверждает готовность принять группы школьников ГБНОУ СПбГТЮЮ в соответствии с договором о сетевом взаимодействии для реализации образовательной программы. Группы будут перемещеаться по терртиории заповедника и прилежещим территориям с ночевками на временных стоянках.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ind w:left="5460" w:leftChars="0" w:firstLine="420" w:firstLineChars="0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---------------------------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(подпись)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D0EE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9A08A9"/>
    <w:rsid w:val="3D2E204C"/>
    <w:rsid w:val="4DC82D45"/>
    <w:rsid w:val="5A9D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2021-06-09T14:52:00Z</dcterms:created>
  <dc:creator>polyd</dc:creator>
  <cp:lastModifiedBy>google1599737165</cp:lastModifiedBy>
  <dcterms:modified xsi:type="dcterms:W3CDTF">2022-05-18T12:29:24Z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51592E712699497DA8C41777DACD549E</vt:lpwstr>
  </property>
</Properties>
</file>