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8C6A3" w14:textId="77777777" w:rsidR="00FC32DF" w:rsidRDefault="00FC32DF" w:rsidP="00FC32DF">
      <w:pPr>
        <w:pStyle w:val="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=============================</w:t>
      </w:r>
    </w:p>
    <w:p w14:paraId="52C94F6E" w14:textId="77777777" w:rsidR="00FC32DF" w:rsidRDefault="00FC32DF" w:rsidP="00FC32DF">
      <w:pPr>
        <w:pStyle w:val="1"/>
        <w:spacing w:line="300" w:lineRule="atLeast"/>
        <w:rPr>
          <w:rFonts w:ascii="Segoe UI" w:hAnsi="Segoe UI" w:cs="Segoe UI"/>
        </w:rPr>
      </w:pPr>
      <w:r>
        <w:rPr>
          <w:rStyle w:val="a3"/>
          <w:rFonts w:ascii="Segoe UI" w:hAnsi="Segoe UI" w:cs="Segoe UI"/>
          <w:b/>
          <w:bCs/>
        </w:rPr>
        <w:t>Collection Description (Blend Filament)</w:t>
      </w:r>
    </w:p>
    <w:p w14:paraId="0FF8FE50" w14:textId="77777777" w:rsidR="00FC32DF" w:rsidRDefault="00FC32DF" w:rsidP="00FC32DF">
      <w:pPr>
        <w:pStyle w:val="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=============================</w:t>
      </w:r>
    </w:p>
    <w:p w14:paraId="191386A8" w14:textId="77777777" w:rsidR="00777F71" w:rsidRDefault="00777F71" w:rsidP="00777F71">
      <w:pPr>
        <w:pStyle w:val="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📌</w:t>
      </w:r>
      <w:r>
        <w:rPr>
          <w:rFonts w:ascii="Segoe UI" w:hAnsi="Segoe UI" w:cs="Segoe UI"/>
        </w:rPr>
        <w:t xml:space="preserve"> Important Notice / </w:t>
      </w:r>
      <w:r>
        <w:rPr>
          <w:rFonts w:ascii="Segoe UI" w:hAnsi="Segoe UI" w:cs="Segoe UI" w:hint="eastAsia"/>
        </w:rPr>
        <w:t>重要事項</w:t>
      </w:r>
    </w:p>
    <w:p w14:paraId="1D2189A4" w14:textId="77777777" w:rsidR="00777F71" w:rsidRDefault="00777F71" w:rsidP="00777F71">
      <w:pPr>
        <w:pStyle w:val="a9"/>
        <w:rPr>
          <w:rFonts w:ascii="ＭＳ Ｐゴシック" w:eastAsia="ＭＳ Ｐゴシック" w:hAnsi="ＭＳ Ｐゴシック"/>
          <w:szCs w:val="24"/>
        </w:rPr>
      </w:pPr>
      <w:r>
        <w:rPr>
          <w:rFonts w:hint="eastAsia"/>
        </w:rPr>
        <w:t xml:space="preserve">This page includes </w:t>
      </w:r>
      <w:r>
        <w:rPr>
          <w:rStyle w:val="a3"/>
          <w:rFonts w:ascii="Segoe UI" w:hAnsi="Segoe UI" w:cs="Segoe UI"/>
        </w:rPr>
        <w:t>both English and Japanese</w:t>
      </w:r>
      <w:r>
        <w:rPr>
          <w:rFonts w:hint="eastAsia"/>
        </w:rPr>
        <w:t xml:space="preserve"> descriptions.</w:t>
      </w:r>
    </w:p>
    <w:p w14:paraId="7F4CE622" w14:textId="2AAA0B4E" w:rsidR="00FC32DF" w:rsidRDefault="00777F71" w:rsidP="00777F71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hint="eastAsia"/>
        </w:rPr>
        <w:t xml:space="preserve">このページには </w:t>
      </w:r>
      <w:r>
        <w:rPr>
          <w:rStyle w:val="a3"/>
          <w:rFonts w:ascii="Segoe UI" w:hAnsi="Segoe UI" w:cs="Segoe UI" w:hint="eastAsia"/>
        </w:rPr>
        <w:t>英語と日本語の説明</w:t>
      </w:r>
      <w:r>
        <w:rPr>
          <w:rFonts w:hint="eastAsia"/>
        </w:rPr>
        <w:t>が併記されています。</w:t>
      </w:r>
      <w:r w:rsidR="00FC32DF">
        <w:rPr>
          <w:rFonts w:ascii="Segoe UI" w:hAnsi="Segoe UI" w:cs="Segoe UI"/>
          <w:sz w:val="21"/>
          <w:szCs w:val="21"/>
        </w:rPr>
        <w:t>This page includes both English and Japanese descriptions.</w:t>
      </w:r>
    </w:p>
    <w:p w14:paraId="4425B338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4F6F8EA0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5593166" w14:textId="77777777" w:rsidR="00FC32DF" w:rsidRDefault="00FC32DF" w:rsidP="00FC32DF">
      <w:pPr>
        <w:pStyle w:val="1"/>
        <w:rPr>
          <w:sz w:val="36"/>
          <w:szCs w:val="36"/>
        </w:rPr>
      </w:pPr>
      <w:r>
        <w:rPr>
          <w:rFonts w:ascii="Segoe UI Emoji" w:hAnsi="Segoe UI Emoji" w:cs="Segoe UI Emoji"/>
        </w:rPr>
        <w:t>🌈</w:t>
      </w:r>
      <w:r>
        <w:t xml:space="preserve"> </w:t>
      </w:r>
      <w:proofErr w:type="spellStart"/>
      <w:r>
        <w:rPr>
          <w:rStyle w:val="a3"/>
          <w:rFonts w:ascii="Segoe UI" w:hAnsi="Segoe UI" w:cs="Segoe UI"/>
          <w:b/>
          <w:bCs/>
        </w:rPr>
        <w:t>FlexChroma</w:t>
      </w:r>
      <w:proofErr w:type="spellEnd"/>
      <w:r>
        <w:rPr>
          <w:rStyle w:val="a3"/>
          <w:rFonts w:ascii="Segoe UI" w:hAnsi="Segoe UI" w:cs="Segoe UI"/>
          <w:b/>
          <w:bCs/>
        </w:rPr>
        <w:t>™ — Blend Filament (Collection Overview)</w:t>
      </w:r>
    </w:p>
    <w:p w14:paraId="79C90FE3" w14:textId="77777777" w:rsidR="00FC32DF" w:rsidRPr="00FC32DF" w:rsidRDefault="00FC32DF" w:rsidP="00FC32DF">
      <w:pPr>
        <w:pStyle w:val="2"/>
        <w:rPr>
          <w:rFonts w:ascii="Segoe UI" w:hAnsi="Segoe UI" w:cs="Segoe UI"/>
          <w:b/>
          <w:bCs/>
          <w:sz w:val="28"/>
          <w:szCs w:val="28"/>
        </w:rPr>
      </w:pPr>
      <w:r w:rsidRPr="00FC32DF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FC32DF">
        <w:rPr>
          <w:rFonts w:ascii="Segoe UI" w:hAnsi="Segoe UI" w:cs="Segoe UI"/>
          <w:b/>
          <w:bCs/>
          <w:sz w:val="28"/>
          <w:szCs w:val="28"/>
        </w:rPr>
        <w:t xml:space="preserve"> Introduction</w:t>
      </w:r>
    </w:p>
    <w:p w14:paraId="31735ECB" w14:textId="5D0CE414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FlexChroma</w:t>
      </w:r>
      <w:proofErr w:type="spellEnd"/>
      <w:r>
        <w:rPr>
          <w:rFonts w:ascii="Segoe UI" w:hAnsi="Segoe UI" w:cs="Segoe UI"/>
          <w:sz w:val="21"/>
          <w:szCs w:val="21"/>
        </w:rPr>
        <w:t xml:space="preserve">™ Blend Filament is a filament model series designed to combine two commercially available filament colors to create a </w:t>
      </w:r>
      <w:r>
        <w:rPr>
          <w:rStyle w:val="a3"/>
          <w:rFonts w:ascii="Segoe UI" w:hAnsi="Segoe UI" w:cs="Segoe UI"/>
          <w:sz w:val="21"/>
          <w:szCs w:val="21"/>
        </w:rPr>
        <w:t>“mid</w:t>
      </w:r>
      <w:r>
        <w:rPr>
          <w:rStyle w:val="a3"/>
          <w:rFonts w:ascii="Segoe UI" w:hAnsi="Segoe UI" w:cs="Segoe UI"/>
          <w:sz w:val="21"/>
          <w:szCs w:val="21"/>
        </w:rPr>
        <w:noBreakHyphen/>
        <w:t>tone filament”</w:t>
      </w:r>
      <w:r>
        <w:rPr>
          <w:rFonts w:ascii="Segoe UI" w:hAnsi="Segoe UI" w:cs="Segoe UI"/>
          <w:sz w:val="21"/>
          <w:szCs w:val="21"/>
        </w:rPr>
        <w:t xml:space="preserve"> between them. </w:t>
      </w:r>
    </w:p>
    <w:p w14:paraId="320857CE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05BF6A7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51D4D4F" w14:textId="77777777" w:rsidR="00FC32DF" w:rsidRPr="00BC0384" w:rsidRDefault="00FC32DF" w:rsidP="00FC32DF">
      <w:pPr>
        <w:pStyle w:val="3"/>
        <w:rPr>
          <w:rFonts w:ascii="Segoe UI" w:hAnsi="Segoe UI" w:cs="Segoe UI"/>
          <w:sz w:val="48"/>
          <w:szCs w:val="48"/>
        </w:rPr>
      </w:pPr>
      <w:r w:rsidRPr="00BC0384">
        <w:rPr>
          <w:rFonts w:ascii="Segoe UI Emoji" w:hAnsi="Segoe UI Emoji" w:cs="Segoe UI Emoji"/>
        </w:rPr>
        <w:t>🧪</w:t>
      </w:r>
      <w:r w:rsidRPr="00BC0384">
        <w:rPr>
          <w:rFonts w:ascii="Segoe UI" w:hAnsi="Segoe UI" w:cs="Segoe UI"/>
        </w:rPr>
        <w:t xml:space="preserve"> Mixing Ratios &amp; Sizes</w:t>
      </w:r>
    </w:p>
    <w:p w14:paraId="502B9083" w14:textId="71FD1274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Both the Standard and Detail models support a total of </w:t>
      </w:r>
      <w:r>
        <w:rPr>
          <w:rStyle w:val="a3"/>
          <w:rFonts w:ascii="Segoe UI" w:hAnsi="Segoe UI" w:cs="Segoe UI"/>
          <w:sz w:val="21"/>
          <w:szCs w:val="21"/>
        </w:rPr>
        <w:t>14 mixing ratios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Because both directions (A→B / B→A) are supported, you can choose from </w:t>
      </w:r>
      <w:r>
        <w:rPr>
          <w:rStyle w:val="a3"/>
          <w:rFonts w:ascii="Segoe UI" w:hAnsi="Segoe UI" w:cs="Segoe UI"/>
          <w:sz w:val="21"/>
          <w:szCs w:val="21"/>
        </w:rPr>
        <w:t>27 mixing</w:t>
      </w:r>
      <w:r>
        <w:rPr>
          <w:rStyle w:val="a3"/>
          <w:rFonts w:ascii="Segoe UI" w:hAnsi="Segoe UI" w:cs="Segoe UI"/>
          <w:sz w:val="21"/>
          <w:szCs w:val="21"/>
        </w:rPr>
        <w:noBreakHyphen/>
        <w:t>ratio patterns (1–99%)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3253D000" w14:textId="77777777" w:rsidR="00FC32DF" w:rsidRDefault="00FC32DF" w:rsidP="00FC32DF">
      <w:pPr>
        <w:numPr>
          <w:ilvl w:val="0"/>
          <w:numId w:val="2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Style w:val="a3"/>
          <w:rFonts w:ascii="Segoe UI" w:hAnsi="Segoe UI" w:cs="Segoe UI"/>
        </w:rPr>
        <w:t>Standard model:</w:t>
      </w:r>
      <w:r>
        <w:rPr>
          <w:rFonts w:ascii="Segoe UI" w:hAnsi="Segoe UI" w:cs="Segoe UI"/>
        </w:rPr>
        <w:t xml:space="preserve"> 5% increments (50–95%)</w:t>
      </w:r>
    </w:p>
    <w:p w14:paraId="545F64BE" w14:textId="49E5178F" w:rsidR="00FC32DF" w:rsidRDefault="00FC32DF" w:rsidP="00FC32DF">
      <w:pPr>
        <w:numPr>
          <w:ilvl w:val="0"/>
          <w:numId w:val="2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Style w:val="a3"/>
          <w:rFonts w:ascii="Segoe UI" w:hAnsi="Segoe UI" w:cs="Segoe UI"/>
        </w:rPr>
        <w:t>Detail model:</w:t>
      </w:r>
      <w:r>
        <w:rPr>
          <w:rFonts w:ascii="Segoe UI" w:hAnsi="Segoe UI" w:cs="Segoe UI"/>
        </w:rPr>
        <w:t xml:space="preserve"> 1% increments (9</w:t>
      </w:r>
      <w:r w:rsidR="00BC0384">
        <w:rPr>
          <w:rFonts w:ascii="Segoe UI" w:hAnsi="Segoe UI" w:cs="Segoe UI"/>
        </w:rPr>
        <w:t>5</w:t>
      </w:r>
      <w:r>
        <w:rPr>
          <w:rFonts w:ascii="Segoe UI" w:hAnsi="Segoe UI" w:cs="Segoe UI"/>
        </w:rPr>
        <w:t>–99%)</w:t>
      </w:r>
      <w:r w:rsidR="00A47A2C">
        <w:rPr>
          <w:rFonts w:ascii="Segoe UI" w:hAnsi="Segoe UI" w:cs="Segoe UI"/>
        </w:rPr>
        <w:t xml:space="preserve"> </w:t>
      </w:r>
      <w:r w:rsidR="00A47A2C" w:rsidRPr="00A47A2C">
        <w:rPr>
          <w:rFonts w:ascii="Segoe UI" w:hAnsi="Segoe UI" w:cs="Segoe UI" w:hint="eastAsia"/>
          <w:sz w:val="18"/>
          <w:szCs w:val="18"/>
        </w:rPr>
        <w:t>*</w:t>
      </w:r>
      <w:r w:rsidR="00A47A2C" w:rsidRPr="00A47A2C">
        <w:rPr>
          <w:rFonts w:ascii="Segoe UI" w:hAnsi="Segoe UI" w:cs="Segoe UI"/>
          <w:sz w:val="18"/>
          <w:szCs w:val="18"/>
        </w:rPr>
        <w:t>95%</w:t>
      </w:r>
      <w:r w:rsidR="00A47A2C" w:rsidRPr="00A47A2C">
        <w:rPr>
          <w:rFonts w:ascii="Segoe UI" w:hAnsi="Segoe UI" w:cs="Segoe UI" w:hint="eastAsia"/>
          <w:sz w:val="18"/>
          <w:szCs w:val="18"/>
        </w:rPr>
        <w:t xml:space="preserve"> </w:t>
      </w:r>
      <w:r w:rsidR="00A47A2C" w:rsidRPr="00A47A2C">
        <w:rPr>
          <w:rFonts w:ascii="Segoe UI" w:hAnsi="Segoe UI" w:cs="Segoe UI"/>
          <w:sz w:val="18"/>
          <w:szCs w:val="18"/>
        </w:rPr>
        <w:t>are the same model</w:t>
      </w:r>
    </w:p>
    <w:p w14:paraId="6AA8B792" w14:textId="277FEFFA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collection offers </w:t>
      </w:r>
      <w:r>
        <w:rPr>
          <w:rStyle w:val="a3"/>
          <w:rFonts w:ascii="Segoe UI" w:hAnsi="Segoe UI" w:cs="Segoe UI"/>
          <w:sz w:val="21"/>
          <w:szCs w:val="21"/>
        </w:rPr>
        <w:t>three different size models</w:t>
      </w:r>
      <w:r>
        <w:rPr>
          <w:rFonts w:ascii="Segoe UI" w:hAnsi="Segoe UI" w:cs="Segoe UI"/>
          <w:sz w:val="21"/>
          <w:szCs w:val="21"/>
        </w:rPr>
        <w:t xml:space="preserve">, ranging from the </w:t>
      </w:r>
      <w:r>
        <w:rPr>
          <w:rStyle w:val="a3"/>
          <w:rFonts w:ascii="Segoe UI" w:hAnsi="Segoe UI" w:cs="Segoe UI"/>
          <w:sz w:val="21"/>
          <w:szCs w:val="21"/>
        </w:rPr>
        <w:t>largest size for the Bambu Lab P</w:t>
      </w:r>
      <w:r>
        <w:rPr>
          <w:rStyle w:val="a3"/>
          <w:rFonts w:ascii="Segoe UI" w:hAnsi="Segoe UI" w:cs="Segoe UI"/>
          <w:sz w:val="21"/>
          <w:szCs w:val="21"/>
        </w:rPr>
        <w:noBreakHyphen/>
        <w:t>series</w:t>
      </w:r>
      <w:r>
        <w:rPr>
          <w:rFonts w:ascii="Segoe UI" w:hAnsi="Segoe UI" w:cs="Segoe UI"/>
          <w:sz w:val="21"/>
          <w:szCs w:val="21"/>
        </w:rPr>
        <w:t xml:space="preserve"> to the </w:t>
      </w:r>
      <w:r>
        <w:rPr>
          <w:rStyle w:val="a3"/>
          <w:rFonts w:ascii="Segoe UI" w:hAnsi="Segoe UI" w:cs="Segoe UI"/>
          <w:sz w:val="21"/>
          <w:szCs w:val="21"/>
        </w:rPr>
        <w:t xml:space="preserve">smallest </w:t>
      </w:r>
      <w:r w:rsidR="00A47A2C">
        <w:rPr>
          <w:rStyle w:val="a3"/>
          <w:rFonts w:ascii="Segoe UI" w:hAnsi="Segoe UI" w:cs="Segoe UI"/>
          <w:sz w:val="21"/>
          <w:szCs w:val="21"/>
        </w:rPr>
        <w:t xml:space="preserve">just the light </w:t>
      </w:r>
      <w:r>
        <w:rPr>
          <w:rStyle w:val="a3"/>
          <w:rFonts w:ascii="Segoe UI" w:hAnsi="Segoe UI" w:cs="Segoe UI"/>
          <w:sz w:val="21"/>
          <w:szCs w:val="21"/>
        </w:rPr>
        <w:t>size for a 3DBenchy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53FD8A1E" w14:textId="760DDB98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CAE57C6" wp14:editId="4161A8B8">
            <wp:extent cx="6645910" cy="2282825"/>
            <wp:effectExtent l="0" t="0" r="2540" b="3175"/>
            <wp:docPr id="3" name="図 3">
              <a:extLst xmlns:a="http://schemas.openxmlformats.org/drawingml/2006/main">
                <a:ext uri="{FF2B5EF4-FFF2-40B4-BE49-F238E27FC236}">
                  <a16:creationId xmlns:a16="http://schemas.microsoft.com/office/drawing/2014/main" id="{5041244F-F293-CDE0-EF67-43F3221C07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8">
                      <a:extLst>
                        <a:ext uri="{FF2B5EF4-FFF2-40B4-BE49-F238E27FC236}">
                          <a16:creationId xmlns:a16="http://schemas.microsoft.com/office/drawing/2014/main" id="{5041244F-F293-CDE0-EF67-43F3221C07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8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7411E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1B651980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6A9F702" w14:textId="77777777" w:rsidR="00FC32DF" w:rsidRPr="00FC32DF" w:rsidRDefault="00FC32DF" w:rsidP="00FC32DF">
      <w:pPr>
        <w:pStyle w:val="2"/>
        <w:spacing w:line="300" w:lineRule="atLeast"/>
        <w:rPr>
          <w:rFonts w:ascii="Segoe UI" w:hAnsi="Segoe UI" w:cs="Segoe UI"/>
          <w:b/>
          <w:bCs/>
          <w:sz w:val="48"/>
          <w:szCs w:val="48"/>
        </w:rPr>
      </w:pPr>
      <w:r w:rsidRPr="00FC32DF">
        <w:rPr>
          <w:rFonts w:ascii="Segoe UI Emoji" w:hAnsi="Segoe UI Emoji" w:cs="Segoe UI Emoji"/>
          <w:b/>
          <w:bCs/>
          <w:sz w:val="28"/>
          <w:szCs w:val="28"/>
        </w:rPr>
        <w:t>🌈</w:t>
      </w:r>
      <w:r w:rsidRPr="00FC32DF">
        <w:rPr>
          <w:rFonts w:ascii="Segoe UI" w:hAnsi="Segoe UI" w:cs="Segoe UI"/>
          <w:b/>
          <w:bCs/>
          <w:sz w:val="28"/>
          <w:szCs w:val="28"/>
        </w:rPr>
        <w:t xml:space="preserve"> Examples of Color Mixing</w:t>
      </w:r>
    </w:p>
    <w:p w14:paraId="71760321" w14:textId="4D68916A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 w:rsidRPr="00BC0384">
        <w:rPr>
          <w:rStyle w:val="30"/>
          <w:rFonts w:ascii="Segoe UI Emoji" w:hAnsi="Segoe UI Emoji" w:cs="Segoe UI Emoji"/>
          <w:b w:val="0"/>
          <w:bCs w:val="0"/>
        </w:rPr>
        <w:t>🔵🔴🟡</w:t>
      </w:r>
      <w:r w:rsidRPr="00FC32DF">
        <w:rPr>
          <w:rStyle w:val="30"/>
        </w:rPr>
        <w:t xml:space="preserve"> Low brightness</w:t>
      </w:r>
      <w:r w:rsidRPr="00FC32DF">
        <w:rPr>
          <w:rStyle w:val="30"/>
        </w:rPr>
        <w:noBreakHyphen/>
        <w:t>difference combinations (CMY)</w:t>
      </w:r>
      <w:r>
        <w:rPr>
          <w:rFonts w:ascii="Segoe UI" w:hAnsi="Segoe UI" w:cs="Segoe UI"/>
          <w:sz w:val="21"/>
          <w:szCs w:val="21"/>
        </w:rPr>
        <w:br/>
        <w:t xml:space="preserve">For combinations with similar brightness—such as Cyan, Magenta, and Yellow—the final printed color remains </w:t>
      </w:r>
      <w:r>
        <w:rPr>
          <w:rStyle w:val="a3"/>
          <w:rFonts w:ascii="Segoe UI" w:hAnsi="Segoe UI" w:cs="Segoe UI"/>
          <w:sz w:val="21"/>
          <w:szCs w:val="21"/>
        </w:rPr>
        <w:t>relatively linear</w:t>
      </w:r>
      <w:r>
        <w:rPr>
          <w:rFonts w:ascii="Segoe UI" w:hAnsi="Segoe UI" w:cs="Segoe UI"/>
          <w:sz w:val="21"/>
          <w:szCs w:val="21"/>
        </w:rPr>
        <w:t xml:space="preserve"> with the mixing ratio, making the result easier to predict. </w:t>
      </w:r>
      <w:r>
        <w:rPr>
          <w:rFonts w:ascii="Segoe UI" w:hAnsi="Segoe UI" w:cs="Segoe UI"/>
          <w:sz w:val="21"/>
          <w:szCs w:val="21"/>
        </w:rPr>
        <w:br/>
      </w:r>
      <w:r>
        <w:rPr>
          <w:noProof/>
        </w:rPr>
        <w:drawing>
          <wp:inline distT="0" distB="0" distL="0" distR="0" wp14:anchorId="3F9F6CA5" wp14:editId="4D83DC88">
            <wp:extent cx="6645910" cy="2009140"/>
            <wp:effectExtent l="0" t="0" r="2540" b="0"/>
            <wp:docPr id="6" name="図 6">
              <a:extLst xmlns:a="http://schemas.openxmlformats.org/drawingml/2006/main">
                <a:ext uri="{FF2B5EF4-FFF2-40B4-BE49-F238E27FC236}">
                  <a16:creationId xmlns:a16="http://schemas.microsoft.com/office/drawing/2014/main" id="{0A0AEA61-A368-1148-6001-0DD0BAB5A3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5">
                      <a:extLst>
                        <a:ext uri="{FF2B5EF4-FFF2-40B4-BE49-F238E27FC236}">
                          <a16:creationId xmlns:a16="http://schemas.microsoft.com/office/drawing/2014/main" id="{0A0AEA61-A368-1148-6001-0DD0BAB5A3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CEB5" w14:textId="77777777" w:rsidR="0075161A" w:rsidRDefault="00FC32DF" w:rsidP="009C2CF7">
      <w:pPr>
        <w:pStyle w:val="a9"/>
      </w:pPr>
      <w:r w:rsidRPr="00BC0384">
        <w:rPr>
          <w:rStyle w:val="30"/>
          <w:rFonts w:ascii="Segoe UI Emoji" w:hAnsi="Segoe UI Emoji" w:cs="Segoe UI Emoji"/>
          <w:b w:val="0"/>
          <w:bCs w:val="0"/>
        </w:rPr>
        <w:t>⚪⚫</w:t>
      </w:r>
      <w:r w:rsidRPr="00BC0384">
        <w:rPr>
          <w:rStyle w:val="30"/>
          <w:b w:val="0"/>
          <w:bCs w:val="0"/>
        </w:rPr>
        <w:t xml:space="preserve"> </w:t>
      </w:r>
      <w:r w:rsidRPr="00FC32DF">
        <w:rPr>
          <w:rStyle w:val="30"/>
        </w:rPr>
        <w:t>High brightness</w:t>
      </w:r>
      <w:r w:rsidRPr="00FC32DF">
        <w:rPr>
          <w:rStyle w:val="30"/>
        </w:rPr>
        <w:noBreakHyphen/>
        <w:t xml:space="preserve">difference combinations (white </w:t>
      </w:r>
      <w:r>
        <w:rPr>
          <w:rStyle w:val="30"/>
        </w:rPr>
        <w:t>-</w:t>
      </w:r>
      <w:r w:rsidRPr="00FC32DF">
        <w:rPr>
          <w:rStyle w:val="30"/>
        </w:rPr>
        <w:t xml:space="preserve"> black)</w:t>
      </w:r>
      <w:r>
        <w:br/>
      </w:r>
      <w:r w:rsidR="0075161A">
        <w:t>Since black has a strong influence, let's try using the Detail model for precise adjustments.</w:t>
      </w:r>
    </w:p>
    <w:p w14:paraId="1671CD8D" w14:textId="77777777" w:rsidR="009C2CF7" w:rsidRDefault="009C2CF7" w:rsidP="009C2CF7">
      <w:pPr>
        <w:pStyle w:val="a9"/>
        <w:rPr>
          <w:rFonts w:eastAsia="ＭＳ Ｐゴシック"/>
          <w14:ligatures w14:val="none"/>
        </w:rPr>
      </w:pPr>
      <w:r>
        <w:rPr>
          <w:rFonts w:eastAsia="ＭＳ Ｐゴシック"/>
          <w14:ligatures w14:val="none"/>
        </w:rPr>
        <w:t>The dominance of black remains the same, but the degree of its influence varies depending on the material.</w:t>
      </w:r>
    </w:p>
    <w:p w14:paraId="657DDE5B" w14:textId="5F59E34C" w:rsidR="009C2CF7" w:rsidRDefault="00FC32DF" w:rsidP="009C2CF7">
      <w:pPr>
        <w:pStyle w:val="a9"/>
      </w:pPr>
      <w:r>
        <w:t xml:space="preserve">Also note that combinations with large brightness differences tend to produce </w:t>
      </w:r>
      <w:r>
        <w:rPr>
          <w:rStyle w:val="a3"/>
          <w:rFonts w:ascii="Segoe UI" w:hAnsi="Segoe UI" w:cs="Segoe UI"/>
        </w:rPr>
        <w:t>mottled or uneven color</w:t>
      </w:r>
      <w:r>
        <w:t xml:space="preserve"> in the final print. </w:t>
      </w:r>
    </w:p>
    <w:p w14:paraId="57630F7C" w14:textId="439DCE3B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noProof/>
        </w:rPr>
        <w:drawing>
          <wp:inline distT="0" distB="0" distL="0" distR="0" wp14:anchorId="620925A0" wp14:editId="1900FE40">
            <wp:extent cx="6645910" cy="2315210"/>
            <wp:effectExtent l="0" t="0" r="2540" b="8890"/>
            <wp:docPr id="7" name="図 7">
              <a:extLst xmlns:a="http://schemas.openxmlformats.org/drawingml/2006/main">
                <a:ext uri="{FF2B5EF4-FFF2-40B4-BE49-F238E27FC236}">
                  <a16:creationId xmlns:a16="http://schemas.microsoft.com/office/drawing/2014/main" id="{5C9A2A1F-5AB8-A8FA-EA69-4912E7FA8E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>
                      <a:extLst>
                        <a:ext uri="{FF2B5EF4-FFF2-40B4-BE49-F238E27FC236}">
                          <a16:creationId xmlns:a16="http://schemas.microsoft.com/office/drawing/2014/main" id="{5C9A2A1F-5AB8-A8FA-EA69-4912E7FA8E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563"/>
                    <a:stretch/>
                  </pic:blipFill>
                  <pic:spPr>
                    <a:xfrm>
                      <a:off x="0" y="0"/>
                      <a:ext cx="66459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E3B0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1090000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00C9009" w14:textId="77777777" w:rsidR="00FC32DF" w:rsidRPr="00FC32DF" w:rsidRDefault="00FC32DF" w:rsidP="00FC32DF">
      <w:pPr>
        <w:pStyle w:val="2"/>
        <w:rPr>
          <w:rFonts w:ascii="Segoe UI" w:eastAsia="ＭＳ Ｐゴシック" w:hAnsi="Segoe UI" w:cs="Segoe UI"/>
          <w:b/>
          <w:bCs/>
          <w:sz w:val="72"/>
          <w:szCs w:val="72"/>
        </w:rPr>
      </w:pPr>
      <w:r w:rsidRPr="00FC32DF">
        <w:rPr>
          <w:rFonts w:ascii="Segoe UI Symbol" w:eastAsia="ＭＳ Ｐゴシック" w:hAnsi="Segoe UI Symbol" w:cs="Segoe UI Symbol"/>
          <w:b/>
          <w:bCs/>
          <w:sz w:val="28"/>
          <w:szCs w:val="28"/>
        </w:rPr>
        <w:t>⚠</w:t>
      </w:r>
      <w:r w:rsidRPr="00FC32DF">
        <w:rPr>
          <w:rFonts w:ascii="Segoe UI" w:eastAsia="ＭＳ Ｐゴシック" w:hAnsi="Segoe UI" w:cs="Segoe UI"/>
          <w:b/>
          <w:bCs/>
          <w:sz w:val="28"/>
          <w:szCs w:val="28"/>
        </w:rPr>
        <w:t>️ Usage Notes</w:t>
      </w:r>
    </w:p>
    <w:p w14:paraId="4CFE6C7B" w14:textId="77777777" w:rsidR="00FC32DF" w:rsidRDefault="00FC32DF" w:rsidP="00FC32DF">
      <w:pPr>
        <w:pStyle w:val="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🔧</w:t>
      </w:r>
      <w:r>
        <w:rPr>
          <w:rFonts w:ascii="Segoe UI" w:hAnsi="Segoe UI" w:cs="Segoe UI"/>
        </w:rPr>
        <w:t xml:space="preserve"> Workflow</w:t>
      </w:r>
    </w:p>
    <w:p w14:paraId="579481E6" w14:textId="41771E0A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Blend Filament is used in a </w:t>
      </w:r>
      <w:r>
        <w:rPr>
          <w:rStyle w:val="a3"/>
          <w:rFonts w:ascii="Segoe UI" w:hAnsi="Segoe UI" w:cs="Segoe UI"/>
          <w:sz w:val="21"/>
          <w:szCs w:val="21"/>
        </w:rPr>
        <w:t>two</w:t>
      </w:r>
      <w:r>
        <w:rPr>
          <w:rStyle w:val="a3"/>
          <w:rFonts w:ascii="Segoe UI" w:hAnsi="Segoe UI" w:cs="Segoe UI"/>
          <w:sz w:val="21"/>
          <w:szCs w:val="21"/>
        </w:rPr>
        <w:noBreakHyphen/>
        <w:t>stage process</w:t>
      </w:r>
      <w:r>
        <w:rPr>
          <w:rFonts w:ascii="Segoe UI" w:hAnsi="Segoe UI" w:cs="Segoe UI"/>
          <w:sz w:val="21"/>
          <w:szCs w:val="21"/>
        </w:rPr>
        <w:t xml:space="preserve">: </w:t>
      </w:r>
    </w:p>
    <w:p w14:paraId="29A10DEA" w14:textId="13801BFB" w:rsidR="00FC32DF" w:rsidRPr="0075161A" w:rsidRDefault="00FC32DF" w:rsidP="00FC32DF">
      <w:pPr>
        <w:pStyle w:val="Web"/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 xml:space="preserve">Print #1 </w:t>
      </w:r>
      <w:r w:rsidRPr="0075161A">
        <w:rPr>
          <w:rStyle w:val="a3"/>
          <w:rFonts w:ascii="Segoe UI" w:hAnsi="Segoe UI" w:cs="Segoe UI"/>
          <w:b w:val="0"/>
          <w:bCs w:val="0"/>
          <w:sz w:val="21"/>
          <w:szCs w:val="21"/>
        </w:rPr>
        <w:t>— Print the Blend Filament model (choose colors)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a3"/>
          <w:rFonts w:ascii="Segoe UI" w:hAnsi="Segoe UI" w:cs="Segoe UI"/>
          <w:sz w:val="21"/>
          <w:szCs w:val="21"/>
        </w:rPr>
        <w:t xml:space="preserve">Print #2 </w:t>
      </w:r>
      <w:r w:rsidRPr="0075161A">
        <w:rPr>
          <w:rStyle w:val="a3"/>
          <w:rFonts w:ascii="Segoe UI" w:hAnsi="Segoe UI" w:cs="Segoe UI"/>
          <w:b w:val="0"/>
          <w:bCs w:val="0"/>
          <w:sz w:val="21"/>
          <w:szCs w:val="21"/>
        </w:rPr>
        <w:t>— Print your desired model (choose shape)</w:t>
      </w:r>
    </w:p>
    <w:p w14:paraId="7E8094AA" w14:textId="409E171B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0BE92E4B" wp14:editId="0BA1B1AA">
            <wp:extent cx="6123940" cy="1464310"/>
            <wp:effectExtent l="0" t="0" r="0" b="254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F8B46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7F5E76D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DAEB7EC" w14:textId="77777777" w:rsidR="00FC32DF" w:rsidRDefault="00FC32DF" w:rsidP="00FC32DF">
      <w:pPr>
        <w:pStyle w:val="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 Before Print #1 (Blend Filament Model)</w:t>
      </w:r>
    </w:p>
    <w:p w14:paraId="12D2BB1E" w14:textId="77777777" w:rsidR="00FC32DF" w:rsidRDefault="00FC32DF" w:rsidP="00FC32DF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Style w:val="a3"/>
          <w:rFonts w:ascii="Segoe UI" w:hAnsi="Segoe UI" w:cs="Segoe UI"/>
        </w:rPr>
        <w:t>AMS and a 0.4mm nozzle are required</w:t>
      </w:r>
    </w:p>
    <w:p w14:paraId="39613455" w14:textId="77777777" w:rsidR="00FC32DF" w:rsidRDefault="00FC32DF" w:rsidP="00FC32DF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Style w:val="a3"/>
          <w:rFonts w:ascii="Segoe UI" w:hAnsi="Segoe UI" w:cs="Segoe UI"/>
        </w:rPr>
        <w:t>Textured PEI plate and PLA recommended</w:t>
      </w:r>
    </w:p>
    <w:p w14:paraId="612170D3" w14:textId="77777777" w:rsidR="00FC32DF" w:rsidRDefault="00FC32DF" w:rsidP="00FC32DF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Glue use and mixed</w:t>
      </w:r>
      <w:r>
        <w:rPr>
          <w:rFonts w:ascii="Segoe UI" w:hAnsi="Segoe UI" w:cs="Segoe UI"/>
        </w:rPr>
        <w:noBreakHyphen/>
        <w:t xml:space="preserve">material printing are </w:t>
      </w:r>
      <w:r>
        <w:rPr>
          <w:rStyle w:val="a3"/>
          <w:rFonts w:ascii="Segoe UI" w:hAnsi="Segoe UI" w:cs="Segoe UI"/>
        </w:rPr>
        <w:t>not recommended</w:t>
      </w:r>
    </w:p>
    <w:p w14:paraId="5AF24796" w14:textId="77777777" w:rsidR="00FC32DF" w:rsidRDefault="00FC32DF" w:rsidP="00FC32DF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Style w:val="a3"/>
          <w:rFonts w:ascii="Segoe UI" w:hAnsi="Segoe UI" w:cs="Segoe UI"/>
        </w:rPr>
        <w:t>Thoroughly degrease</w:t>
      </w:r>
      <w:r>
        <w:rPr>
          <w:rFonts w:ascii="Segoe UI" w:hAnsi="Segoe UI" w:cs="Segoe UI"/>
        </w:rPr>
        <w:t xml:space="preserve"> the build plate</w:t>
      </w:r>
    </w:p>
    <w:p w14:paraId="1BB125C7" w14:textId="11C843E5" w:rsidR="00FC32DF" w:rsidRDefault="00FC32DF" w:rsidP="00FC32DF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adhesion is insufficient, consider </w:t>
      </w:r>
      <w:r>
        <w:rPr>
          <w:rStyle w:val="a3"/>
          <w:rFonts w:ascii="Segoe UI" w:hAnsi="Segoe UI" w:cs="Segoe UI"/>
        </w:rPr>
        <w:t>reducing the size by one step</w:t>
      </w:r>
      <w:r>
        <w:rPr>
          <w:rFonts w:ascii="Segoe UI" w:hAnsi="Segoe UI" w:cs="Segoe UI"/>
        </w:rPr>
        <w:t xml:space="preserve"> </w:t>
      </w:r>
    </w:p>
    <w:p w14:paraId="7603066D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660215EE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D1A7A35" w14:textId="77777777" w:rsidR="00FC32DF" w:rsidRDefault="00FC32DF" w:rsidP="00FC32DF">
      <w:pPr>
        <w:pStyle w:val="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lastRenderedPageBreak/>
        <w:t>⚠</w:t>
      </w:r>
      <w:r>
        <w:rPr>
          <w:rFonts w:ascii="Segoe UI" w:hAnsi="Segoe UI" w:cs="Segoe UI"/>
        </w:rPr>
        <w:t>️ Before Print #2 (Final Model)</w:t>
      </w:r>
    </w:p>
    <w:p w14:paraId="2BCF31C6" w14:textId="77777777" w:rsidR="00FC32DF" w:rsidRDefault="00FC32DF" w:rsidP="00FC32DF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Remove the </w:t>
      </w:r>
      <w:r>
        <w:rPr>
          <w:rStyle w:val="a3"/>
          <w:rFonts w:ascii="Segoe UI" w:hAnsi="Segoe UI" w:cs="Segoe UI"/>
        </w:rPr>
        <w:t>brim</w:t>
      </w:r>
      <w:r>
        <w:rPr>
          <w:rFonts w:ascii="Segoe UI" w:hAnsi="Segoe UI" w:cs="Segoe UI"/>
        </w:rPr>
        <w:t xml:space="preserve"> before printing</w:t>
      </w:r>
    </w:p>
    <w:p w14:paraId="46B54FC6" w14:textId="77777777" w:rsidR="00FC32DF" w:rsidRDefault="00FC32DF" w:rsidP="00FC32DF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Remove burrs if present</w:t>
      </w:r>
    </w:p>
    <w:p w14:paraId="34C2266A" w14:textId="456C1F6D" w:rsidR="00FC32DF" w:rsidRDefault="00FC32DF" w:rsidP="00FC32DF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t>Mixing performance varies by nozzle type:</w:t>
      </w:r>
      <w:r>
        <w:rPr>
          <w:rFonts w:ascii="Segoe UI" w:hAnsi="Segoe UI" w:cs="Segoe UI"/>
        </w:rPr>
        <w:br/>
      </w:r>
      <w:r>
        <w:rPr>
          <w:rStyle w:val="a3"/>
          <w:rFonts w:ascii="Segoe UI" w:hAnsi="Segoe UI" w:cs="Segoe UI"/>
        </w:rPr>
        <w:t>0.4mm High</w:t>
      </w:r>
      <w:r>
        <w:rPr>
          <w:rStyle w:val="a3"/>
          <w:rFonts w:ascii="Segoe UI" w:hAnsi="Segoe UI" w:cs="Segoe UI"/>
        </w:rPr>
        <w:noBreakHyphen/>
        <w:t>Flow &gt; 0.2mm &gt; 0.4mm</w:t>
      </w:r>
    </w:p>
    <w:p w14:paraId="17486EED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7910472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0D43956" w14:textId="77777777" w:rsidR="00FC32DF" w:rsidRDefault="00FC32DF" w:rsidP="00FC32DF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🎨</w:t>
      </w:r>
      <w:r>
        <w:rPr>
          <w:rFonts w:ascii="Segoe UI" w:hAnsi="Segoe UI" w:cs="Segoe UI"/>
        </w:rPr>
        <w:t xml:space="preserve"> Closing</w:t>
      </w:r>
    </w:p>
    <w:p w14:paraId="78A87DC4" w14:textId="77777777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Thank you for reading.</w:t>
      </w:r>
      <w:r>
        <w:rPr>
          <w:rFonts w:ascii="Segoe UI" w:hAnsi="Segoe UI" w:cs="Segoe UI"/>
          <w:sz w:val="21"/>
          <w:szCs w:val="21"/>
        </w:rPr>
        <w:br/>
        <w:t>More detailed usage notes are included on each individual model page.</w:t>
      </w:r>
      <w:r>
        <w:rPr>
          <w:rFonts w:ascii="Segoe UI" w:hAnsi="Segoe UI" w:cs="Segoe UI"/>
          <w:sz w:val="21"/>
          <w:szCs w:val="21"/>
        </w:rPr>
        <w:br/>
        <w:t>We hope this model helps expand your creative possibilities.</w:t>
      </w:r>
    </w:p>
    <w:p w14:paraId="72EDCD20" w14:textId="77777777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Print Any Color You Imagine.</w:t>
      </w:r>
    </w:p>
    <w:p w14:paraId="27E32775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00871232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5578311B" w14:textId="7F00B185" w:rsidR="00BC0384" w:rsidRDefault="00BC0384">
      <w:pPr>
        <w:jc w:val="left"/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506D7D75" w14:textId="77777777" w:rsidR="00FC32DF" w:rsidRDefault="00FC32DF" w:rsidP="00FC32DF">
      <w:pPr>
        <w:pStyle w:val="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=============================</w:t>
      </w:r>
    </w:p>
    <w:p w14:paraId="1372D610" w14:textId="77777777" w:rsidR="00FC32DF" w:rsidRDefault="00FC32DF" w:rsidP="00FC32DF">
      <w:pPr>
        <w:pStyle w:val="1"/>
        <w:spacing w:line="300" w:lineRule="atLeast"/>
        <w:rPr>
          <w:rFonts w:ascii="Segoe UI" w:hAnsi="Segoe UI" w:cs="Segoe UI"/>
        </w:rPr>
      </w:pPr>
      <w:r>
        <w:rPr>
          <w:rStyle w:val="a3"/>
          <w:rFonts w:ascii="Segoe UI" w:hAnsi="Segoe UI" w:cs="Segoe UI"/>
          <w:b/>
          <w:bCs/>
        </w:rPr>
        <w:t>Model Description (Blend Filament M1)</w:t>
      </w:r>
    </w:p>
    <w:p w14:paraId="378ACE26" w14:textId="77777777" w:rsidR="00FC32DF" w:rsidRDefault="00FC32DF" w:rsidP="00FC32DF">
      <w:pPr>
        <w:pStyle w:val="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=============================</w:t>
      </w:r>
    </w:p>
    <w:p w14:paraId="2688EF45" w14:textId="62E1A87E" w:rsidR="00777F71" w:rsidRDefault="00777F71" w:rsidP="00777F71">
      <w:pPr>
        <w:pStyle w:val="2"/>
        <w:spacing w:line="300" w:lineRule="atLeast"/>
        <w:rPr>
          <w:rFonts w:ascii="Segoe UI" w:hAnsi="Segoe UI" w:cs="Segoe UI" w:hint="eastAsia"/>
        </w:rPr>
      </w:pPr>
      <w:r>
        <w:rPr>
          <w:rFonts w:ascii="Segoe UI Emoji" w:hAnsi="Segoe UI Emoji" w:cs="Segoe UI Emoji"/>
        </w:rPr>
        <w:t>📌</w:t>
      </w:r>
      <w:r>
        <w:rPr>
          <w:rFonts w:ascii="Segoe UI" w:hAnsi="Segoe UI" w:cs="Segoe UI"/>
        </w:rPr>
        <w:t xml:space="preserve"> Important Notice</w:t>
      </w:r>
      <w:r>
        <w:rPr>
          <w:rFonts w:ascii="Segoe UI" w:hAnsi="Segoe UI" w:cs="Segoe UI" w:hint="eastAsia"/>
        </w:rPr>
        <w:t xml:space="preserve"> </w:t>
      </w:r>
      <w:r>
        <w:rPr>
          <w:rFonts w:ascii="Segoe UI" w:hAnsi="Segoe UI" w:cs="Segoe UI"/>
        </w:rPr>
        <w:t xml:space="preserve">/ </w:t>
      </w:r>
      <w:r>
        <w:rPr>
          <w:rFonts w:ascii="Segoe UI" w:hAnsi="Segoe UI" w:cs="Segoe UI" w:hint="eastAsia"/>
        </w:rPr>
        <w:t>重要事項</w:t>
      </w:r>
    </w:p>
    <w:p w14:paraId="4DC6C70F" w14:textId="77777777" w:rsidR="00777F71" w:rsidRDefault="00777F71" w:rsidP="00777F71">
      <w:pPr>
        <w:pStyle w:val="a9"/>
        <w:rPr>
          <w:rFonts w:ascii="ＭＳ Ｐゴシック" w:eastAsia="ＭＳ Ｐゴシック" w:hAnsi="ＭＳ Ｐゴシック"/>
          <w:szCs w:val="24"/>
        </w:rPr>
      </w:pPr>
      <w:r>
        <w:rPr>
          <w:rFonts w:hint="eastAsia"/>
        </w:rPr>
        <w:t xml:space="preserve">This page includes </w:t>
      </w:r>
      <w:r>
        <w:rPr>
          <w:rStyle w:val="a3"/>
          <w:rFonts w:ascii="Segoe UI" w:hAnsi="Segoe UI" w:cs="Segoe UI"/>
        </w:rPr>
        <w:t>both English and Japanese</w:t>
      </w:r>
      <w:r>
        <w:rPr>
          <w:rFonts w:hint="eastAsia"/>
        </w:rPr>
        <w:t xml:space="preserve"> descriptions.</w:t>
      </w:r>
    </w:p>
    <w:p w14:paraId="7770C150" w14:textId="7F9BC9F6" w:rsidR="00FC32DF" w:rsidRPr="00777F71" w:rsidRDefault="00777F71" w:rsidP="00777F71">
      <w:pPr>
        <w:pStyle w:val="a9"/>
        <w:rPr>
          <w:rFonts w:ascii="ＭＳ Ｐゴシック" w:hAnsi="ＭＳ Ｐゴシック"/>
          <w:sz w:val="24"/>
          <w:szCs w:val="24"/>
        </w:rPr>
      </w:pPr>
      <w:r>
        <w:rPr>
          <w:rFonts w:hint="eastAsia"/>
          <w14:ligatures w14:val="none"/>
        </w:rPr>
        <w:t xml:space="preserve">このページには </w:t>
      </w:r>
      <w:r>
        <w:rPr>
          <w:rStyle w:val="a3"/>
          <w:rFonts w:ascii="Segoe UI" w:hAnsi="Segoe UI" w:cs="Segoe UI" w:hint="eastAsia"/>
        </w:rPr>
        <w:t>英語と日本語の説明</w:t>
      </w:r>
      <w:r>
        <w:rPr>
          <w:rFonts w:hint="eastAsia"/>
          <w14:ligatures w14:val="none"/>
        </w:rPr>
        <w:t>が併記されています。</w:t>
      </w:r>
      <w:r>
        <w:rPr>
          <w:rFonts w:hint="eastAsia"/>
          <w14:ligatures w14:val="none"/>
        </w:rPr>
        <w:br/>
      </w:r>
      <w:r w:rsidR="00FC32DF">
        <w:rPr>
          <w:rFonts w:ascii="Segoe UI" w:hAnsi="Segoe UI" w:cs="Segoe UI"/>
        </w:rPr>
        <w:br/>
        <w:t xml:space="preserve">More details on mixing ratios are available on the collection page. </w:t>
      </w:r>
    </w:p>
    <w:p w14:paraId="3BB5074F" w14:textId="77777777" w:rsidR="00FC32DF" w:rsidRDefault="00FC32DF" w:rsidP="00777F71">
      <w:pPr>
        <w:pStyle w:val="a9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Link to the </w:t>
      </w:r>
      <w:proofErr w:type="spellStart"/>
      <w:r>
        <w:rPr>
          <w:rStyle w:val="a3"/>
          <w:rFonts w:ascii="Segoe UI" w:hAnsi="Segoe UI" w:cs="Segoe UI"/>
        </w:rPr>
        <w:t>FlexChroma</w:t>
      </w:r>
      <w:proofErr w:type="spellEnd"/>
      <w:r>
        <w:rPr>
          <w:rStyle w:val="a3"/>
          <w:rFonts w:ascii="Segoe UI" w:hAnsi="Segoe UI" w:cs="Segoe UI"/>
        </w:rPr>
        <w:t>™ Blend Filament Collection</w:t>
      </w:r>
    </w:p>
    <w:p w14:paraId="2AE6353F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58D1A60F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5C9579AB" w14:textId="77777777" w:rsidR="00FC32DF" w:rsidRDefault="00FC32DF" w:rsidP="00FC32DF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🌈</w:t>
      </w:r>
      <w:r>
        <w:rPr>
          <w:rFonts w:ascii="Segoe UI" w:hAnsi="Segoe UI" w:cs="Segoe UI"/>
        </w:rPr>
        <w:t xml:space="preserve"> </w:t>
      </w:r>
      <w:r>
        <w:rPr>
          <w:rStyle w:val="a3"/>
          <w:rFonts w:ascii="Segoe UI" w:hAnsi="Segoe UI" w:cs="Segoe UI"/>
          <w:b w:val="0"/>
          <w:bCs w:val="0"/>
        </w:rPr>
        <w:t>Blend Filament — M1 (Largest Model for Bambu Lab P</w:t>
      </w:r>
      <w:r>
        <w:rPr>
          <w:rStyle w:val="a3"/>
          <w:rFonts w:ascii="Segoe UI" w:hAnsi="Segoe UI" w:cs="Segoe UI"/>
          <w:b w:val="0"/>
          <w:bCs w:val="0"/>
        </w:rPr>
        <w:noBreakHyphen/>
        <w:t>Series)</w:t>
      </w:r>
    </w:p>
    <w:p w14:paraId="6D696F68" w14:textId="77777777" w:rsidR="00FC32DF" w:rsidRDefault="00FC32DF" w:rsidP="00FC32DF">
      <w:pPr>
        <w:pStyle w:val="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🎨</w:t>
      </w:r>
      <w:r>
        <w:rPr>
          <w:rFonts w:ascii="Segoe UI" w:hAnsi="Segoe UI" w:cs="Segoe UI"/>
        </w:rPr>
        <w:t xml:space="preserve"> Introduction</w:t>
      </w:r>
    </w:p>
    <w:p w14:paraId="00E3E444" w14:textId="10A1AFA3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model is the </w:t>
      </w:r>
      <w:r>
        <w:rPr>
          <w:rStyle w:val="a3"/>
          <w:rFonts w:ascii="Segoe UI" w:hAnsi="Segoe UI" w:cs="Segoe UI"/>
          <w:sz w:val="21"/>
          <w:szCs w:val="21"/>
        </w:rPr>
        <w:t>M1</w:t>
      </w:r>
      <w:r>
        <w:rPr>
          <w:rStyle w:val="a3"/>
          <w:rFonts w:ascii="Segoe UI" w:hAnsi="Segoe UI" w:cs="Segoe UI"/>
          <w:sz w:val="21"/>
          <w:szCs w:val="21"/>
        </w:rPr>
        <w:noBreakHyphen/>
        <w:t>size filament model</w:t>
      </w:r>
      <w:r>
        <w:rPr>
          <w:rFonts w:ascii="Segoe UI" w:hAnsi="Segoe UI" w:cs="Segoe UI"/>
          <w:sz w:val="21"/>
          <w:szCs w:val="21"/>
        </w:rPr>
        <w:t xml:space="preserve"> designed to create “mid</w:t>
      </w:r>
      <w:r>
        <w:rPr>
          <w:rFonts w:ascii="Segoe UI" w:hAnsi="Segoe UI" w:cs="Segoe UI"/>
          <w:sz w:val="21"/>
          <w:szCs w:val="21"/>
        </w:rPr>
        <w:noBreakHyphen/>
        <w:t xml:space="preserve">tone filament.” </w:t>
      </w:r>
    </w:p>
    <w:p w14:paraId="41B8C55E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7DDC797E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6878779F" w14:textId="5AB5C50F" w:rsidR="00FC32DF" w:rsidRPr="00BC0384" w:rsidRDefault="00BC0384" w:rsidP="00FC32DF">
      <w:pPr>
        <w:pStyle w:val="2"/>
        <w:spacing w:line="300" w:lineRule="atLeast"/>
        <w:rPr>
          <w:rFonts w:ascii="Segoe UI" w:hAnsi="Segoe UI" w:cs="Segoe UI"/>
          <w:b/>
          <w:bCs/>
          <w:sz w:val="48"/>
          <w:szCs w:val="48"/>
        </w:rPr>
      </w:pPr>
      <w:r w:rsidRPr="00BC0384">
        <w:rPr>
          <w:rFonts w:ascii="Segoe UI Emoji" w:hAnsi="Segoe UI Emoji" w:cs="Segoe UI Emoji"/>
          <w:b/>
          <w:bCs/>
          <w:sz w:val="28"/>
          <w:szCs w:val="28"/>
          <w14:ligatures w14:val="none"/>
        </w:rPr>
        <w:t>🧪</w:t>
      </w:r>
      <w:r w:rsidR="00FC32DF" w:rsidRPr="00BC0384">
        <w:rPr>
          <w:rFonts w:ascii="Segoe UI" w:hAnsi="Segoe UI" w:cs="Segoe UI"/>
          <w:b/>
          <w:bCs/>
          <w:sz w:val="28"/>
          <w:szCs w:val="28"/>
        </w:rPr>
        <w:t>Size &amp; Mixing Ratios</w:t>
      </w:r>
    </w:p>
    <w:p w14:paraId="7091F736" w14:textId="25DBAAED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r>
        <w:rPr>
          <w:rStyle w:val="a3"/>
          <w:rFonts w:ascii="Segoe UI" w:hAnsi="Segoe UI" w:cs="Segoe UI"/>
          <w:sz w:val="21"/>
          <w:szCs w:val="21"/>
        </w:rPr>
        <w:t>M1 size</w:t>
      </w:r>
      <w:r>
        <w:rPr>
          <w:rFonts w:ascii="Segoe UI" w:hAnsi="Segoe UI" w:cs="Segoe UI"/>
          <w:sz w:val="21"/>
          <w:szCs w:val="21"/>
        </w:rPr>
        <w:t xml:space="preserve"> is the </w:t>
      </w:r>
      <w:r>
        <w:rPr>
          <w:rStyle w:val="a3"/>
          <w:rFonts w:ascii="Segoe UI" w:hAnsi="Segoe UI" w:cs="Segoe UI"/>
          <w:sz w:val="21"/>
          <w:szCs w:val="21"/>
        </w:rPr>
        <w:t>largest model designed for the Bambu Lab P</w:t>
      </w:r>
      <w:r>
        <w:rPr>
          <w:rStyle w:val="a3"/>
          <w:rFonts w:ascii="Segoe UI" w:hAnsi="Segoe UI" w:cs="Segoe UI"/>
          <w:sz w:val="21"/>
          <w:szCs w:val="21"/>
        </w:rPr>
        <w:noBreakHyphen/>
        <w:t>series (256 × 256 mm)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When printed in PLA, the model weighs approximately </w:t>
      </w:r>
      <w:r>
        <w:rPr>
          <w:rStyle w:val="a3"/>
          <w:rFonts w:ascii="Segoe UI" w:hAnsi="Segoe UI" w:cs="Segoe UI"/>
          <w:sz w:val="21"/>
          <w:szCs w:val="21"/>
        </w:rPr>
        <w:t>72 g</w:t>
      </w:r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  <w:t xml:space="preserve">You can select from </w:t>
      </w:r>
      <w:r>
        <w:rPr>
          <w:rStyle w:val="a3"/>
          <w:rFonts w:ascii="Segoe UI" w:hAnsi="Segoe UI" w:cs="Segoe UI"/>
          <w:sz w:val="21"/>
          <w:szCs w:val="21"/>
        </w:rPr>
        <w:t>14 mixing ratios</w:t>
      </w:r>
      <w:r>
        <w:rPr>
          <w:rFonts w:ascii="Segoe UI" w:hAnsi="Segoe UI" w:cs="Segoe UI"/>
          <w:sz w:val="21"/>
          <w:szCs w:val="21"/>
        </w:rPr>
        <w:t xml:space="preserve"> within this model. </w:t>
      </w:r>
    </w:p>
    <w:p w14:paraId="2AC5B466" w14:textId="77777777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details on mixing ratios and precautions, please refer to the collection description:</w:t>
      </w:r>
    </w:p>
    <w:p w14:paraId="7DA6888A" w14:textId="2AC498E5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ＭＳ ゴシック" w:eastAsia="ＭＳ ゴシック" w:hAnsi="ＭＳ ゴシック" w:cs="ＭＳ ゴシック" w:hint="eastAsia"/>
          <w:sz w:val="21"/>
          <w:szCs w:val="21"/>
        </w:rPr>
        <w:t>➡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a3"/>
          <w:rFonts w:ascii="Segoe UI" w:hAnsi="Segoe UI" w:cs="Segoe UI"/>
          <w:sz w:val="21"/>
          <w:szCs w:val="21"/>
        </w:rPr>
        <w:t>FlexChroma</w:t>
      </w:r>
      <w:proofErr w:type="spellEnd"/>
      <w:r>
        <w:rPr>
          <w:rStyle w:val="a3"/>
          <w:rFonts w:ascii="Segoe UI" w:hAnsi="Segoe UI" w:cs="Segoe UI"/>
          <w:sz w:val="21"/>
          <w:szCs w:val="21"/>
        </w:rPr>
        <w:t>™ — Blend Filament Collection</w:t>
      </w:r>
    </w:p>
    <w:p w14:paraId="198DF974" w14:textId="55210C1A" w:rsidR="001A2B3B" w:rsidRDefault="001A2B3B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6FDA2878" wp14:editId="0C31D990">
            <wp:extent cx="6645910" cy="2282825"/>
            <wp:effectExtent l="0" t="0" r="2540" b="3175"/>
            <wp:docPr id="11" name="図 11">
              <a:extLst xmlns:a="http://schemas.openxmlformats.org/drawingml/2006/main">
                <a:ext uri="{FF2B5EF4-FFF2-40B4-BE49-F238E27FC236}">
                  <a16:creationId xmlns:a16="http://schemas.microsoft.com/office/drawing/2014/main" id="{5625D996-DBDE-37A2-372B-0B2A77228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2">
                      <a:extLst>
                        <a:ext uri="{FF2B5EF4-FFF2-40B4-BE49-F238E27FC236}">
                          <a16:creationId xmlns:a16="http://schemas.microsoft.com/office/drawing/2014/main" id="{5625D996-DBDE-37A2-372B-0B2A772283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8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D10E04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 w14:anchorId="0E2DDF9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0713A146" w14:textId="77777777" w:rsidR="00FC32DF" w:rsidRPr="00BC0384" w:rsidRDefault="00FC32DF" w:rsidP="00FC32DF">
      <w:pPr>
        <w:pStyle w:val="2"/>
        <w:spacing w:line="300" w:lineRule="atLeast"/>
        <w:rPr>
          <w:rFonts w:ascii="Segoe UI" w:hAnsi="Segoe UI" w:cs="Segoe UI"/>
          <w:b/>
          <w:bCs/>
          <w:sz w:val="48"/>
          <w:szCs w:val="48"/>
        </w:rPr>
      </w:pPr>
      <w:r w:rsidRPr="00BC0384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BC0384">
        <w:rPr>
          <w:rFonts w:ascii="Segoe UI" w:hAnsi="Segoe UI" w:cs="Segoe UI"/>
          <w:b/>
          <w:bCs/>
          <w:sz w:val="28"/>
          <w:szCs w:val="28"/>
        </w:rPr>
        <w:t>️ Usage Notes</w:t>
      </w:r>
    </w:p>
    <w:p w14:paraId="171EAA9D" w14:textId="77777777" w:rsidR="00FC32DF" w:rsidRDefault="00FC32DF" w:rsidP="00FC32DF">
      <w:pPr>
        <w:pStyle w:val="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🔧</w:t>
      </w:r>
      <w:r>
        <w:rPr>
          <w:rFonts w:ascii="Segoe UI" w:hAnsi="Segoe UI" w:cs="Segoe UI"/>
        </w:rPr>
        <w:t xml:space="preserve"> Workflow</w:t>
      </w:r>
    </w:p>
    <w:p w14:paraId="0E83F4A6" w14:textId="237CAA24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Print #1 — Print the Blend Filament model (choose colors)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a3"/>
          <w:rFonts w:ascii="Segoe UI" w:hAnsi="Segoe UI" w:cs="Segoe UI"/>
          <w:sz w:val="21"/>
          <w:szCs w:val="21"/>
        </w:rPr>
        <w:t>Print #2 — Print your desired model (choose shape)</w:t>
      </w:r>
      <w:r>
        <w:rPr>
          <w:rFonts w:ascii="Segoe UI" w:hAnsi="Segoe UI" w:cs="Segoe UI"/>
          <w:sz w:val="21"/>
          <w:szCs w:val="21"/>
        </w:rPr>
        <w:br/>
      </w:r>
      <w:r w:rsidR="00BC0384">
        <w:rPr>
          <w:noProof/>
        </w:rPr>
        <w:drawing>
          <wp:inline distT="0" distB="0" distL="0" distR="0" wp14:anchorId="0097E559" wp14:editId="5E4638A2">
            <wp:extent cx="6123940" cy="1464310"/>
            <wp:effectExtent l="0" t="0" r="0" b="254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D2CD6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10E797C6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66BE1835" w14:textId="77777777" w:rsidR="00FC32DF" w:rsidRDefault="00FC32DF" w:rsidP="00FC32DF">
      <w:pPr>
        <w:pStyle w:val="3"/>
        <w:spacing w:line="300" w:lineRule="atLeast"/>
        <w:rPr>
          <w:rFonts w:ascii="Segoe UI" w:hAnsi="Segoe UI" w:cs="Segoe UI"/>
        </w:rPr>
      </w:pP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 Before Print #1 (This Model)</w:t>
      </w:r>
    </w:p>
    <w:p w14:paraId="047F7753" w14:textId="77777777" w:rsidR="00777F71" w:rsidRDefault="00777F71" w:rsidP="00777F71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• </w:t>
      </w:r>
      <w:r>
        <w:rPr>
          <w:rStyle w:val="a3"/>
          <w:rFonts w:ascii="Segoe UI" w:hAnsi="Segoe UI" w:cs="Segoe UI"/>
          <w:sz w:val="21"/>
          <w:szCs w:val="21"/>
        </w:rPr>
        <w:t>AMS and a 0.4 mm nozzle are required</w:t>
      </w:r>
      <w:r>
        <w:rPr>
          <w:rFonts w:ascii="Segoe UI" w:hAnsi="Segoe UI" w:cs="Segoe UI"/>
          <w:sz w:val="21"/>
          <w:szCs w:val="21"/>
        </w:rPr>
        <w:br/>
        <w:t>• Textured PEI plate recommended (other plates may result in slightly reduced height)</w:t>
      </w:r>
      <w:r>
        <w:rPr>
          <w:rFonts w:ascii="Segoe UI" w:hAnsi="Segoe UI" w:cs="Segoe UI"/>
          <w:sz w:val="21"/>
          <w:szCs w:val="21"/>
        </w:rPr>
        <w:br/>
        <w:t>• PLA recommended. Adhesion difficulty increases in the order of ABS and PETG.</w:t>
      </w:r>
      <w:r>
        <w:rPr>
          <w:rFonts w:ascii="Segoe UI" w:hAnsi="Segoe UI" w:cs="Segoe UI"/>
          <w:sz w:val="21"/>
          <w:szCs w:val="21"/>
        </w:rPr>
        <w:br/>
        <w:t>• Glue not recommended (may cause nozzle clogging during Print #2)</w:t>
      </w:r>
      <w:r>
        <w:rPr>
          <w:rFonts w:ascii="Segoe UI" w:hAnsi="Segoe UI" w:cs="Segoe UI"/>
          <w:sz w:val="21"/>
          <w:szCs w:val="21"/>
        </w:rPr>
        <w:br/>
        <w:t>• Mixed materials not recommended (PLA Basic × PLA Matte is acceptable)</w:t>
      </w:r>
      <w:r>
        <w:rPr>
          <w:rFonts w:ascii="Segoe UI" w:hAnsi="Segoe UI" w:cs="Segoe UI"/>
          <w:sz w:val="21"/>
          <w:szCs w:val="21"/>
        </w:rPr>
        <w:br/>
        <w:t xml:space="preserve">• </w:t>
      </w:r>
      <w:r>
        <w:rPr>
          <w:rStyle w:val="a3"/>
          <w:rFonts w:ascii="Segoe UI" w:hAnsi="Segoe UI" w:cs="Segoe UI"/>
          <w:sz w:val="21"/>
          <w:szCs w:val="21"/>
        </w:rPr>
        <w:t>Thoroughly clean oils from the plate and your hands</w:t>
      </w:r>
      <w:r>
        <w:rPr>
          <w:rFonts w:ascii="Segoe UI" w:hAnsi="Segoe UI" w:cs="Segoe UI"/>
          <w:sz w:val="21"/>
          <w:szCs w:val="21"/>
        </w:rPr>
        <w:t xml:space="preserve"> before printing</w:t>
      </w:r>
      <w:r>
        <w:rPr>
          <w:rFonts w:ascii="Segoe UI" w:hAnsi="Segoe UI" w:cs="Segoe UI"/>
          <w:sz w:val="21"/>
          <w:szCs w:val="21"/>
        </w:rPr>
        <w:br/>
        <w:t>• If adhesion is poor, consider downsizing the model</w:t>
      </w:r>
    </w:p>
    <w:p w14:paraId="10624564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1FB63A55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264D187F" w14:textId="1CAF5388" w:rsidR="00777F71" w:rsidRDefault="00FC32DF" w:rsidP="00777F71">
      <w:pPr>
        <w:pStyle w:val="3"/>
        <w:spacing w:line="300" w:lineRule="atLeast"/>
        <w:rPr>
          <w:rFonts w:ascii="Segoe UI" w:hAnsi="Segoe UI" w:cs="Segoe UI" w:hint="eastAsia"/>
        </w:rPr>
      </w:pP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 Before Print #2 (Final Model)</w:t>
      </w:r>
    </w:p>
    <w:p w14:paraId="76B18E0F" w14:textId="77777777" w:rsidR="00777F71" w:rsidRDefault="00777F71" w:rsidP="00777F71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• </w:t>
      </w:r>
      <w:r>
        <w:rPr>
          <w:rStyle w:val="a3"/>
          <w:rFonts w:ascii="Segoe UI" w:hAnsi="Segoe UI" w:cs="Segoe UI"/>
          <w:sz w:val="21"/>
          <w:szCs w:val="21"/>
        </w:rPr>
        <w:t>Remove the brim before printing.</w:t>
      </w:r>
      <w:r>
        <w:rPr>
          <w:rFonts w:ascii="Segoe UI" w:hAnsi="Segoe UI" w:cs="Segoe UI"/>
          <w:sz w:val="21"/>
          <w:szCs w:val="21"/>
        </w:rPr>
        <w:br/>
        <w:t>If you do not print immediately, the brim imprint allows you to check the size and mixing ratio.</w:t>
      </w:r>
      <w:r>
        <w:rPr>
          <w:rFonts w:ascii="Segoe UI" w:hAnsi="Segoe UI" w:cs="Segoe UI"/>
          <w:sz w:val="21"/>
          <w:szCs w:val="21"/>
        </w:rPr>
        <w:br/>
        <w:t>• Remove any burrs with nippers or a cutter</w:t>
      </w:r>
      <w:r>
        <w:rPr>
          <w:rFonts w:ascii="Segoe UI" w:hAnsi="Segoe UI" w:cs="Segoe UI"/>
          <w:sz w:val="21"/>
          <w:szCs w:val="21"/>
        </w:rPr>
        <w:br/>
        <w:t>• Mixing behavior varies slightly by nozzle (better toward the left):</w:t>
      </w:r>
      <w:r>
        <w:rPr>
          <w:rFonts w:ascii="Segoe UI" w:hAnsi="Segoe UI" w:cs="Segoe UI"/>
          <w:sz w:val="21"/>
          <w:szCs w:val="21"/>
        </w:rPr>
        <w:br/>
        <w:t>0.4 mm High</w:t>
      </w:r>
      <w:r>
        <w:rPr>
          <w:rFonts w:ascii="Segoe UI" w:hAnsi="Segoe UI" w:cs="Segoe UI"/>
          <w:sz w:val="21"/>
          <w:szCs w:val="21"/>
        </w:rPr>
        <w:noBreakHyphen/>
        <w:t>Flow &gt; 0.2 mm &gt; 0.4 mm</w:t>
      </w:r>
    </w:p>
    <w:p w14:paraId="63E5FADD" w14:textId="77777777" w:rsidR="00FC32DF" w:rsidRDefault="00000000" w:rsidP="00FC32DF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2CE89995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08D5E58D" w14:textId="77777777" w:rsidR="00FC32DF" w:rsidRDefault="00FC32DF" w:rsidP="00FC32DF">
      <w:pPr>
        <w:pStyle w:val="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🎨</w:t>
      </w:r>
      <w:r>
        <w:rPr>
          <w:rFonts w:ascii="Segoe UI" w:hAnsi="Segoe UI" w:cs="Segoe UI"/>
        </w:rPr>
        <w:t xml:space="preserve"> Closing</w:t>
      </w:r>
    </w:p>
    <w:p w14:paraId="10D40FF7" w14:textId="77777777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Thank you for reading.</w:t>
      </w:r>
      <w:r>
        <w:rPr>
          <w:rFonts w:ascii="Segoe UI" w:hAnsi="Segoe UI" w:cs="Segoe UI"/>
          <w:sz w:val="21"/>
          <w:szCs w:val="21"/>
        </w:rPr>
        <w:br/>
        <w:t>We hope this expands your creative expression.</w:t>
      </w:r>
    </w:p>
    <w:p w14:paraId="327543FC" w14:textId="77777777" w:rsidR="00FC32DF" w:rsidRDefault="00FC32DF" w:rsidP="00FC32DF">
      <w:pPr>
        <w:pStyle w:val="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a3"/>
          <w:rFonts w:ascii="Segoe UI" w:hAnsi="Segoe UI" w:cs="Segoe UI"/>
          <w:sz w:val="21"/>
          <w:szCs w:val="21"/>
        </w:rPr>
        <w:t>Print Any Color You Imagine.</w:t>
      </w:r>
    </w:p>
    <w:p w14:paraId="4FFD5530" w14:textId="4A15053F" w:rsidR="00FC32DF" w:rsidRPr="00795D9B" w:rsidRDefault="00FC32DF" w:rsidP="00795D9B">
      <w:pPr>
        <w:pStyle w:val="Web"/>
        <w:spacing w:line="300" w:lineRule="atLeast"/>
        <w:rPr>
          <w:rFonts w:ascii="Segoe UI" w:hAnsi="Segoe UI" w:cs="Segoe UI" w:hint="eastAsia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For other sizes, visit the </w:t>
      </w:r>
      <w:proofErr w:type="spellStart"/>
      <w:r>
        <w:rPr>
          <w:rStyle w:val="a3"/>
          <w:rFonts w:ascii="Segoe UI" w:hAnsi="Segoe UI" w:cs="Segoe UI"/>
          <w:sz w:val="21"/>
          <w:szCs w:val="21"/>
        </w:rPr>
        <w:t>FlexChroma</w:t>
      </w:r>
      <w:proofErr w:type="spellEnd"/>
      <w:r>
        <w:rPr>
          <w:rStyle w:val="a3"/>
          <w:rFonts w:ascii="Segoe UI" w:hAnsi="Segoe UI" w:cs="Segoe UI"/>
          <w:sz w:val="21"/>
          <w:szCs w:val="21"/>
        </w:rPr>
        <w:t>™ Blend Filament Collection</w:t>
      </w:r>
      <w:r>
        <w:rPr>
          <w:rFonts w:ascii="Segoe UI" w:hAnsi="Segoe UI" w:cs="Segoe UI"/>
          <w:sz w:val="21"/>
          <w:szCs w:val="21"/>
        </w:rPr>
        <w:t>.</w:t>
      </w:r>
    </w:p>
    <w:sectPr w:rsidR="00FC32DF" w:rsidRPr="00795D9B" w:rsidSect="004D20D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FA30C" w14:textId="77777777" w:rsidR="00A62308" w:rsidRDefault="00A62308" w:rsidP="00BB44E8">
      <w:r>
        <w:separator/>
      </w:r>
    </w:p>
  </w:endnote>
  <w:endnote w:type="continuationSeparator" w:id="0">
    <w:p w14:paraId="7C96BD20" w14:textId="77777777" w:rsidR="00A62308" w:rsidRDefault="00A62308" w:rsidP="00BB4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C1B69" w14:textId="77777777" w:rsidR="00A62308" w:rsidRDefault="00A62308" w:rsidP="00BB44E8">
      <w:r>
        <w:separator/>
      </w:r>
    </w:p>
  </w:footnote>
  <w:footnote w:type="continuationSeparator" w:id="0">
    <w:p w14:paraId="4D1588C6" w14:textId="77777777" w:rsidR="00A62308" w:rsidRDefault="00A62308" w:rsidP="00BB44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3889"/>
    <w:multiLevelType w:val="multilevel"/>
    <w:tmpl w:val="4BD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D67"/>
    <w:multiLevelType w:val="multilevel"/>
    <w:tmpl w:val="6AE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157A7"/>
    <w:multiLevelType w:val="multilevel"/>
    <w:tmpl w:val="D970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511DF"/>
    <w:multiLevelType w:val="multilevel"/>
    <w:tmpl w:val="A4B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1F07"/>
    <w:multiLevelType w:val="multilevel"/>
    <w:tmpl w:val="FEB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F001F"/>
    <w:multiLevelType w:val="multilevel"/>
    <w:tmpl w:val="BA3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A7ECF"/>
    <w:multiLevelType w:val="multilevel"/>
    <w:tmpl w:val="4C5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44415"/>
    <w:multiLevelType w:val="multilevel"/>
    <w:tmpl w:val="38E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F424A"/>
    <w:multiLevelType w:val="multilevel"/>
    <w:tmpl w:val="B7B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6231B"/>
    <w:multiLevelType w:val="multilevel"/>
    <w:tmpl w:val="D0E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A5C28"/>
    <w:multiLevelType w:val="multilevel"/>
    <w:tmpl w:val="838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A54FF"/>
    <w:multiLevelType w:val="multilevel"/>
    <w:tmpl w:val="111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D6AFE"/>
    <w:multiLevelType w:val="multilevel"/>
    <w:tmpl w:val="C36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677C2"/>
    <w:multiLevelType w:val="multilevel"/>
    <w:tmpl w:val="190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C7B03"/>
    <w:multiLevelType w:val="multilevel"/>
    <w:tmpl w:val="D8C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21C38"/>
    <w:multiLevelType w:val="multilevel"/>
    <w:tmpl w:val="A28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A71D7"/>
    <w:multiLevelType w:val="multilevel"/>
    <w:tmpl w:val="427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401B6"/>
    <w:multiLevelType w:val="multilevel"/>
    <w:tmpl w:val="B6C8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D635A"/>
    <w:multiLevelType w:val="multilevel"/>
    <w:tmpl w:val="5AC4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52F27"/>
    <w:multiLevelType w:val="multilevel"/>
    <w:tmpl w:val="44B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E0309"/>
    <w:multiLevelType w:val="multilevel"/>
    <w:tmpl w:val="57BC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8D0B4F"/>
    <w:multiLevelType w:val="multilevel"/>
    <w:tmpl w:val="EB8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65AA6"/>
    <w:multiLevelType w:val="multilevel"/>
    <w:tmpl w:val="C0C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13BE8"/>
    <w:multiLevelType w:val="multilevel"/>
    <w:tmpl w:val="CFC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F79D2"/>
    <w:multiLevelType w:val="multilevel"/>
    <w:tmpl w:val="A162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01617"/>
    <w:multiLevelType w:val="multilevel"/>
    <w:tmpl w:val="365A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47356"/>
    <w:multiLevelType w:val="multilevel"/>
    <w:tmpl w:val="0CF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415DE"/>
    <w:multiLevelType w:val="multilevel"/>
    <w:tmpl w:val="237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77296"/>
    <w:multiLevelType w:val="multilevel"/>
    <w:tmpl w:val="84F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B45FA"/>
    <w:multiLevelType w:val="multilevel"/>
    <w:tmpl w:val="AB36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8E3433"/>
    <w:multiLevelType w:val="multilevel"/>
    <w:tmpl w:val="A0DA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709922">
    <w:abstractNumId w:val="28"/>
  </w:num>
  <w:num w:numId="2" w16cid:durableId="1609392956">
    <w:abstractNumId w:val="7"/>
  </w:num>
  <w:num w:numId="3" w16cid:durableId="1286540872">
    <w:abstractNumId w:val="21"/>
  </w:num>
  <w:num w:numId="4" w16cid:durableId="245114798">
    <w:abstractNumId w:val="27"/>
  </w:num>
  <w:num w:numId="5" w16cid:durableId="320542873">
    <w:abstractNumId w:val="12"/>
  </w:num>
  <w:num w:numId="6" w16cid:durableId="1107773328">
    <w:abstractNumId w:val="9"/>
  </w:num>
  <w:num w:numId="7" w16cid:durableId="908030007">
    <w:abstractNumId w:val="8"/>
  </w:num>
  <w:num w:numId="8" w16cid:durableId="901334609">
    <w:abstractNumId w:val="14"/>
  </w:num>
  <w:num w:numId="9" w16cid:durableId="516580849">
    <w:abstractNumId w:val="15"/>
  </w:num>
  <w:num w:numId="10" w16cid:durableId="217522026">
    <w:abstractNumId w:val="22"/>
  </w:num>
  <w:num w:numId="11" w16cid:durableId="1714839855">
    <w:abstractNumId w:val="26"/>
  </w:num>
  <w:num w:numId="12" w16cid:durableId="730008140">
    <w:abstractNumId w:val="3"/>
  </w:num>
  <w:num w:numId="13" w16cid:durableId="1646008118">
    <w:abstractNumId w:val="0"/>
  </w:num>
  <w:num w:numId="14" w16cid:durableId="916281535">
    <w:abstractNumId w:val="23"/>
  </w:num>
  <w:num w:numId="15" w16cid:durableId="1656644498">
    <w:abstractNumId w:val="4"/>
  </w:num>
  <w:num w:numId="16" w16cid:durableId="847522279">
    <w:abstractNumId w:val="18"/>
  </w:num>
  <w:num w:numId="17" w16cid:durableId="793450541">
    <w:abstractNumId w:val="19"/>
  </w:num>
  <w:num w:numId="18" w16cid:durableId="729185108">
    <w:abstractNumId w:val="2"/>
  </w:num>
  <w:num w:numId="19" w16cid:durableId="482165143">
    <w:abstractNumId w:val="17"/>
  </w:num>
  <w:num w:numId="20" w16cid:durableId="2110469011">
    <w:abstractNumId w:val="29"/>
  </w:num>
  <w:num w:numId="21" w16cid:durableId="1277060755">
    <w:abstractNumId w:val="10"/>
  </w:num>
  <w:num w:numId="22" w16cid:durableId="1809474458">
    <w:abstractNumId w:val="24"/>
  </w:num>
  <w:num w:numId="23" w16cid:durableId="1488590045">
    <w:abstractNumId w:val="16"/>
  </w:num>
  <w:num w:numId="24" w16cid:durableId="644550955">
    <w:abstractNumId w:val="30"/>
  </w:num>
  <w:num w:numId="25" w16cid:durableId="1073312673">
    <w:abstractNumId w:val="20"/>
  </w:num>
  <w:num w:numId="26" w16cid:durableId="629670345">
    <w:abstractNumId w:val="1"/>
  </w:num>
  <w:num w:numId="27" w16cid:durableId="12429144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8776253">
    <w:abstractNumId w:val="6"/>
  </w:num>
  <w:num w:numId="29" w16cid:durableId="63258888">
    <w:abstractNumId w:val="25"/>
  </w:num>
  <w:num w:numId="30" w16cid:durableId="136146896">
    <w:abstractNumId w:val="5"/>
  </w:num>
  <w:num w:numId="31" w16cid:durableId="992022585">
    <w:abstractNumId w:val="11"/>
  </w:num>
  <w:num w:numId="32" w16cid:durableId="953736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D3"/>
    <w:rsid w:val="000967E5"/>
    <w:rsid w:val="0010091D"/>
    <w:rsid w:val="0019551F"/>
    <w:rsid w:val="001A2B3B"/>
    <w:rsid w:val="00224C14"/>
    <w:rsid w:val="00295306"/>
    <w:rsid w:val="002D5F61"/>
    <w:rsid w:val="00387F70"/>
    <w:rsid w:val="0040107A"/>
    <w:rsid w:val="00424C51"/>
    <w:rsid w:val="004D20D3"/>
    <w:rsid w:val="00600731"/>
    <w:rsid w:val="0075161A"/>
    <w:rsid w:val="00777F71"/>
    <w:rsid w:val="0078605F"/>
    <w:rsid w:val="00792D0A"/>
    <w:rsid w:val="00795D9B"/>
    <w:rsid w:val="008B4117"/>
    <w:rsid w:val="009C2CF7"/>
    <w:rsid w:val="00A017F1"/>
    <w:rsid w:val="00A2185D"/>
    <w:rsid w:val="00A46657"/>
    <w:rsid w:val="00A47A2C"/>
    <w:rsid w:val="00A62308"/>
    <w:rsid w:val="00B606CA"/>
    <w:rsid w:val="00BB44E8"/>
    <w:rsid w:val="00BC0384"/>
    <w:rsid w:val="00BD51B8"/>
    <w:rsid w:val="00CE54E3"/>
    <w:rsid w:val="00E504C4"/>
    <w:rsid w:val="00EA1FFE"/>
    <w:rsid w:val="00F001FE"/>
    <w:rsid w:val="00FC32DF"/>
    <w:rsid w:val="00FC7187"/>
    <w:rsid w:val="00FD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697D7A"/>
  <w15:chartTrackingRefBased/>
  <w15:docId w15:val="{3D51FB51-A2B9-4228-812D-8E888EDB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0D3"/>
    <w:pPr>
      <w:jc w:val="both"/>
    </w:pPr>
    <w:rPr>
      <w:rFonts w:ascii="游ゴシック" w:eastAsia="游ゴシック" w:hAnsi="游ゴシック" w:cs="ＭＳ Ｐゴシック"/>
      <w:kern w:val="0"/>
      <w:szCs w:val="21"/>
    </w:rPr>
  </w:style>
  <w:style w:type="paragraph" w:styleId="1">
    <w:name w:val="heading 1"/>
    <w:basedOn w:val="a"/>
    <w:link w:val="10"/>
    <w:uiPriority w:val="9"/>
    <w:qFormat/>
    <w:rsid w:val="004D20D3"/>
    <w:pPr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4D20D3"/>
    <w:pPr>
      <w:keepNext/>
      <w:outlineLvl w:val="1"/>
    </w:pPr>
    <w:rPr>
      <w:rFonts w:ascii="游ゴシック Light" w:eastAsia="游ゴシック Light" w:hAnsi="游ゴシック Light"/>
    </w:rPr>
  </w:style>
  <w:style w:type="paragraph" w:styleId="3">
    <w:name w:val="heading 3"/>
    <w:basedOn w:val="a"/>
    <w:link w:val="30"/>
    <w:uiPriority w:val="9"/>
    <w:unhideWhenUsed/>
    <w:qFormat/>
    <w:rsid w:val="004D20D3"/>
    <w:pPr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/>
      <w:b/>
      <w:bCs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20D3"/>
    <w:rPr>
      <w:rFonts w:ascii="ＭＳ Ｐゴシック" w:eastAsia="ＭＳ Ｐゴシック" w:hAnsi="ＭＳ Ｐゴシック" w:cs="ＭＳ Ｐゴシック"/>
      <w:b/>
      <w:bCs/>
      <w:kern w:val="36"/>
      <w:sz w:val="48"/>
      <w:szCs w:val="48"/>
      <w14:ligatures w14:val="none"/>
    </w:rPr>
  </w:style>
  <w:style w:type="character" w:customStyle="1" w:styleId="20">
    <w:name w:val="見出し 2 (文字)"/>
    <w:basedOn w:val="a0"/>
    <w:link w:val="2"/>
    <w:uiPriority w:val="9"/>
    <w:rsid w:val="004D20D3"/>
    <w:rPr>
      <w:rFonts w:ascii="游ゴシック Light" w:eastAsia="游ゴシック Light" w:hAnsi="游ゴシック Light" w:cs="ＭＳ Ｐゴシック"/>
      <w:kern w:val="0"/>
      <w:szCs w:val="21"/>
    </w:rPr>
  </w:style>
  <w:style w:type="character" w:customStyle="1" w:styleId="30">
    <w:name w:val="見出し 3 (文字)"/>
    <w:basedOn w:val="a0"/>
    <w:link w:val="3"/>
    <w:uiPriority w:val="9"/>
    <w:rsid w:val="004D20D3"/>
    <w:rPr>
      <w:rFonts w:ascii="ＭＳ Ｐゴシック" w:eastAsia="ＭＳ Ｐゴシック" w:hAnsi="ＭＳ Ｐゴシック" w:cs="ＭＳ Ｐゴシック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unhideWhenUsed/>
    <w:rsid w:val="004D20D3"/>
    <w:pPr>
      <w:spacing w:before="100" w:beforeAutospacing="1" w:after="100" w:afterAutospacing="1"/>
      <w:jc w:val="left"/>
    </w:pPr>
    <w:rPr>
      <w:rFonts w:ascii="ＭＳ Ｐゴシック" w:eastAsia="ＭＳ Ｐゴシック" w:hAnsi="ＭＳ Ｐゴシック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4D20D3"/>
    <w:rPr>
      <w:b/>
      <w:bCs/>
    </w:rPr>
  </w:style>
  <w:style w:type="character" w:styleId="a4">
    <w:name w:val="Emphasis"/>
    <w:basedOn w:val="a0"/>
    <w:uiPriority w:val="20"/>
    <w:qFormat/>
    <w:rsid w:val="004D20D3"/>
    <w:rPr>
      <w:i/>
      <w:iCs/>
    </w:rPr>
  </w:style>
  <w:style w:type="paragraph" w:styleId="a5">
    <w:name w:val="header"/>
    <w:basedOn w:val="a"/>
    <w:link w:val="a6"/>
    <w:uiPriority w:val="99"/>
    <w:unhideWhenUsed/>
    <w:rsid w:val="00BB44E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B44E8"/>
    <w:rPr>
      <w:rFonts w:ascii="游ゴシック" w:eastAsia="游ゴシック" w:hAnsi="游ゴシック" w:cs="ＭＳ Ｐゴシック"/>
      <w:kern w:val="0"/>
      <w:szCs w:val="21"/>
    </w:rPr>
  </w:style>
  <w:style w:type="paragraph" w:styleId="a7">
    <w:name w:val="footer"/>
    <w:basedOn w:val="a"/>
    <w:link w:val="a8"/>
    <w:uiPriority w:val="99"/>
    <w:unhideWhenUsed/>
    <w:rsid w:val="00BB44E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B44E8"/>
    <w:rPr>
      <w:rFonts w:ascii="游ゴシック" w:eastAsia="游ゴシック" w:hAnsi="游ゴシック" w:cs="ＭＳ Ｐゴシック"/>
      <w:kern w:val="0"/>
      <w:szCs w:val="21"/>
    </w:rPr>
  </w:style>
  <w:style w:type="paragraph" w:styleId="a9">
    <w:name w:val="No Spacing"/>
    <w:uiPriority w:val="1"/>
    <w:qFormat/>
    <w:rsid w:val="002D5F61"/>
    <w:pPr>
      <w:jc w:val="both"/>
    </w:pPr>
    <w:rPr>
      <w:rFonts w:ascii="游ゴシック" w:eastAsia="游ゴシック" w:hAnsi="游ゴシック" w:cs="ＭＳ Ｐゴシック"/>
      <w:kern w:val="0"/>
      <w:szCs w:val="21"/>
    </w:rPr>
  </w:style>
  <w:style w:type="character" w:styleId="aa">
    <w:name w:val="Hyperlink"/>
    <w:basedOn w:val="a0"/>
    <w:uiPriority w:val="99"/>
    <w:semiHidden/>
    <w:unhideWhenUsed/>
    <w:rsid w:val="00FC32DF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YAZAKI (矢﨑 誠)</dc:creator>
  <cp:keywords/>
  <dc:description/>
  <cp:lastModifiedBy>MAKOTO YAZAKI (矢﨑 誠)</cp:lastModifiedBy>
  <cp:revision>6</cp:revision>
  <dcterms:created xsi:type="dcterms:W3CDTF">2026-02-26T03:42:00Z</dcterms:created>
  <dcterms:modified xsi:type="dcterms:W3CDTF">2026-02-26T08:17:00Z</dcterms:modified>
</cp:coreProperties>
</file>