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de-DE"/>
        </w:rPr>
      </w:pPr>
      <w:r>
        <w:rPr>
          <w:b/>
          <w:lang w:val="de-DE"/>
        </w:rPr>
        <w:t>Arbeitsauftrag zur Schilddrüse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Recherchiere folgende Informationen zur Schilddrüse im Internet und gib sie in wenigen, selbst formulierten Sätzen an!</w:t>
      </w:r>
    </w:p>
    <w:p>
      <w:pPr>
        <w:pStyle w:val="Normal"/>
        <w:rPr>
          <w:lang w:val="de-DE"/>
        </w:rPr>
      </w:pPr>
      <w:r>
        <w:rPr>
          <w:lang w:val="de-DE"/>
        </w:rPr>
        <w:t>Gib auch die Quelle an, von der du deine Informationen hast!</w:t>
      </w:r>
    </w:p>
    <w:p>
      <w:pPr>
        <w:pStyle w:val="Normal"/>
        <w:rPr>
          <w:lang w:val="de-DE"/>
        </w:rPr>
      </w:pPr>
      <w:r>
        <w:rPr>
          <w:lang w:val="de-DE"/>
        </w:rPr>
        <w:t>Zur Orientierung kannst du auch im Buch auf S. 48 nachlesen und dir einen ersten Überblick verschaffen!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Lage der Schilddrüse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unterm Kehlkopf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Aufbau der Schilddrüse (suche dazu auch ein Bild und füge es ein)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3597910</wp:posOffset>
            </wp:positionH>
            <wp:positionV relativeFrom="paragraph">
              <wp:posOffset>108585</wp:posOffset>
            </wp:positionV>
            <wp:extent cx="1337945" cy="1604645"/>
            <wp:effectExtent l="0" t="0" r="0" b="0"/>
            <wp:wrapSquare wrapText="bothSides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von oben nach unten:</w:t>
      </w:r>
    </w:p>
    <w:p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Zungenbein</w:t>
      </w:r>
    </w:p>
    <w:p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Membrana</w:t>
      </w:r>
    </w:p>
    <w:p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Schildknorpel</w:t>
      </w:r>
    </w:p>
    <w:p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Musculus</w:t>
      </w:r>
    </w:p>
    <w:p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Pyramiden Lappen</w:t>
      </w:r>
    </w:p>
    <w:p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Linker Schilddrüsenlappen</w:t>
      </w:r>
    </w:p>
    <w:p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Rechter Schilddrüsenlappen</w:t>
      </w:r>
    </w:p>
    <w:p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Luftröhre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Hormone der Schilddrüse und ihre Wirkung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Herz und Kreislauf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Wachstum des zentralen Nervensystem (Neugeborene)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Überfunktion: Krankheitsbild, Symptome, Therapie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Stoffwechselprozess wird beschleunigt, Unruhe Nervosität, Medikamente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Unterfunktion: Krankheitsbild, Symptome, Therapie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verlangstamt Stoffwechelprozess und Leistungsfähigkeit, Nidergeschlagenheit, Frieren, L-Thyroxin-Tabletten</w:t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/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75c8"/>
    <w:pPr>
      <w:widowControl/>
      <w:bidi w:val="0"/>
      <w:spacing w:lineRule="auto" w:line="259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de-AT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857f13"/>
    <w:pPr>
      <w:keepNext w:val="true"/>
      <w:keepLines/>
      <w:spacing w:lineRule="auto" w:line="240"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  <w:lang w:eastAsia="de-A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57f13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  <w:lang w:eastAsia="de-AT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001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360E6A-C145-4E5C-8804-25B8968A51DA}"/>
</file>

<file path=customXml/itemProps2.xml><?xml version="1.0" encoding="utf-8"?>
<ds:datastoreItem xmlns:ds="http://schemas.openxmlformats.org/officeDocument/2006/customXml" ds:itemID="{EB48905B-368F-48E3-823B-FD1CE97152DE}"/>
</file>

<file path=customXml/itemProps3.xml><?xml version="1.0" encoding="utf-8"?>
<ds:datastoreItem xmlns:ds="http://schemas.openxmlformats.org/officeDocument/2006/customXml" ds:itemID="{282B9401-DDC8-415C-BF1E-9BD50F165D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134</Words>
  <Characters>884</Characters>
  <CharactersWithSpaces>975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2020-11-03T07:32:00Z</dcterms:created>
  <dc:creator>Stefan</dc:creator>
  <dc:description/>
  <dc:language>de-DE</dc:language>
  <cp:lastModifiedBy/>
  <dcterms:modified xsi:type="dcterms:W3CDTF">2021-12-02T08:22:31Z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0x0101006887E4C016DCA443B85AA6E8E2FC7FF4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