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A47" w:rsidRPr="00575A47" w:rsidRDefault="00575A47" w:rsidP="00575A47">
      <w:pPr>
        <w:jc w:val="center"/>
        <w:rPr>
          <w:rFonts w:ascii="Arial" w:hAnsi="Arial" w:cs="Arial"/>
          <w:b/>
          <w:sz w:val="24"/>
          <w:szCs w:val="24"/>
        </w:rPr>
      </w:pPr>
      <w:r w:rsidRPr="00575A47">
        <w:rPr>
          <w:rFonts w:ascii="Arial" w:hAnsi="Arial" w:cs="Arial"/>
          <w:b/>
          <w:sz w:val="24"/>
          <w:szCs w:val="24"/>
        </w:rPr>
        <w:t>Übersicht über die an der Immunabwehr beteiligten Zellen</w:t>
      </w:r>
    </w:p>
    <w:p w:rsidR="00DB1FC9" w:rsidRDefault="00575A47" w:rsidP="007A79C3">
      <w:pPr>
        <w:jc w:val="center"/>
      </w:pPr>
      <w:r>
        <w:rPr>
          <w:noProof/>
          <w:lang w:eastAsia="de-AT"/>
        </w:rPr>
        <w:drawing>
          <wp:inline distT="0" distB="0" distL="0" distR="0">
            <wp:extent cx="4682346" cy="3649867"/>
            <wp:effectExtent l="19050" t="0" r="3954" b="0"/>
            <wp:docPr id="1" name="irc_mi" descr="http://www.krebsinformationsdienst.de/bilder/blutzellen-gro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krebsinformationsdienst.de/bilder/blutzellen-gross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537" cy="36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DF9" w:rsidRPr="00253E01" w:rsidRDefault="004F3DF9">
      <w:pPr>
        <w:rPr>
          <w:rFonts w:ascii="Arial" w:hAnsi="Arial" w:cs="Arial"/>
          <w:sz w:val="21"/>
          <w:szCs w:val="21"/>
        </w:rPr>
      </w:pPr>
      <w:proofErr w:type="spellStart"/>
      <w:r w:rsidRPr="00253E01">
        <w:rPr>
          <w:rFonts w:ascii="Arial" w:hAnsi="Arial" w:cs="Arial"/>
          <w:b/>
          <w:sz w:val="21"/>
          <w:szCs w:val="21"/>
        </w:rPr>
        <w:t>Granulozyten</w:t>
      </w:r>
      <w:proofErr w:type="spellEnd"/>
      <w:r w:rsidRPr="00253E01">
        <w:rPr>
          <w:rFonts w:ascii="Arial" w:hAnsi="Arial" w:cs="Arial"/>
          <w:sz w:val="21"/>
          <w:szCs w:val="21"/>
        </w:rPr>
        <w:t>: können Blutbahn verlassen, enthalten Stoffe, die andere Zellen zerstören können, verschiedene Formen (</w:t>
      </w:r>
      <w:proofErr w:type="spellStart"/>
      <w:r w:rsidRPr="00253E01">
        <w:rPr>
          <w:rFonts w:ascii="Arial" w:hAnsi="Arial" w:cs="Arial"/>
          <w:sz w:val="21"/>
          <w:szCs w:val="21"/>
        </w:rPr>
        <w:t>neutrophile</w:t>
      </w:r>
      <w:proofErr w:type="spellEnd"/>
      <w:r w:rsidRPr="00253E01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253E01">
        <w:rPr>
          <w:rFonts w:ascii="Arial" w:hAnsi="Arial" w:cs="Arial"/>
          <w:sz w:val="21"/>
          <w:szCs w:val="21"/>
        </w:rPr>
        <w:t>basophile</w:t>
      </w:r>
      <w:proofErr w:type="spellEnd"/>
      <w:r w:rsidRPr="00253E01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253E01">
        <w:rPr>
          <w:rFonts w:ascii="Arial" w:hAnsi="Arial" w:cs="Arial"/>
          <w:sz w:val="21"/>
          <w:szCs w:val="21"/>
        </w:rPr>
        <w:t>eosinophile</w:t>
      </w:r>
      <w:proofErr w:type="spellEnd"/>
      <w:r w:rsidRPr="00253E01">
        <w:rPr>
          <w:rFonts w:ascii="Arial" w:hAnsi="Arial" w:cs="Arial"/>
          <w:sz w:val="21"/>
          <w:szCs w:val="21"/>
        </w:rPr>
        <w:t>; nach Färbbarkeit unterscheidbar)</w:t>
      </w:r>
    </w:p>
    <w:p w:rsidR="00194385" w:rsidRPr="00253E01" w:rsidRDefault="00194385">
      <w:pPr>
        <w:rPr>
          <w:rFonts w:ascii="Arial" w:hAnsi="Arial" w:cs="Arial"/>
          <w:sz w:val="21"/>
          <w:szCs w:val="21"/>
        </w:rPr>
      </w:pPr>
      <w:r w:rsidRPr="00253E01">
        <w:rPr>
          <w:rFonts w:ascii="Arial" w:hAnsi="Arial" w:cs="Arial"/>
          <w:b/>
          <w:sz w:val="21"/>
          <w:szCs w:val="21"/>
        </w:rPr>
        <w:t>Mastzellen</w:t>
      </w:r>
      <w:r w:rsidRPr="00253E01">
        <w:rPr>
          <w:rFonts w:ascii="Arial" w:hAnsi="Arial" w:cs="Arial"/>
          <w:sz w:val="21"/>
          <w:szCs w:val="21"/>
        </w:rPr>
        <w:t>: haben Botenstoffe (z.B.: Histamin) gespeichert und spielen eine Rolle bei Allergien</w:t>
      </w:r>
      <w:r w:rsidR="00D179B6" w:rsidRPr="00253E01">
        <w:rPr>
          <w:rFonts w:ascii="Arial" w:hAnsi="Arial" w:cs="Arial"/>
          <w:sz w:val="21"/>
          <w:szCs w:val="21"/>
        </w:rPr>
        <w:t xml:space="preserve"> und der Abwehr von Parasiten</w:t>
      </w:r>
    </w:p>
    <w:p w:rsidR="004F3DF9" w:rsidRPr="00253E01" w:rsidRDefault="004F3DF9">
      <w:pPr>
        <w:rPr>
          <w:rFonts w:ascii="Arial" w:hAnsi="Arial" w:cs="Arial"/>
          <w:sz w:val="21"/>
          <w:szCs w:val="21"/>
        </w:rPr>
      </w:pPr>
      <w:r w:rsidRPr="00253E01">
        <w:rPr>
          <w:rFonts w:ascii="Arial" w:hAnsi="Arial" w:cs="Arial"/>
          <w:b/>
          <w:sz w:val="21"/>
          <w:szCs w:val="21"/>
        </w:rPr>
        <w:t>Makrophagen (Riesenfresszellen)</w:t>
      </w:r>
      <w:r w:rsidRPr="00253E01">
        <w:rPr>
          <w:rFonts w:ascii="Arial" w:hAnsi="Arial" w:cs="Arial"/>
          <w:sz w:val="21"/>
          <w:szCs w:val="21"/>
        </w:rPr>
        <w:t xml:space="preserve">: entstehen aus Monozyten, befinden sich im Gewebe, „Müllabfuhr“, vertilgen eingedrungene Erreger, können spezifisches Immunsystem </w:t>
      </w:r>
      <w:r w:rsidR="00253E01" w:rsidRPr="00253E01">
        <w:rPr>
          <w:rFonts w:ascii="Arial" w:hAnsi="Arial" w:cs="Arial"/>
          <w:sz w:val="21"/>
          <w:szCs w:val="21"/>
        </w:rPr>
        <w:t xml:space="preserve">durch Antigenpräsentation </w:t>
      </w:r>
      <w:r w:rsidRPr="00253E01">
        <w:rPr>
          <w:rFonts w:ascii="Arial" w:hAnsi="Arial" w:cs="Arial"/>
          <w:sz w:val="21"/>
          <w:szCs w:val="21"/>
        </w:rPr>
        <w:t>aktivieren</w:t>
      </w:r>
      <w:r w:rsidR="00647AFB">
        <w:rPr>
          <w:rFonts w:ascii="Arial" w:hAnsi="Arial" w:cs="Arial"/>
          <w:sz w:val="21"/>
          <w:szCs w:val="21"/>
        </w:rPr>
        <w:t>; verursachen manchmal Entzündungsreaktion</w:t>
      </w:r>
    </w:p>
    <w:p w:rsidR="002D6257" w:rsidRPr="00253E01" w:rsidRDefault="004F3DF9">
      <w:pPr>
        <w:rPr>
          <w:rFonts w:ascii="Arial" w:hAnsi="Arial" w:cs="Arial"/>
          <w:sz w:val="21"/>
          <w:szCs w:val="21"/>
        </w:rPr>
      </w:pPr>
      <w:r w:rsidRPr="00253E01">
        <w:rPr>
          <w:rFonts w:ascii="Arial" w:hAnsi="Arial" w:cs="Arial"/>
          <w:b/>
          <w:sz w:val="21"/>
          <w:szCs w:val="21"/>
        </w:rPr>
        <w:t>Dendritische Zellen</w:t>
      </w:r>
      <w:r w:rsidRPr="00253E01">
        <w:rPr>
          <w:rFonts w:ascii="Arial" w:hAnsi="Arial" w:cs="Arial"/>
          <w:sz w:val="21"/>
          <w:szCs w:val="21"/>
        </w:rPr>
        <w:t>: entstehen aus Monozyten, erkennen fremde Zellen an ihren Antigenen (Oberflächenmerkmalen) und präsentieren sie den T-Zellen</w:t>
      </w:r>
      <w:r w:rsidR="00253E01" w:rsidRPr="00253E01">
        <w:rPr>
          <w:rFonts w:ascii="Arial" w:hAnsi="Arial" w:cs="Arial"/>
          <w:sz w:val="21"/>
          <w:szCs w:val="21"/>
        </w:rPr>
        <w:t xml:space="preserve"> (Antigenpräsentation)</w:t>
      </w:r>
    </w:p>
    <w:p w:rsidR="002D6257" w:rsidRPr="00253E01" w:rsidRDefault="002D6257">
      <w:pPr>
        <w:rPr>
          <w:rFonts w:ascii="Arial" w:hAnsi="Arial" w:cs="Arial"/>
          <w:sz w:val="21"/>
          <w:szCs w:val="21"/>
        </w:rPr>
      </w:pPr>
      <w:r w:rsidRPr="00253E01">
        <w:rPr>
          <w:rFonts w:ascii="Arial" w:hAnsi="Arial" w:cs="Arial"/>
          <w:b/>
          <w:sz w:val="21"/>
          <w:szCs w:val="21"/>
        </w:rPr>
        <w:t>Natürliche Killerzellen</w:t>
      </w:r>
      <w:r w:rsidRPr="00253E01">
        <w:rPr>
          <w:rFonts w:ascii="Arial" w:hAnsi="Arial" w:cs="Arial"/>
          <w:sz w:val="21"/>
          <w:szCs w:val="21"/>
        </w:rPr>
        <w:t>: töten von Viren befallene Zellen oder Tumorzellen, erkennen auch "getarnte" Zellen</w:t>
      </w:r>
    </w:p>
    <w:p w:rsidR="00DF506B" w:rsidRPr="00253E01" w:rsidRDefault="00DF506B">
      <w:pPr>
        <w:rPr>
          <w:rFonts w:ascii="Arial" w:hAnsi="Arial" w:cs="Arial"/>
          <w:sz w:val="21"/>
          <w:szCs w:val="21"/>
        </w:rPr>
      </w:pPr>
      <w:r w:rsidRPr="00253E01">
        <w:rPr>
          <w:rFonts w:ascii="Arial" w:hAnsi="Arial" w:cs="Arial"/>
          <w:b/>
          <w:sz w:val="21"/>
          <w:szCs w:val="21"/>
        </w:rPr>
        <w:t>T-Lymphozyten</w:t>
      </w:r>
      <w:r w:rsidRPr="00253E01">
        <w:rPr>
          <w:rFonts w:ascii="Arial" w:hAnsi="Arial" w:cs="Arial"/>
          <w:sz w:val="21"/>
          <w:szCs w:val="21"/>
        </w:rPr>
        <w:t>: werden im Thymus kompetent gemacht</w:t>
      </w:r>
    </w:p>
    <w:p w:rsidR="00DF506B" w:rsidRPr="00253E01" w:rsidRDefault="00DF506B" w:rsidP="00DF506B">
      <w:pPr>
        <w:pStyle w:val="Listenabsatz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253E01">
        <w:rPr>
          <w:rFonts w:ascii="Arial" w:hAnsi="Arial" w:cs="Arial"/>
          <w:sz w:val="21"/>
          <w:szCs w:val="21"/>
          <w:u w:val="single"/>
        </w:rPr>
        <w:t>T-Helferzellen</w:t>
      </w:r>
      <w:r w:rsidRPr="00253E01">
        <w:rPr>
          <w:rFonts w:ascii="Arial" w:hAnsi="Arial" w:cs="Arial"/>
          <w:sz w:val="21"/>
          <w:szCs w:val="21"/>
        </w:rPr>
        <w:t>:</w:t>
      </w:r>
      <w:r w:rsidR="007A79C3" w:rsidRPr="00253E01">
        <w:rPr>
          <w:rFonts w:ascii="Arial" w:hAnsi="Arial" w:cs="Arial"/>
          <w:sz w:val="21"/>
          <w:szCs w:val="21"/>
        </w:rPr>
        <w:t xml:space="preserve"> schütten </w:t>
      </w:r>
      <w:proofErr w:type="spellStart"/>
      <w:r w:rsidR="007A79C3" w:rsidRPr="00253E01">
        <w:rPr>
          <w:rFonts w:ascii="Arial" w:hAnsi="Arial" w:cs="Arial"/>
          <w:sz w:val="21"/>
          <w:szCs w:val="21"/>
        </w:rPr>
        <w:t>Interleukine</w:t>
      </w:r>
      <w:proofErr w:type="spellEnd"/>
      <w:r w:rsidR="007A79C3" w:rsidRPr="00253E01">
        <w:rPr>
          <w:rFonts w:ascii="Arial" w:hAnsi="Arial" w:cs="Arial"/>
          <w:sz w:val="21"/>
          <w:szCs w:val="21"/>
        </w:rPr>
        <w:t xml:space="preserve"> (Botenstoffe) aus, die andere T-Lymphozyten und B-Lymphozyten aktivieren</w:t>
      </w:r>
    </w:p>
    <w:p w:rsidR="00DF506B" w:rsidRPr="00253E01" w:rsidRDefault="00DF506B" w:rsidP="00DF506B">
      <w:pPr>
        <w:pStyle w:val="Listenabsatz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253E01">
        <w:rPr>
          <w:rFonts w:ascii="Arial" w:hAnsi="Arial" w:cs="Arial"/>
          <w:sz w:val="21"/>
          <w:szCs w:val="21"/>
          <w:u w:val="single"/>
        </w:rPr>
        <w:t>Zytotoxische-T-Zellen</w:t>
      </w:r>
      <w:r w:rsidR="007A79C3" w:rsidRPr="00253E01">
        <w:rPr>
          <w:rFonts w:ascii="Arial" w:hAnsi="Arial" w:cs="Arial"/>
          <w:sz w:val="21"/>
          <w:szCs w:val="21"/>
          <w:u w:val="single"/>
        </w:rPr>
        <w:t xml:space="preserve"> (T-Killerzellen)</w:t>
      </w:r>
      <w:r w:rsidRPr="00253E01">
        <w:rPr>
          <w:rFonts w:ascii="Arial" w:hAnsi="Arial" w:cs="Arial"/>
          <w:sz w:val="21"/>
          <w:szCs w:val="21"/>
        </w:rPr>
        <w:t>:</w:t>
      </w:r>
      <w:r w:rsidR="007A79C3" w:rsidRPr="00253E01">
        <w:rPr>
          <w:rFonts w:ascii="Arial" w:hAnsi="Arial" w:cs="Arial"/>
          <w:sz w:val="21"/>
          <w:szCs w:val="21"/>
        </w:rPr>
        <w:t xml:space="preserve"> erkennen Tumorzellen und von Viren befallene Zellen an ihren Antigenen und töten sie ab</w:t>
      </w:r>
    </w:p>
    <w:p w:rsidR="00DF506B" w:rsidRPr="00253E01" w:rsidRDefault="00DF506B" w:rsidP="00DF506B">
      <w:pPr>
        <w:pStyle w:val="Listenabsatz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253E01">
        <w:rPr>
          <w:rFonts w:ascii="Arial" w:hAnsi="Arial" w:cs="Arial"/>
          <w:sz w:val="21"/>
          <w:szCs w:val="21"/>
          <w:u w:val="single"/>
        </w:rPr>
        <w:t>T-Gedächtnis-Zellen</w:t>
      </w:r>
      <w:r w:rsidRPr="00253E01">
        <w:rPr>
          <w:rFonts w:ascii="Arial" w:hAnsi="Arial" w:cs="Arial"/>
          <w:sz w:val="21"/>
          <w:szCs w:val="21"/>
        </w:rPr>
        <w:t>:</w:t>
      </w:r>
      <w:r w:rsidR="007A79C3" w:rsidRPr="00253E01">
        <w:rPr>
          <w:rFonts w:ascii="Arial" w:hAnsi="Arial" w:cs="Arial"/>
          <w:sz w:val="21"/>
          <w:szCs w:val="21"/>
        </w:rPr>
        <w:t xml:space="preserve"> speichern Informationen über die Oberflächen von Krankheitserregern</w:t>
      </w:r>
    </w:p>
    <w:p w:rsidR="00DF506B" w:rsidRPr="00253E01" w:rsidRDefault="00DF506B" w:rsidP="00DF506B">
      <w:pPr>
        <w:pStyle w:val="Listenabsatz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253E01">
        <w:rPr>
          <w:rFonts w:ascii="Arial" w:hAnsi="Arial" w:cs="Arial"/>
          <w:sz w:val="21"/>
          <w:szCs w:val="21"/>
          <w:u w:val="single"/>
        </w:rPr>
        <w:t>regulatorische T-Zellen</w:t>
      </w:r>
      <w:r w:rsidR="007A79C3" w:rsidRPr="00253E01">
        <w:rPr>
          <w:rFonts w:ascii="Arial" w:hAnsi="Arial" w:cs="Arial"/>
          <w:sz w:val="21"/>
          <w:szCs w:val="21"/>
          <w:u w:val="single"/>
        </w:rPr>
        <w:t xml:space="preserve"> (T-</w:t>
      </w:r>
      <w:proofErr w:type="spellStart"/>
      <w:r w:rsidR="007A79C3" w:rsidRPr="00253E01">
        <w:rPr>
          <w:rFonts w:ascii="Arial" w:hAnsi="Arial" w:cs="Arial"/>
          <w:sz w:val="21"/>
          <w:szCs w:val="21"/>
          <w:u w:val="single"/>
        </w:rPr>
        <w:t>Supressor</w:t>
      </w:r>
      <w:proofErr w:type="spellEnd"/>
      <w:r w:rsidR="007A79C3" w:rsidRPr="00253E01">
        <w:rPr>
          <w:rFonts w:ascii="Arial" w:hAnsi="Arial" w:cs="Arial"/>
          <w:sz w:val="21"/>
          <w:szCs w:val="21"/>
          <w:u w:val="single"/>
        </w:rPr>
        <w:t>-Zellen)</w:t>
      </w:r>
      <w:r w:rsidRPr="00253E01">
        <w:rPr>
          <w:rFonts w:ascii="Arial" w:hAnsi="Arial" w:cs="Arial"/>
          <w:sz w:val="21"/>
          <w:szCs w:val="21"/>
        </w:rPr>
        <w:t>:</w:t>
      </w:r>
      <w:r w:rsidR="007A79C3" w:rsidRPr="00253E01">
        <w:rPr>
          <w:rFonts w:ascii="Arial" w:hAnsi="Arial" w:cs="Arial"/>
          <w:sz w:val="21"/>
          <w:szCs w:val="21"/>
        </w:rPr>
        <w:t xml:space="preserve"> regulieren Aktivität und Neubildung von Immunzellen und unterdrücken Angriffe auf körpereigenes Gewebe</w:t>
      </w:r>
    </w:p>
    <w:p w:rsidR="00DF506B" w:rsidRPr="00253E01" w:rsidRDefault="00DF506B" w:rsidP="00DF506B">
      <w:pPr>
        <w:rPr>
          <w:rFonts w:ascii="Arial" w:hAnsi="Arial" w:cs="Arial"/>
          <w:sz w:val="21"/>
          <w:szCs w:val="21"/>
        </w:rPr>
      </w:pPr>
      <w:r w:rsidRPr="00253E01">
        <w:rPr>
          <w:rFonts w:ascii="Arial" w:hAnsi="Arial" w:cs="Arial"/>
          <w:b/>
          <w:sz w:val="21"/>
          <w:szCs w:val="21"/>
        </w:rPr>
        <w:t>B-Lymphozyten</w:t>
      </w:r>
      <w:r w:rsidRPr="00253E01">
        <w:rPr>
          <w:rFonts w:ascii="Arial" w:hAnsi="Arial" w:cs="Arial"/>
          <w:sz w:val="21"/>
          <w:szCs w:val="21"/>
        </w:rPr>
        <w:t>: werden im Knochenmark kompetent gemacht</w:t>
      </w:r>
    </w:p>
    <w:p w:rsidR="00DF506B" w:rsidRPr="00253E01" w:rsidRDefault="00DF506B" w:rsidP="00DF506B">
      <w:pPr>
        <w:pStyle w:val="Listenabsatz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253E01">
        <w:rPr>
          <w:rFonts w:ascii="Arial" w:hAnsi="Arial" w:cs="Arial"/>
          <w:sz w:val="21"/>
          <w:szCs w:val="21"/>
          <w:u w:val="single"/>
        </w:rPr>
        <w:t>Plasmazellen</w:t>
      </w:r>
      <w:r w:rsidRPr="00253E01">
        <w:rPr>
          <w:rFonts w:ascii="Arial" w:hAnsi="Arial" w:cs="Arial"/>
          <w:sz w:val="21"/>
          <w:szCs w:val="21"/>
        </w:rPr>
        <w:t xml:space="preserve">: produzieren Antikörper, die sich mit Antigenen (Oberflächenproteinen) körperfremder Zellen verbinden und diese mit einander verklumpen können </w:t>
      </w:r>
      <w:r w:rsidRPr="00253E01">
        <w:rPr>
          <w:rFonts w:ascii="Arial" w:hAnsi="Arial" w:cs="Arial"/>
          <w:sz w:val="21"/>
          <w:szCs w:val="21"/>
        </w:rPr>
        <w:sym w:font="Wingdings" w:char="F0E0"/>
      </w:r>
      <w:r w:rsidRPr="00253E01">
        <w:rPr>
          <w:rFonts w:ascii="Arial" w:hAnsi="Arial" w:cs="Arial"/>
          <w:sz w:val="21"/>
          <w:szCs w:val="21"/>
        </w:rPr>
        <w:t xml:space="preserve"> Antigen-Antikörper-Komplex (kann dann von Fresszellen vertilgt werden)</w:t>
      </w:r>
    </w:p>
    <w:p w:rsidR="00DF506B" w:rsidRDefault="00DF506B" w:rsidP="00DF506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253E01">
        <w:rPr>
          <w:rFonts w:ascii="Arial" w:hAnsi="Arial" w:cs="Arial"/>
          <w:sz w:val="21"/>
          <w:szCs w:val="21"/>
          <w:u w:val="single"/>
        </w:rPr>
        <w:t>Gedächtniszellen</w:t>
      </w:r>
      <w:r w:rsidRPr="00253E01">
        <w:rPr>
          <w:rFonts w:ascii="Arial" w:hAnsi="Arial" w:cs="Arial"/>
          <w:sz w:val="21"/>
          <w:szCs w:val="21"/>
        </w:rPr>
        <w:t>: speichern Informationen über die Ob</w:t>
      </w:r>
      <w:r w:rsidR="007A79C3" w:rsidRPr="00253E01">
        <w:rPr>
          <w:rFonts w:ascii="Arial" w:hAnsi="Arial" w:cs="Arial"/>
          <w:sz w:val="21"/>
          <w:szCs w:val="21"/>
        </w:rPr>
        <w:t>erflächen von Krankheitserregern</w:t>
      </w:r>
    </w:p>
    <w:p w:rsidR="00253E01" w:rsidRDefault="00194385" w:rsidP="00194385">
      <w:pPr>
        <w:pStyle w:val="Listenabsatz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253E01" w:rsidRDefault="00253E01" w:rsidP="00194385">
      <w:pPr>
        <w:pStyle w:val="Listenabsatz"/>
        <w:rPr>
          <w:rFonts w:ascii="Arial" w:hAnsi="Arial" w:cs="Arial"/>
          <w:b/>
          <w:sz w:val="24"/>
          <w:szCs w:val="24"/>
        </w:rPr>
      </w:pPr>
    </w:p>
    <w:p w:rsidR="00194385" w:rsidRDefault="00253E01" w:rsidP="00194385">
      <w:pPr>
        <w:pStyle w:val="Listenabsatz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194385" w:rsidRPr="00194385">
        <w:rPr>
          <w:rFonts w:ascii="Arial" w:hAnsi="Arial" w:cs="Arial"/>
          <w:b/>
          <w:sz w:val="24"/>
          <w:szCs w:val="24"/>
        </w:rPr>
        <w:t>Ablauf der Immunantwort</w:t>
      </w:r>
    </w:p>
    <w:p w:rsidR="00194385" w:rsidRPr="00194385" w:rsidRDefault="00194385" w:rsidP="00194385">
      <w:pPr>
        <w:pStyle w:val="Listenabsatz"/>
        <w:jc w:val="center"/>
        <w:rPr>
          <w:rFonts w:ascii="Arial" w:hAnsi="Arial" w:cs="Arial"/>
          <w:b/>
          <w:sz w:val="24"/>
          <w:szCs w:val="24"/>
        </w:rPr>
      </w:pPr>
    </w:p>
    <w:p w:rsidR="000701CD" w:rsidRDefault="00194385" w:rsidP="00194385">
      <w:pPr>
        <w:pStyle w:val="Listenabsatz"/>
        <w:rPr>
          <w:rFonts w:ascii="Arial" w:hAnsi="Arial" w:cs="Arial"/>
        </w:rPr>
      </w:pPr>
      <w:r w:rsidRPr="00194385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42281</wp:posOffset>
            </wp:positionH>
            <wp:positionV relativeFrom="paragraph">
              <wp:posOffset>3367</wp:posOffset>
            </wp:positionV>
            <wp:extent cx="5760648" cy="4727275"/>
            <wp:effectExtent l="19050" t="0" r="0" b="0"/>
            <wp:wrapNone/>
            <wp:docPr id="3" name="Bild 3" descr="http://www.pta-aktuell.de/media/pictures/2012/02_12/S54_Esberitox_Grafik_01_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 descr="http://www.pta-aktuell.de/media/pictures/2012/02_12/S54_Esberitox_Grafik_01_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48" cy="472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01CD" w:rsidRPr="000701CD" w:rsidRDefault="000701CD" w:rsidP="000701CD"/>
    <w:p w:rsidR="000701CD" w:rsidRPr="000701CD" w:rsidRDefault="000701CD" w:rsidP="000701CD"/>
    <w:p w:rsidR="000701CD" w:rsidRPr="000701CD" w:rsidRDefault="000701CD" w:rsidP="000701CD"/>
    <w:p w:rsidR="000701CD" w:rsidRPr="000701CD" w:rsidRDefault="000701CD" w:rsidP="000701CD"/>
    <w:p w:rsidR="000701CD" w:rsidRPr="000701CD" w:rsidRDefault="000701CD" w:rsidP="000701CD"/>
    <w:p w:rsidR="000701CD" w:rsidRPr="000701CD" w:rsidRDefault="000701CD" w:rsidP="000701CD"/>
    <w:p w:rsidR="000701CD" w:rsidRPr="000701CD" w:rsidRDefault="000701CD" w:rsidP="000701CD"/>
    <w:p w:rsidR="000701CD" w:rsidRPr="000701CD" w:rsidRDefault="000701CD" w:rsidP="000701CD"/>
    <w:p w:rsidR="000701CD" w:rsidRPr="000701CD" w:rsidRDefault="000701CD" w:rsidP="000701CD"/>
    <w:p w:rsidR="000701CD" w:rsidRPr="000701CD" w:rsidRDefault="000701CD" w:rsidP="000701CD"/>
    <w:p w:rsidR="000701CD" w:rsidRPr="000701CD" w:rsidRDefault="000701CD" w:rsidP="000701CD"/>
    <w:p w:rsidR="000701CD" w:rsidRPr="000701CD" w:rsidRDefault="000701CD" w:rsidP="000701CD"/>
    <w:p w:rsidR="000701CD" w:rsidRPr="000701CD" w:rsidRDefault="000701CD" w:rsidP="000701CD"/>
    <w:p w:rsidR="000701CD" w:rsidRPr="000701CD" w:rsidRDefault="000701CD" w:rsidP="000701CD"/>
    <w:p w:rsidR="000701CD" w:rsidRPr="000701CD" w:rsidRDefault="000701CD" w:rsidP="000701CD"/>
    <w:p w:rsidR="000701CD" w:rsidRDefault="000701CD" w:rsidP="000701CD"/>
    <w:p w:rsidR="00194385" w:rsidRPr="000701CD" w:rsidRDefault="000701CD" w:rsidP="000701CD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Pr="000701CD">
        <w:rPr>
          <w:rFonts w:ascii="Arial" w:hAnsi="Arial" w:cs="Arial"/>
          <w:b/>
          <w:sz w:val="24"/>
          <w:szCs w:val="24"/>
        </w:rPr>
        <w:t>Übersicht über die Ebenen der Immunantwort</w:t>
      </w:r>
      <w:r>
        <w:rPr>
          <w:rFonts w:ascii="Arial" w:hAnsi="Arial" w:cs="Arial"/>
          <w:b/>
          <w:sz w:val="24"/>
          <w:szCs w:val="24"/>
        </w:rPr>
        <w:br/>
      </w:r>
    </w:p>
    <w:tbl>
      <w:tblPr>
        <w:tblStyle w:val="Tabellengitternetz"/>
        <w:tblW w:w="10632" w:type="dxa"/>
        <w:tblInd w:w="-601" w:type="dxa"/>
        <w:tblLook w:val="04A0"/>
      </w:tblPr>
      <w:tblGrid>
        <w:gridCol w:w="1702"/>
        <w:gridCol w:w="2835"/>
        <w:gridCol w:w="3402"/>
        <w:gridCol w:w="2693"/>
      </w:tblGrid>
      <w:tr w:rsidR="000701CD" w:rsidRPr="002D5D25" w:rsidTr="0041359B">
        <w:tc>
          <w:tcPr>
            <w:tcW w:w="1702" w:type="dxa"/>
          </w:tcPr>
          <w:p w:rsidR="000701CD" w:rsidRPr="000701CD" w:rsidRDefault="000701CD" w:rsidP="000701C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:rsidR="000701CD" w:rsidRPr="000701CD" w:rsidRDefault="000701CD" w:rsidP="000701C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701CD">
              <w:rPr>
                <w:rFonts w:ascii="Arial" w:hAnsi="Arial" w:cs="Arial"/>
                <w:b/>
              </w:rPr>
              <w:t>Äußerlich</w:t>
            </w:r>
          </w:p>
        </w:tc>
        <w:tc>
          <w:tcPr>
            <w:tcW w:w="3402" w:type="dxa"/>
          </w:tcPr>
          <w:p w:rsidR="000701CD" w:rsidRPr="000701CD" w:rsidRDefault="000701CD" w:rsidP="000701C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701CD">
              <w:rPr>
                <w:rFonts w:ascii="Arial" w:hAnsi="Arial" w:cs="Arial"/>
                <w:b/>
              </w:rPr>
              <w:t>Zellulär</w:t>
            </w:r>
          </w:p>
        </w:tc>
        <w:tc>
          <w:tcPr>
            <w:tcW w:w="2693" w:type="dxa"/>
          </w:tcPr>
          <w:p w:rsidR="000701CD" w:rsidRPr="000701CD" w:rsidRDefault="000701CD" w:rsidP="000701C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701CD">
              <w:rPr>
                <w:rFonts w:ascii="Arial" w:hAnsi="Arial" w:cs="Arial"/>
                <w:b/>
              </w:rPr>
              <w:t>Humoral</w:t>
            </w:r>
          </w:p>
        </w:tc>
      </w:tr>
      <w:tr w:rsidR="000701CD" w:rsidRPr="002D5D25" w:rsidTr="0041359B">
        <w:tc>
          <w:tcPr>
            <w:tcW w:w="1702" w:type="dxa"/>
          </w:tcPr>
          <w:p w:rsidR="000701CD" w:rsidRPr="000701CD" w:rsidRDefault="000701CD" w:rsidP="000701C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701CD">
              <w:rPr>
                <w:rFonts w:ascii="Arial" w:hAnsi="Arial" w:cs="Arial"/>
                <w:b/>
              </w:rPr>
              <w:t>Unspezifisch</w:t>
            </w:r>
          </w:p>
        </w:tc>
        <w:tc>
          <w:tcPr>
            <w:tcW w:w="2835" w:type="dxa"/>
          </w:tcPr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701CD" w:rsidRPr="002D5D25" w:rsidTr="0041359B">
        <w:tc>
          <w:tcPr>
            <w:tcW w:w="1702" w:type="dxa"/>
          </w:tcPr>
          <w:p w:rsidR="000701CD" w:rsidRPr="000701CD" w:rsidRDefault="000701CD" w:rsidP="000701C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701CD">
              <w:rPr>
                <w:rFonts w:ascii="Arial" w:hAnsi="Arial" w:cs="Arial"/>
                <w:b/>
              </w:rPr>
              <w:t>Spezifisch</w:t>
            </w:r>
          </w:p>
        </w:tc>
        <w:tc>
          <w:tcPr>
            <w:tcW w:w="2835" w:type="dxa"/>
          </w:tcPr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0701CD" w:rsidRPr="000701CD" w:rsidRDefault="000701CD" w:rsidP="00B42940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0701CD" w:rsidRPr="000701CD" w:rsidRDefault="000701CD" w:rsidP="000701CD">
      <w:pPr>
        <w:ind w:firstLine="708"/>
      </w:pPr>
    </w:p>
    <w:sectPr w:rsidR="000701CD" w:rsidRPr="000701CD" w:rsidSect="004F3DF9">
      <w:footerReference w:type="default" r:id="rId10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AC8" w:rsidRDefault="00600AC8" w:rsidP="000701CD">
      <w:pPr>
        <w:spacing w:after="0" w:line="240" w:lineRule="auto"/>
      </w:pPr>
      <w:r>
        <w:separator/>
      </w:r>
    </w:p>
  </w:endnote>
  <w:endnote w:type="continuationSeparator" w:id="0">
    <w:p w:rsidR="00600AC8" w:rsidRDefault="00600AC8" w:rsidP="0007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692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0701CD" w:rsidRPr="000701CD" w:rsidRDefault="000701CD">
        <w:pPr>
          <w:pStyle w:val="Fuzeile"/>
          <w:jc w:val="right"/>
          <w:rPr>
            <w:rFonts w:ascii="Arial" w:hAnsi="Arial" w:cs="Arial"/>
          </w:rPr>
        </w:pPr>
        <w:r w:rsidRPr="000701CD">
          <w:rPr>
            <w:rFonts w:ascii="Arial" w:hAnsi="Arial" w:cs="Arial"/>
          </w:rPr>
          <w:fldChar w:fldCharType="begin"/>
        </w:r>
        <w:r w:rsidRPr="000701CD">
          <w:rPr>
            <w:rFonts w:ascii="Arial" w:hAnsi="Arial" w:cs="Arial"/>
          </w:rPr>
          <w:instrText xml:space="preserve"> PAGE   \* MERGEFORMAT </w:instrText>
        </w:r>
        <w:r w:rsidRPr="000701CD">
          <w:rPr>
            <w:rFonts w:ascii="Arial" w:hAnsi="Arial" w:cs="Arial"/>
          </w:rPr>
          <w:fldChar w:fldCharType="separate"/>
        </w:r>
        <w:r w:rsidR="009A32EA">
          <w:rPr>
            <w:rFonts w:ascii="Arial" w:hAnsi="Arial" w:cs="Arial"/>
            <w:noProof/>
          </w:rPr>
          <w:t>2</w:t>
        </w:r>
        <w:r w:rsidRPr="000701CD">
          <w:rPr>
            <w:rFonts w:ascii="Arial" w:hAnsi="Arial" w:cs="Arial"/>
          </w:rPr>
          <w:fldChar w:fldCharType="end"/>
        </w:r>
      </w:p>
    </w:sdtContent>
  </w:sdt>
  <w:p w:rsidR="000701CD" w:rsidRDefault="000701C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AC8" w:rsidRDefault="00600AC8" w:rsidP="000701CD">
      <w:pPr>
        <w:spacing w:after="0" w:line="240" w:lineRule="auto"/>
      </w:pPr>
      <w:r>
        <w:separator/>
      </w:r>
    </w:p>
  </w:footnote>
  <w:footnote w:type="continuationSeparator" w:id="0">
    <w:p w:rsidR="00600AC8" w:rsidRDefault="00600AC8" w:rsidP="00070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E1DAD"/>
    <w:multiLevelType w:val="hybridMultilevel"/>
    <w:tmpl w:val="63182A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C7A0C"/>
    <w:multiLevelType w:val="hybridMultilevel"/>
    <w:tmpl w:val="ED4E87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5A47"/>
    <w:rsid w:val="000701CD"/>
    <w:rsid w:val="00194385"/>
    <w:rsid w:val="00253E01"/>
    <w:rsid w:val="002D6257"/>
    <w:rsid w:val="0041359B"/>
    <w:rsid w:val="004F3DF9"/>
    <w:rsid w:val="00575A47"/>
    <w:rsid w:val="00600AC8"/>
    <w:rsid w:val="00647AFB"/>
    <w:rsid w:val="006F6BE9"/>
    <w:rsid w:val="007A79C3"/>
    <w:rsid w:val="009A32EA"/>
    <w:rsid w:val="00D179B6"/>
    <w:rsid w:val="00DB1FC9"/>
    <w:rsid w:val="00DF5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1FC9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A4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F50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070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701CD"/>
  </w:style>
  <w:style w:type="paragraph" w:styleId="Fuzeile">
    <w:name w:val="footer"/>
    <w:basedOn w:val="Standard"/>
    <w:link w:val="FuzeileZchn"/>
    <w:uiPriority w:val="99"/>
    <w:unhideWhenUsed/>
    <w:rsid w:val="000701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01CD"/>
  </w:style>
  <w:style w:type="table" w:styleId="Tabellengitternetz">
    <w:name w:val="Table Grid"/>
    <w:basedOn w:val="NormaleTabelle"/>
    <w:uiPriority w:val="59"/>
    <w:rsid w:val="00070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DD5330-64E6-46AA-8783-F1B6ECF65D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BBACDE-6AA7-4D20-B853-357CF2F1DD6F}"/>
</file>

<file path=customXml/itemProps3.xml><?xml version="1.0" encoding="utf-8"?>
<ds:datastoreItem xmlns:ds="http://schemas.openxmlformats.org/officeDocument/2006/customXml" ds:itemID="{1DC1566A-DE2F-4055-B183-520F75C91A5D}"/>
</file>

<file path=customXml/itemProps4.xml><?xml version="1.0" encoding="utf-8"?>
<ds:datastoreItem xmlns:ds="http://schemas.openxmlformats.org/officeDocument/2006/customXml" ds:itemID="{BEA3CDCA-85D5-4CC8-8176-68CA7C7713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8</cp:revision>
  <cp:lastPrinted>2014-11-08T11:20:00Z</cp:lastPrinted>
  <dcterms:created xsi:type="dcterms:W3CDTF">2014-11-08T09:51:00Z</dcterms:created>
  <dcterms:modified xsi:type="dcterms:W3CDTF">2014-11-08T11:20:00Z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