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48"/>
          <w:szCs w:val="48"/>
          <w:u w:val="none"/>
          <w:shd w:fill="auto" w:val="clear"/>
          <w:vertAlign w:val="baseline"/>
          <w:rtl w:val="0"/>
        </w:rPr>
        <w:t xml:space="preserve">RuVector Documentation Guide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160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16074"/>
          <w:sz w:val="22"/>
          <w:szCs w:val="22"/>
          <w:u w:val="none"/>
          <w:shd w:fill="auto" w:val="clear"/>
          <w:vertAlign w:val="baseline"/>
          <w:rtl w:val="0"/>
        </w:rPr>
        <w:t xml:space="preserve">How to find, verify, and use the official documentation without drifting into incorrect sources</w:t>
      </w:r>
    </w:p>
    <w:p w:rsidR="00000000" w:rsidDel="00000000" w:rsidP="00000000" w:rsidRDefault="00000000" w:rsidRPr="00000000" w14:paraId="00000003">
      <w:pPr>
        <w:spacing w:before="240" w:lineRule="auto"/>
        <w:rPr/>
      </w:pPr>
      <w:r w:rsidDel="00000000" w:rsidR="00000000" w:rsidRPr="00000000">
        <w:rPr>
          <w:color w:val="425466"/>
          <w:sz w:val="20"/>
          <w:szCs w:val="20"/>
          <w:rtl w:val="0"/>
        </w:rPr>
        <w:t xml:space="preserve">Prepared for: Sherlock-it shared drive colleagues</w:t>
        <w:br w:type="textWrapping"/>
        <w:t xml:space="preserve">Prepared: April 13, 2026</w:t>
        <w:br w:type="textWrapping"/>
        <w:t xml:space="preserve">Source base: official RuVector repository materials, RVF and RuVix documentation, uploaded hardware research note, and Sherlock-it research notes surfaced in this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5b8def" w:space="1" w:sz="14" w:val="single"/>
        </w:pBd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79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eef4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160" w:line="27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Plain rule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f3a45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f3a4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When accuracy matters, start from the official GitHub repository root. Use internal Drive notes only as context, not as the authoritative source for RuVector behavior, package names, or implementation claims.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  <w:rtl w:val="0"/>
        </w:rPr>
        <w:t xml:space="preserve">1. The only safe starting point</w:t>
      </w:r>
    </w:p>
    <w:p w:rsidR="00000000" w:rsidDel="00000000" w:rsidP="00000000" w:rsidRDefault="00000000" w:rsidRPr="00000000" w14:paraId="00000009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Open the official GitHub repository owned by ruvnet: RuVector.</w:t>
      </w:r>
    </w:p>
    <w:p w:rsidR="00000000" w:rsidDel="00000000" w:rsidP="00000000" w:rsidRDefault="00000000" w:rsidRPr="00000000" w14:paraId="0000000A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Use the root README as the documentation index.</w:t>
      </w:r>
    </w:p>
    <w:p w:rsidR="00000000" w:rsidDel="00000000" w:rsidP="00000000" w:rsidRDefault="00000000" w:rsidRPr="00000000" w14:paraId="0000000B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Use the official Getting Started guide before diving into specialized modules.</w:t>
      </w:r>
    </w:p>
    <w:p w:rsidR="00000000" w:rsidDel="00000000" w:rsidP="00000000" w:rsidRDefault="00000000" w:rsidRPr="00000000" w14:paraId="0000000C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Only trust package-specific documentation when it is linked from the official repo structure.</w:t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  <w:rtl w:val="0"/>
        </w:rPr>
        <w:t xml:space="preserve">2. Fast navigation path</w:t>
      </w:r>
    </w:p>
    <w:tbl>
      <w:tblPr>
        <w:tblStyle w:val="Table2"/>
        <w:tblW w:w="9792.0" w:type="dxa"/>
        <w:jc w:val="center"/>
        <w:tblBorders>
          <w:top w:color="d7dee8" w:space="0" w:sz="8" w:val="single"/>
          <w:left w:color="d7dee8" w:space="0" w:sz="8" w:val="single"/>
          <w:bottom w:color="d7dee8" w:space="0" w:sz="8" w:val="single"/>
          <w:right w:color="d7dee8" w:space="0" w:sz="8" w:val="single"/>
          <w:insideH w:color="d7dee8" w:space="0" w:sz="8" w:val="single"/>
          <w:insideV w:color="d7dee8" w:space="0" w:sz="8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1"/>
        </w:trPr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Where to 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 root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Best high-level index of modules, package families, and documentation branches.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docs/guides/GETTING_STARTED.md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Fastest clean re-entry point for package names, API surfaces, and next-step links.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Package-specific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 only after choosing the exact surface you need.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Examples and ADRs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 to validate behavior, not to replace the official entry docs.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  <w:rtl w:val="0"/>
        </w:rPr>
        <w:t xml:space="preserve">3. Choose the right documentation branch</w:t>
      </w:r>
    </w:p>
    <w:tbl>
      <w:tblPr>
        <w:tblStyle w:val="Table3"/>
        <w:tblW w:w="9792.0" w:type="dxa"/>
        <w:jc w:val="center"/>
        <w:tblBorders>
          <w:top w:color="d7dee8" w:space="0" w:sz="8" w:val="single"/>
          <w:left w:color="d7dee8" w:space="0" w:sz="8" w:val="single"/>
          <w:bottom w:color="d7dee8" w:space="0" w:sz="8" w:val="single"/>
          <w:right w:color="d7dee8" w:space="0" w:sz="8" w:val="single"/>
          <w:insideH w:color="d7dee8" w:space="0" w:sz="8" w:val="single"/>
          <w:insideV w:color="d7dee8" w:space="0" w:sz="8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1"/>
        </w:trPr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Official place to 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Core vector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ruvector-core docs and linked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Best for main vector DB behavior and standard retrieval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Single-file runtime / packaging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crates/rvf/README.md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 for RVF, witness chains, COW branching, runtime packaging, and cognitive-container concepts.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Kernel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crates/ruvix/README.md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 for the cognition-kernel model and long-term system primitives.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Node.js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Getting Started + relevant npm/package readmes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Check the exact package names listed in official docs.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Browser /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WASM sections linked from the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 the package-specific WASM docs only after confirming the surface.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Postgres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docs/postgres/ and ruvector-postgres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Best for pgvector-replacement or SQL-based integration work.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  <w:rtl w:val="0"/>
        </w:rPr>
        <w:t xml:space="preserve">4. Authenticity checks</w:t>
      </w:r>
    </w:p>
    <w:p w:rsidR="00000000" w:rsidDel="00000000" w:rsidP="00000000" w:rsidRDefault="00000000" w:rsidRPr="00000000" w14:paraId="00000036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Confirm the owner and repo name: ruvnet / RuVector.</w:t>
      </w:r>
    </w:p>
    <w:p w:rsidR="00000000" w:rsidDel="00000000" w:rsidP="00000000" w:rsidRDefault="00000000" w:rsidRPr="00000000" w14:paraId="00000037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Confirm package names against the official docs before using them in notes, commands, or procurement discussions.</w:t>
      </w:r>
    </w:p>
    <w:p w:rsidR="00000000" w:rsidDel="00000000" w:rsidP="00000000" w:rsidRDefault="00000000" w:rsidRPr="00000000" w14:paraId="00000038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Prefer files linked from the root README over detached markdown files found in shared folders or copied exports.</w:t>
      </w:r>
    </w:p>
    <w:p w:rsidR="00000000" w:rsidDel="00000000" w:rsidP="00000000" w:rsidRDefault="00000000" w:rsidRPr="00000000" w14:paraId="00000039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Check whether internal links stay inside the official repo structure, such as docs/, crates/, and examples/.</w:t>
      </w:r>
    </w:p>
    <w:p w:rsidR="00000000" w:rsidDel="00000000" w:rsidP="00000000" w:rsidRDefault="00000000" w:rsidRPr="00000000" w14:paraId="0000003A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Treat broad strategy memos, PDFs, or Drive notes as interpretations unless the same claim is visible in the official repo.</w:t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  <w:rtl w:val="0"/>
        </w:rPr>
        <w:t xml:space="preserve">5. Special guidance for the /chatGPT/Sherlock-it shared folder</w:t>
      </w:r>
    </w:p>
    <w:p w:rsidR="00000000" w:rsidDel="00000000" w:rsidP="00000000" w:rsidRDefault="00000000" w:rsidRPr="00000000" w14:paraId="0000003C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Use Drive materials for Sherlock-IT planning context, colleague notes, architecture synthesis, and internal decision support.</w:t>
      </w:r>
    </w:p>
    <w:p w:rsidR="00000000" w:rsidDel="00000000" w:rsidP="00000000" w:rsidRDefault="00000000" w:rsidRPr="00000000" w14:paraId="0000003D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Do not treat Drive notes as the upstream truth for RuVector package structure or implementation details.</w:t>
      </w:r>
    </w:p>
    <w:p w:rsidR="00000000" w:rsidDel="00000000" w:rsidP="00000000" w:rsidRDefault="00000000" w:rsidRPr="00000000" w14:paraId="0000003E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If a Drive note mentions RuVector behavior, cross-check the claim in the official README, the Getting Started guide, or the relevant package README before reusing it elsewhere.</w:t>
      </w:r>
    </w:p>
    <w:p w:rsidR="00000000" w:rsidDel="00000000" w:rsidP="00000000" w:rsidRDefault="00000000" w:rsidRPr="00000000" w14:paraId="0000003F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Where Drive materials and official docs differ, default to the official repo unless there is a documented reason not to.</w:t>
      </w:r>
    </w:p>
    <w:p w:rsidR="00000000" w:rsidDel="00000000" w:rsidP="00000000" w:rsidRDefault="00000000" w:rsidRPr="00000000" w14:paraId="0000004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  <w:rtl w:val="0"/>
        </w:rPr>
        <w:t xml:space="preserve">6. Common mistakes to avoid</w:t>
      </w:r>
    </w:p>
    <w:tbl>
      <w:tblPr>
        <w:tblStyle w:val="Table4"/>
        <w:tblW w:w="9792.0" w:type="dxa"/>
        <w:jc w:val="center"/>
        <w:tblBorders>
          <w:top w:color="d7dee8" w:space="0" w:sz="8" w:val="single"/>
          <w:left w:color="d7dee8" w:space="0" w:sz="8" w:val="single"/>
          <w:bottom w:color="d7dee8" w:space="0" w:sz="8" w:val="single"/>
          <w:right w:color="d7dee8" w:space="0" w:sz="8" w:val="single"/>
          <w:insideH w:color="d7dee8" w:space="0" w:sz="8" w:val="single"/>
          <w:insideV w:color="d7dee8" w:space="0" w:sz="8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1"/>
        </w:trPr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Mistake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Safer move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Starting from an internal memo or copied markdown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Start from the official repo root, then branch outward.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Mixing RuVector core docs with RVF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Decide first whether the task is about VectorDB or RVF.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Following a fork or snapshot without checking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Verify ruvnet / RuVector before trusting the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Reading deep specialized files before the entry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 README -&gt; Getting Started -&gt; package README.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Treating Sherlock-it Drive research as upstream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 Drive for context; use GitHub for truth.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  <w:rtl w:val="0"/>
        </w:rPr>
        <w:t xml:space="preserve">7. Reference links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Repo root: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https://github.com/ruvnet/RuVector</w:t>
        </w:r>
      </w:hyperlink>
      <w:r w:rsidDel="00000000" w:rsidR="00000000" w:rsidRPr="00000000">
        <w:rPr>
          <w:rtl w:val="0"/>
        </w:rPr>
        <w:t xml:space="preserve"> - Official repository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README: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https://github.com/ruvnet/RuVector/blob/main/README.md</w:t>
        </w:r>
      </w:hyperlink>
      <w:r w:rsidDel="00000000" w:rsidR="00000000" w:rsidRPr="00000000">
        <w:rPr>
          <w:rtl w:val="0"/>
        </w:rPr>
        <w:t xml:space="preserve"> - Primary documentation index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Getting Started: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https://github.com/ruvnet/RuVector/blob/main/docs/guides/GETTING_STARTED.md</w:t>
        </w:r>
      </w:hyperlink>
      <w:r w:rsidDel="00000000" w:rsidR="00000000" w:rsidRPr="00000000">
        <w:rPr>
          <w:rtl w:val="0"/>
        </w:rPr>
        <w:t xml:space="preserve"> - Best quick-start reference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RVF: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https://github.com/ruvnet/RuVector/blob/main/crates/rvf/README.md</w:t>
        </w:r>
      </w:hyperlink>
      <w:r w:rsidDel="00000000" w:rsidR="00000000" w:rsidRPr="00000000">
        <w:rPr>
          <w:rtl w:val="0"/>
        </w:rPr>
        <w:t xml:space="preserve"> - Packaging and runtime documentation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RuVix: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https://github.com/ruvnet/RuVector/blob/main/crates/ruvix/README.md</w:t>
        </w:r>
      </w:hyperlink>
      <w:r w:rsidDel="00000000" w:rsidR="00000000" w:rsidRPr="00000000">
        <w:rPr>
          <w:rtl w:val="0"/>
        </w:rPr>
        <w:t xml:space="preserve"> - Kernel-direction documentation</w:t>
      </w:r>
    </w:p>
    <w:sectPr>
      <w:pgSz w:h="15840" w:w="12240" w:orient="portrait"/>
      <w:pgMar w:bottom="1080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ruvnet/RuVector/blob/main/crates/ruvix/README.md" TargetMode="External"/><Relationship Id="rId9" Type="http://schemas.openxmlformats.org/officeDocument/2006/relationships/hyperlink" Target="https://github.com/ruvnet/RuVector/blob/main/crates/rvf/README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ruvnet/RuVector" TargetMode="External"/><Relationship Id="rId7" Type="http://schemas.openxmlformats.org/officeDocument/2006/relationships/hyperlink" Target="https://github.com/ruvnet/RuVector/blob/main/README.md" TargetMode="External"/><Relationship Id="rId8" Type="http://schemas.openxmlformats.org/officeDocument/2006/relationships/hyperlink" Target="https://github.com/ruvnet/RuVector/blob/main/docs/guides/GETTING_STARTED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