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3AA2" w14:textId="77777777" w:rsidR="005B00DD" w:rsidRPr="005B00DD" w:rsidRDefault="005B00DD" w:rsidP="005B00DD">
      <w:pPr>
        <w:rPr>
          <w:b/>
          <w:bCs/>
        </w:rPr>
      </w:pPr>
      <w:r w:rsidRPr="005B00DD">
        <w:rPr>
          <w:b/>
          <w:bCs/>
        </w:rPr>
        <w:t>Enjoy the future of EV charging</w:t>
      </w:r>
    </w:p>
    <w:p w14:paraId="2A530CB4" w14:textId="0E4C2179" w:rsidR="005B00DD" w:rsidRDefault="005B00DD" w:rsidP="005B00DD">
      <w:r w:rsidRPr="005B00DD">
        <w:t xml:space="preserve">We help and reward businesses </w:t>
      </w:r>
      <w:r>
        <w:t>and public entities that</w:t>
      </w:r>
      <w:r w:rsidRPr="005B00DD">
        <w:t xml:space="preserve"> offer electric vehicle charging stations to their customers</w:t>
      </w:r>
      <w:r>
        <w:t xml:space="preserve"> and citizens</w:t>
      </w:r>
      <w:r w:rsidRPr="005B00DD">
        <w:t>.</w:t>
      </w:r>
    </w:p>
    <w:p w14:paraId="19ACCDCA" w14:textId="77777777" w:rsidR="00E75228" w:rsidRPr="005B00DD" w:rsidRDefault="00E75228" w:rsidP="005B00DD"/>
    <w:p w14:paraId="55E43811" w14:textId="4F5FE433" w:rsidR="005B00DD" w:rsidRDefault="005B00DD">
      <w:r>
        <w:t>ABOUT</w:t>
      </w:r>
    </w:p>
    <w:p w14:paraId="1F7EB714" w14:textId="0899C5F6" w:rsidR="005B00DD" w:rsidRDefault="005B00DD" w:rsidP="005B00DD">
      <w:r>
        <w:t xml:space="preserve">Our mission is to provide </w:t>
      </w:r>
      <w:r w:rsidR="004206A8">
        <w:t xml:space="preserve">an innovative, </w:t>
      </w:r>
      <w:r w:rsidR="004206A8" w:rsidRPr="004206A8">
        <w:t>sustainable and affordable</w:t>
      </w:r>
      <w:r w:rsidR="004206A8">
        <w:t xml:space="preserve"> solution to businesses</w:t>
      </w:r>
      <w:r w:rsidR="0010356C">
        <w:t>, communities</w:t>
      </w:r>
      <w:r w:rsidR="004206A8">
        <w:t xml:space="preserve"> and public entities to </w:t>
      </w:r>
      <w:r w:rsidR="00E75228">
        <w:t>e</w:t>
      </w:r>
      <w:r w:rsidR="00E75228" w:rsidRPr="00E75228">
        <w:t xml:space="preserve">ncourage the adoption of </w:t>
      </w:r>
      <w:r w:rsidR="00E75228">
        <w:t>electric vehicles while</w:t>
      </w:r>
      <w:r w:rsidR="00E75228" w:rsidRPr="00E75228">
        <w:t xml:space="preserve"> allowing more efficient utilization of existing grid infrastructure.</w:t>
      </w:r>
    </w:p>
    <w:p w14:paraId="19CF8AED" w14:textId="2855E3AB" w:rsidR="005B00DD" w:rsidRDefault="00E75228" w:rsidP="00E75228">
      <w:pPr>
        <w:jc w:val="center"/>
      </w:pPr>
      <w:r>
        <w:t>VIDEO</w:t>
      </w:r>
    </w:p>
    <w:p w14:paraId="7E31997C" w14:textId="5C51BA33" w:rsidR="005B00DD" w:rsidRDefault="005B00DD" w:rsidP="005B00DD">
      <w:r>
        <w:t>FEATURES</w:t>
      </w:r>
    </w:p>
    <w:p w14:paraId="387F0A54" w14:textId="159D9A0E" w:rsidR="005B00DD" w:rsidRDefault="006E3E5D" w:rsidP="005B00DD">
      <w:r>
        <w:t xml:space="preserve">By </w:t>
      </w:r>
      <w:r w:rsidR="005B00DD" w:rsidRPr="005B00DD">
        <w:t>control</w:t>
      </w:r>
      <w:r>
        <w:t>ling</w:t>
      </w:r>
      <w:r w:rsidR="005B00DD" w:rsidRPr="005B00DD">
        <w:t xml:space="preserve"> and optimiz</w:t>
      </w:r>
      <w:r>
        <w:t>ing</w:t>
      </w:r>
      <w:r w:rsidR="005B00DD" w:rsidRPr="005B00DD">
        <w:t xml:space="preserve"> EV charging</w:t>
      </w:r>
      <w:r>
        <w:t>, in combination with our innovative business logic, we</w:t>
      </w:r>
      <w:r w:rsidR="005B00DD" w:rsidRPr="005B00DD">
        <w:t xml:space="preserve"> provid</w:t>
      </w:r>
      <w:r>
        <w:t>e</w:t>
      </w:r>
      <w:r w:rsidR="005B00DD" w:rsidRPr="005B00DD">
        <w:t xml:space="preserve"> extra income for the </w:t>
      </w:r>
      <w:r w:rsidR="00E75228">
        <w:t>EV chargers</w:t>
      </w:r>
      <w:r w:rsidR="00E75228" w:rsidRPr="00E75228">
        <w:t xml:space="preserve">’ </w:t>
      </w:r>
      <w:r w:rsidR="00E75228">
        <w:t>owners</w:t>
      </w:r>
      <w:r w:rsidR="005B00DD" w:rsidRPr="005B00DD">
        <w:t xml:space="preserve"> while helping energy companies to stabilize the grid and consume more green energy.</w:t>
      </w:r>
    </w:p>
    <w:p w14:paraId="3E824B62" w14:textId="77777777" w:rsidR="005B00DD" w:rsidRPr="005B00DD" w:rsidRDefault="005B00DD" w:rsidP="005B00DD">
      <w:pPr>
        <w:pStyle w:val="Paragrafoelenco"/>
        <w:numPr>
          <w:ilvl w:val="0"/>
          <w:numId w:val="1"/>
        </w:numPr>
        <w:rPr>
          <w:bCs/>
        </w:rPr>
      </w:pPr>
      <w:r w:rsidRPr="005B00DD">
        <w:rPr>
          <w:bCs/>
        </w:rPr>
        <w:t>More green energy, less co2 emissions.</w:t>
      </w:r>
    </w:p>
    <w:p w14:paraId="2792D33B" w14:textId="06129452" w:rsidR="005B00DD" w:rsidRDefault="005B00DD" w:rsidP="005B00DD">
      <w:pPr>
        <w:ind w:left="360"/>
        <w:rPr>
          <w:bCs/>
        </w:rPr>
      </w:pPr>
      <w:r w:rsidRPr="005B00DD">
        <w:rPr>
          <w:bCs/>
        </w:rPr>
        <w:t>You will limit utilization of expensive and polluting peak power plants, and allow integration of more renewable energy into the system.</w:t>
      </w:r>
    </w:p>
    <w:p w14:paraId="11D0D0C7" w14:textId="58626B59" w:rsidR="004206A8" w:rsidRDefault="004206A8" w:rsidP="004206A8">
      <w:pPr>
        <w:pStyle w:val="Paragrafoelenco"/>
        <w:numPr>
          <w:ilvl w:val="0"/>
          <w:numId w:val="1"/>
        </w:numPr>
        <w:rPr>
          <w:bCs/>
        </w:rPr>
      </w:pPr>
      <w:r>
        <w:rPr>
          <w:bCs/>
        </w:rPr>
        <w:t>Load balancing</w:t>
      </w:r>
      <w:bookmarkStart w:id="0" w:name="_GoBack"/>
      <w:bookmarkEnd w:id="0"/>
    </w:p>
    <w:p w14:paraId="52BD1E75" w14:textId="47C43A70" w:rsidR="004206A8" w:rsidRPr="004206A8" w:rsidRDefault="004206A8" w:rsidP="004206A8">
      <w:pPr>
        <w:ind w:left="360"/>
        <w:rPr>
          <w:bCs/>
        </w:rPr>
      </w:pPr>
      <w:r>
        <w:rPr>
          <w:bCs/>
        </w:rPr>
        <w:t>….</w:t>
      </w:r>
    </w:p>
    <w:p w14:paraId="46BE561A" w14:textId="77777777" w:rsidR="005B00DD" w:rsidRPr="005B00DD" w:rsidRDefault="005B00DD" w:rsidP="005B00DD">
      <w:pPr>
        <w:pStyle w:val="Paragrafoelenco"/>
        <w:numPr>
          <w:ilvl w:val="0"/>
          <w:numId w:val="1"/>
        </w:numPr>
        <w:rPr>
          <w:bCs/>
        </w:rPr>
      </w:pPr>
      <w:r w:rsidRPr="005B00DD">
        <w:rPr>
          <w:bCs/>
        </w:rPr>
        <w:t>Customer reward program</w:t>
      </w:r>
    </w:p>
    <w:p w14:paraId="0EF9EADB" w14:textId="0FDD1724" w:rsidR="005B00DD" w:rsidRPr="005B00DD" w:rsidRDefault="005B00DD" w:rsidP="005B00DD">
      <w:pPr>
        <w:ind w:left="360"/>
        <w:rPr>
          <w:bCs/>
        </w:rPr>
      </w:pPr>
      <w:r w:rsidRPr="005B00DD">
        <w:rPr>
          <w:bCs/>
        </w:rPr>
        <w:t xml:space="preserve">Thanks to </w:t>
      </w:r>
      <w:r w:rsidR="00E75228">
        <w:rPr>
          <w:bCs/>
        </w:rPr>
        <w:t>our</w:t>
      </w:r>
      <w:r w:rsidR="006E3E5D">
        <w:rPr>
          <w:bCs/>
        </w:rPr>
        <w:t xml:space="preserve"> underlying advanced technology</w:t>
      </w:r>
      <w:r w:rsidRPr="005B00DD">
        <w:rPr>
          <w:bCs/>
        </w:rPr>
        <w:t>, we can eliminate nearly all administrative and financial costs. The rewards for helping the grid will be higher than ever.</w:t>
      </w:r>
    </w:p>
    <w:p w14:paraId="011A996A" w14:textId="77777777" w:rsidR="005B00DD" w:rsidRDefault="005B00DD" w:rsidP="005B00DD"/>
    <w:p w14:paraId="1DD74012" w14:textId="46612545" w:rsidR="005B00DD" w:rsidRPr="005B00DD" w:rsidRDefault="005B00DD" w:rsidP="005B00DD">
      <w:r>
        <w:t>TECHNOLOGY</w:t>
      </w:r>
    </w:p>
    <w:p w14:paraId="65C1A9C2" w14:textId="77777777" w:rsidR="005B00DD" w:rsidRPr="005B00DD" w:rsidRDefault="005B00DD" w:rsidP="005B00DD">
      <w:r w:rsidRPr="005B00DD">
        <w:t>We provide the industry’s </w:t>
      </w:r>
      <w:r w:rsidRPr="005B00DD">
        <w:rPr>
          <w:b/>
          <w:bCs/>
        </w:rPr>
        <w:t>first blockchain </w:t>
      </w:r>
      <w:r w:rsidRPr="005B00DD">
        <w:t>and cloud-based </w:t>
      </w:r>
      <w:r w:rsidRPr="005B00DD">
        <w:rPr>
          <w:b/>
          <w:bCs/>
        </w:rPr>
        <w:t>energy services aggregation platform </w:t>
      </w:r>
      <w:r w:rsidRPr="005B00DD">
        <w:t>to enable collaboration of businesses, EV owners and energy companies.</w:t>
      </w:r>
    </w:p>
    <w:p w14:paraId="2D2D888D" w14:textId="0AAC5EE6" w:rsidR="005B00DD" w:rsidRPr="005B00DD" w:rsidRDefault="005B00DD" w:rsidP="005B00DD">
      <w:pPr>
        <w:pStyle w:val="Paragrafoelenco"/>
        <w:numPr>
          <w:ilvl w:val="0"/>
          <w:numId w:val="1"/>
        </w:numPr>
        <w:rPr>
          <w:bCs/>
        </w:rPr>
      </w:pPr>
      <w:r w:rsidRPr="005B00DD">
        <w:rPr>
          <w:bCs/>
        </w:rPr>
        <w:t>Open and collaborative platform</w:t>
      </w:r>
    </w:p>
    <w:p w14:paraId="46DC43D1" w14:textId="77777777" w:rsidR="005B00DD" w:rsidRPr="005B00DD" w:rsidRDefault="005B00DD" w:rsidP="005B00DD">
      <w:pPr>
        <w:ind w:left="360"/>
        <w:rPr>
          <w:bCs/>
        </w:rPr>
      </w:pPr>
      <w:r w:rsidRPr="005B00DD">
        <w:rPr>
          <w:bCs/>
        </w:rPr>
        <w:t xml:space="preserve">Leveraging blockchain technology, the platform is hosted and sustained by its own users offering </w:t>
      </w:r>
      <w:proofErr w:type="spellStart"/>
      <w:r w:rsidRPr="00E75228">
        <w:t>unprecendented</w:t>
      </w:r>
      <w:proofErr w:type="spellEnd"/>
      <w:r w:rsidRPr="005B00DD">
        <w:rPr>
          <w:bCs/>
        </w:rPr>
        <w:t xml:space="preserve"> active collaboration.</w:t>
      </w:r>
    </w:p>
    <w:p w14:paraId="2A10E033" w14:textId="55DF130A" w:rsidR="005B00DD" w:rsidRPr="005B00DD" w:rsidRDefault="005B00DD" w:rsidP="005B00DD">
      <w:pPr>
        <w:pStyle w:val="Paragrafoelenco"/>
        <w:numPr>
          <w:ilvl w:val="0"/>
          <w:numId w:val="1"/>
        </w:numPr>
        <w:rPr>
          <w:bCs/>
        </w:rPr>
      </w:pPr>
      <w:r w:rsidRPr="005B00DD">
        <w:rPr>
          <w:bCs/>
        </w:rPr>
        <w:t>Seamless </w:t>
      </w:r>
      <w:proofErr w:type="spellStart"/>
      <w:r w:rsidRPr="005B00DD">
        <w:rPr>
          <w:bCs/>
        </w:rPr>
        <w:t>interoperabiity</w:t>
      </w:r>
      <w:proofErr w:type="spellEnd"/>
    </w:p>
    <w:p w14:paraId="6475CFFA" w14:textId="71829B70" w:rsidR="005B00DD" w:rsidRDefault="005B00DD" w:rsidP="005B00DD">
      <w:pPr>
        <w:ind w:left="360"/>
        <w:rPr>
          <w:bCs/>
        </w:rPr>
      </w:pPr>
      <w:r w:rsidRPr="005B00DD">
        <w:rPr>
          <w:bCs/>
        </w:rPr>
        <w:t xml:space="preserve">The platform can easily integrate different </w:t>
      </w:r>
      <w:proofErr w:type="spellStart"/>
      <w:r w:rsidRPr="005B00DD">
        <w:rPr>
          <w:bCs/>
        </w:rPr>
        <w:t>ev</w:t>
      </w:r>
      <w:proofErr w:type="spellEnd"/>
      <w:r w:rsidRPr="005B00DD">
        <w:rPr>
          <w:bCs/>
        </w:rPr>
        <w:t xml:space="preserve"> manufacturers, other distributed loads (i.e. Home batteries), utilities, and other commercial energy partners.</w:t>
      </w:r>
    </w:p>
    <w:p w14:paraId="11523B83" w14:textId="77777777" w:rsidR="00E75228" w:rsidRPr="005B00DD" w:rsidRDefault="00E75228" w:rsidP="00E75228">
      <w:pPr>
        <w:pStyle w:val="Paragrafoelenco"/>
        <w:numPr>
          <w:ilvl w:val="0"/>
          <w:numId w:val="1"/>
        </w:numPr>
        <w:rPr>
          <w:bCs/>
        </w:rPr>
      </w:pPr>
      <w:r w:rsidRPr="005B00DD">
        <w:rPr>
          <w:bCs/>
        </w:rPr>
        <w:t>Seamless </w:t>
      </w:r>
      <w:proofErr w:type="spellStart"/>
      <w:r w:rsidRPr="005B00DD">
        <w:rPr>
          <w:bCs/>
        </w:rPr>
        <w:t>interoperabiity</w:t>
      </w:r>
      <w:proofErr w:type="spellEnd"/>
    </w:p>
    <w:p w14:paraId="225F74C9" w14:textId="3A3C7766" w:rsidR="005B00DD" w:rsidRPr="005B00DD" w:rsidRDefault="00E75228" w:rsidP="00E75228">
      <w:pPr>
        <w:ind w:left="360"/>
      </w:pPr>
      <w:r w:rsidRPr="005B00DD">
        <w:rPr>
          <w:bCs/>
        </w:rPr>
        <w:t xml:space="preserve">The platform can easily integrate different </w:t>
      </w:r>
      <w:proofErr w:type="spellStart"/>
      <w:r w:rsidRPr="005B00DD">
        <w:rPr>
          <w:bCs/>
        </w:rPr>
        <w:t>ev</w:t>
      </w:r>
      <w:proofErr w:type="spellEnd"/>
      <w:r w:rsidRPr="005B00DD">
        <w:rPr>
          <w:bCs/>
        </w:rPr>
        <w:t xml:space="preserve"> manufacturers, other distributed loads (i.e. Home batteries), utilities, and other commercial energy partners.</w:t>
      </w:r>
    </w:p>
    <w:p w14:paraId="715C6E13" w14:textId="77777777" w:rsidR="005B00DD" w:rsidRDefault="005B00DD"/>
    <w:sectPr w:rsidR="005B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1E36"/>
    <w:multiLevelType w:val="hybridMultilevel"/>
    <w:tmpl w:val="25CA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0"/>
    <w:rsid w:val="0010356C"/>
    <w:rsid w:val="002E5073"/>
    <w:rsid w:val="004206A8"/>
    <w:rsid w:val="005B00DD"/>
    <w:rsid w:val="005B1220"/>
    <w:rsid w:val="006E3E5D"/>
    <w:rsid w:val="00B65F34"/>
    <w:rsid w:val="00E75228"/>
    <w:rsid w:val="00EC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7CEA"/>
  <w15:chartTrackingRefBased/>
  <w15:docId w15:val="{B7B68654-A33B-4322-B23B-EF8F7FED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Accornero</dc:creator>
  <cp:keywords/>
  <dc:description/>
  <cp:lastModifiedBy>Simone Accornero</cp:lastModifiedBy>
  <cp:revision>3</cp:revision>
  <dcterms:created xsi:type="dcterms:W3CDTF">2017-12-14T16:42:00Z</dcterms:created>
  <dcterms:modified xsi:type="dcterms:W3CDTF">2017-12-14T19:37:00Z</dcterms:modified>
</cp:coreProperties>
</file>