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B669EF" w:rsidP="00763948" w:rsidRDefault="00846351" w14:paraId="5E2B0E1D" w14:textId="7B0820AA">
      <w:pPr>
        <w:widowControl w:val="0"/>
        <w:pBdr>
          <w:top w:val="single" w:color="auto" w:sz="4" w:space="1"/>
          <w:left w:val="single" w:color="auto" w:sz="4" w:space="4"/>
          <w:bottom w:val="single" w:color="auto" w:sz="4" w:space="1"/>
          <w:right w:val="single" w:color="auto" w:sz="4" w:space="4"/>
        </w:pBdr>
        <w:tabs>
          <w:tab w:val="center" w:pos="4680"/>
        </w:tabs>
        <w:rPr>
          <w:rFonts w:ascii="Calibri" w:hAnsi="Calibri" w:cs="Tahoma"/>
          <w:szCs w:val="24"/>
        </w:rPr>
      </w:pPr>
      <w:r>
        <w:rPr>
          <w:noProof/>
        </w:rPr>
        <w:drawing>
          <wp:inline distT="0" distB="0" distL="0" distR="0" wp14:anchorId="01DA1F5C" wp14:editId="27F1BACE">
            <wp:extent cx="2257425" cy="342610"/>
            <wp:effectExtent l="0" t="0" r="0" b="635"/>
            <wp:docPr id="1" name="Picture 1" descr="auha_pms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ha_pms_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0375" cy="358235"/>
                    </a:xfrm>
                    <a:prstGeom prst="rect">
                      <a:avLst/>
                    </a:prstGeom>
                    <a:noFill/>
                    <a:ln>
                      <a:noFill/>
                    </a:ln>
                  </pic:spPr>
                </pic:pic>
              </a:graphicData>
            </a:graphic>
          </wp:inline>
        </w:drawing>
      </w:r>
    </w:p>
    <w:p w:rsidRPr="00B15A21" w:rsidR="008E629F" w:rsidP="00846351" w:rsidRDefault="00916276" w14:paraId="04D8A74E" w14:textId="53D45DCD">
      <w:pPr>
        <w:pBdr>
          <w:top w:val="single" w:color="auto" w:sz="4" w:space="1"/>
          <w:left w:val="single" w:color="auto" w:sz="4" w:space="4"/>
          <w:bottom w:val="single" w:color="auto" w:sz="4" w:space="1"/>
          <w:right w:val="single" w:color="auto" w:sz="4" w:space="4"/>
        </w:pBdr>
        <w:jc w:val="right"/>
        <w:rPr>
          <w:rFonts w:ascii="Calibri" w:hAnsi="Calibri" w:cs="Tahoma"/>
          <w:b/>
          <w:szCs w:val="24"/>
          <w:lang w:val="en-GB"/>
        </w:rPr>
      </w:pPr>
      <w:r w:rsidRPr="00B15A21">
        <w:rPr>
          <w:rFonts w:ascii="Calibri" w:hAnsi="Calibri" w:cs="Tahoma"/>
          <w:b/>
          <w:szCs w:val="24"/>
          <w:lang w:val="en-GB"/>
        </w:rPr>
        <w:t>Association of University Antwerp and University Colleges (AUHA)</w:t>
      </w:r>
    </w:p>
    <w:p w:rsidRPr="00B15A21" w:rsidR="00DB6638" w:rsidP="00846351" w:rsidRDefault="00916276" w14:paraId="06972179" w14:textId="073A4B1A">
      <w:pPr>
        <w:pBdr>
          <w:top w:val="single" w:color="auto" w:sz="4" w:space="1"/>
          <w:left w:val="single" w:color="auto" w:sz="4" w:space="4"/>
          <w:bottom w:val="single" w:color="auto" w:sz="4" w:space="1"/>
          <w:right w:val="single" w:color="auto" w:sz="4" w:space="4"/>
        </w:pBdr>
        <w:jc w:val="right"/>
        <w:rPr>
          <w:rFonts w:ascii="Calibri" w:hAnsi="Calibri" w:cs="Tahoma"/>
          <w:b/>
          <w:szCs w:val="24"/>
          <w:lang w:val="en-GB"/>
        </w:rPr>
      </w:pPr>
      <w:r w:rsidRPr="00B15A21">
        <w:rPr>
          <w:rFonts w:ascii="Calibri" w:hAnsi="Calibri" w:cs="Tahoma"/>
          <w:b/>
          <w:szCs w:val="24"/>
          <w:lang w:val="en-GB"/>
        </w:rPr>
        <w:t>Innovation Board</w:t>
      </w:r>
    </w:p>
    <w:p w:rsidRPr="00B15A21" w:rsidR="00DB6638" w:rsidP="00846351" w:rsidRDefault="00DB6638" w14:paraId="6EEBD308" w14:textId="750A58C4">
      <w:pPr>
        <w:pBdr>
          <w:top w:val="single" w:color="auto" w:sz="4" w:space="1"/>
          <w:left w:val="single" w:color="auto" w:sz="4" w:space="4"/>
          <w:bottom w:val="single" w:color="auto" w:sz="4" w:space="1"/>
          <w:right w:val="single" w:color="auto" w:sz="4" w:space="4"/>
        </w:pBdr>
        <w:jc w:val="right"/>
        <w:rPr>
          <w:rFonts w:ascii="Calibri" w:hAnsi="Calibri" w:cs="Tahoma"/>
          <w:b/>
          <w:szCs w:val="24"/>
          <w:lang w:val="en-GB"/>
        </w:rPr>
      </w:pPr>
      <w:r w:rsidRPr="00B15A21">
        <w:rPr>
          <w:rFonts w:ascii="Calibri" w:hAnsi="Calibri" w:cs="Tahoma"/>
          <w:b/>
          <w:szCs w:val="24"/>
          <w:lang w:val="en-GB"/>
        </w:rPr>
        <w:t>Industri</w:t>
      </w:r>
      <w:r w:rsidRPr="00B15A21" w:rsidR="00916276">
        <w:rPr>
          <w:rFonts w:ascii="Calibri" w:hAnsi="Calibri" w:cs="Tahoma"/>
          <w:b/>
          <w:szCs w:val="24"/>
          <w:lang w:val="en-GB"/>
        </w:rPr>
        <w:t>al Research Fund (IOF)</w:t>
      </w:r>
    </w:p>
    <w:p w:rsidRPr="00B15A21" w:rsidR="00C70697" w:rsidP="00DB6638" w:rsidRDefault="00763948" w14:paraId="255D084E" w14:textId="3F4DA6D5">
      <w:pPr>
        <w:pBdr>
          <w:top w:val="single" w:color="auto" w:sz="4" w:space="1"/>
          <w:left w:val="single" w:color="auto" w:sz="4" w:space="4"/>
          <w:bottom w:val="single" w:color="auto" w:sz="4" w:space="1"/>
          <w:right w:val="single" w:color="auto" w:sz="4" w:space="4"/>
        </w:pBdr>
        <w:jc w:val="center"/>
        <w:rPr>
          <w:rFonts w:ascii="Calibri" w:hAnsi="Calibri" w:cs="Tahoma"/>
          <w:b/>
          <w:color w:val="002060"/>
          <w:sz w:val="32"/>
          <w:szCs w:val="32"/>
          <w:lang w:val="en-GB"/>
        </w:rPr>
      </w:pPr>
      <w:r w:rsidRPr="00B15A21">
        <w:rPr>
          <w:rFonts w:ascii="Calibri" w:hAnsi="Calibri" w:cs="Tahoma"/>
          <w:b/>
          <w:color w:val="002060"/>
          <w:sz w:val="32"/>
          <w:szCs w:val="32"/>
          <w:lang w:val="en-GB"/>
        </w:rPr>
        <w:t>PROOF-OF-CONCEPT PROJECT</w:t>
      </w:r>
    </w:p>
    <w:p w:rsidRPr="00B15A21" w:rsidR="00C70697" w:rsidRDefault="00C70697" w14:paraId="7D145121" w14:textId="77777777">
      <w:pPr>
        <w:jc w:val="both"/>
        <w:rPr>
          <w:rFonts w:ascii="Calibri" w:hAnsi="Calibri" w:cs="Tahoma"/>
          <w:szCs w:val="24"/>
          <w:lang w:val="en-GB"/>
        </w:rPr>
      </w:pPr>
    </w:p>
    <w:p w:rsidRPr="00B15A21" w:rsidR="00C70697" w:rsidRDefault="00830DD1" w14:paraId="0F79530E" w14:textId="31A423A5">
      <w:pPr>
        <w:pBdr>
          <w:top w:val="single" w:color="auto" w:sz="12" w:space="0"/>
          <w:left w:val="single" w:color="auto" w:sz="12" w:space="0"/>
          <w:bottom w:val="single" w:color="auto" w:sz="12" w:space="0"/>
          <w:right w:val="single" w:color="auto" w:sz="12" w:space="0"/>
        </w:pBdr>
        <w:jc w:val="center"/>
        <w:rPr>
          <w:rFonts w:ascii="Calibri" w:hAnsi="Calibri" w:cs="Tahoma"/>
          <w:szCs w:val="24"/>
          <w:lang w:val="en-GB"/>
        </w:rPr>
      </w:pPr>
      <w:r>
        <w:rPr>
          <w:rFonts w:ascii="Calibri" w:hAnsi="Calibri" w:cs="Tahoma"/>
          <w:szCs w:val="24"/>
          <w:lang w:val="en-US"/>
        </w:rPr>
        <w:t>IOF-POC-CREATE FINAL REPORT</w:t>
      </w:r>
    </w:p>
    <w:p w:rsidRPr="00B15A21" w:rsidR="00C70697" w:rsidRDefault="00C70697" w14:paraId="3C740180" w14:textId="77777777">
      <w:pPr>
        <w:jc w:val="both"/>
        <w:rPr>
          <w:rFonts w:ascii="Calibri" w:hAnsi="Calibri" w:cs="Tahoma"/>
          <w:szCs w:val="24"/>
          <w:lang w:val="en-GB"/>
        </w:rPr>
      </w:pPr>
    </w:p>
    <w:p w:rsidRPr="00B15A21" w:rsidR="00624C4C" w:rsidP="00624C4C" w:rsidRDefault="00624C4C" w14:paraId="496A54EE" w14:textId="6FBB8511">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center"/>
        <w:rPr>
          <w:rFonts w:ascii="Calibri" w:hAnsi="Calibri"/>
          <w:b/>
          <w:caps/>
          <w:sz w:val="28"/>
          <w:szCs w:val="28"/>
          <w:lang w:val="en-GB"/>
        </w:rPr>
      </w:pPr>
      <w:r w:rsidRPr="00B15A21">
        <w:rPr>
          <w:rFonts w:ascii="Calibri" w:hAnsi="Calibri"/>
          <w:b/>
          <w:caps/>
          <w:sz w:val="28"/>
          <w:szCs w:val="28"/>
          <w:bdr w:val="single" w:color="auto" w:sz="4" w:space="0"/>
          <w:lang w:val="en-GB"/>
        </w:rPr>
        <w:t>1. Identifi</w:t>
      </w:r>
      <w:r w:rsidRPr="00B15A21" w:rsidR="00916276">
        <w:rPr>
          <w:rFonts w:ascii="Calibri" w:hAnsi="Calibri"/>
          <w:b/>
          <w:caps/>
          <w:sz w:val="28"/>
          <w:szCs w:val="28"/>
          <w:bdr w:val="single" w:color="auto" w:sz="4" w:space="0"/>
          <w:lang w:val="en-GB"/>
        </w:rPr>
        <w:t>CATION of the</w:t>
      </w:r>
      <w:r w:rsidRPr="00B15A21">
        <w:rPr>
          <w:rFonts w:ascii="Calibri" w:hAnsi="Calibri"/>
          <w:b/>
          <w:caps/>
          <w:sz w:val="28"/>
          <w:szCs w:val="28"/>
          <w:bdr w:val="single" w:color="auto" w:sz="4" w:space="0"/>
          <w:lang w:val="en-GB"/>
        </w:rPr>
        <w:t xml:space="preserve"> projecT       </w:t>
      </w:r>
    </w:p>
    <w:p w:rsidRPr="00B15A21" w:rsidR="007617AD" w:rsidP="00331976" w:rsidRDefault="007617AD" w14:paraId="7FDBC320" w14:textId="77777777">
      <w:pPr>
        <w:jc w:val="both"/>
        <w:rPr>
          <w:rFonts w:ascii="Calibri" w:hAnsi="Calibri" w:cs="Tahoma"/>
          <w:b/>
          <w:szCs w:val="24"/>
          <w:lang w:val="en-GB"/>
        </w:rPr>
      </w:pPr>
    </w:p>
    <w:p w:rsidRPr="0082610B" w:rsidR="002A1CE4" w:rsidP="00D234C4" w:rsidRDefault="00D234C4" w14:paraId="57CE8C9E" w14:textId="6EE84B81">
      <w:pPr>
        <w:jc w:val="both"/>
        <w:rPr>
          <w:rFonts w:ascii="Calibri" w:hAnsi="Calibri" w:cs="Tahoma"/>
          <w:b/>
          <w:sz w:val="22"/>
          <w:szCs w:val="22"/>
          <w:lang w:val="en-GB"/>
        </w:rPr>
      </w:pPr>
      <w:r w:rsidRPr="00B15A21">
        <w:rPr>
          <w:rFonts w:ascii="Calibri" w:hAnsi="Calibri" w:cs="Tahoma"/>
          <w:b/>
          <w:sz w:val="22"/>
          <w:szCs w:val="22"/>
          <w:lang w:val="en-GB"/>
        </w:rPr>
        <w:t>1.1. Title of the research proposal</w:t>
      </w:r>
    </w:p>
    <w:p w:rsidRPr="00B15A21" w:rsidR="00FC646D" w:rsidP="00331976" w:rsidRDefault="00FC646D" w14:paraId="7FF14DE7" w14:textId="77777777">
      <w:pPr>
        <w:jc w:val="both"/>
        <w:rPr>
          <w:rFonts w:ascii="Calibri" w:hAnsi="Calibri" w:cs="Tahoma"/>
          <w:sz w:val="22"/>
          <w:szCs w:val="22"/>
          <w:lang w:val="en-GB"/>
        </w:rPr>
      </w:pPr>
    </w:p>
    <w:p w:rsidRPr="00F90992" w:rsidR="00D234C4" w:rsidP="00D234C4" w:rsidRDefault="00D234C4" w14:paraId="0FAA3307" w14:textId="0856E4C2">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both"/>
        <w:rPr>
          <w:rFonts w:ascii="Calibri" w:hAnsi="Calibri" w:cs="Tahoma"/>
          <w:sz w:val="22"/>
          <w:szCs w:val="22"/>
          <w:lang w:val="en-US"/>
        </w:rPr>
      </w:pPr>
      <w:r w:rsidRPr="00D97C3F">
        <w:rPr>
          <w:rFonts w:ascii="Calibri" w:hAnsi="Calibri" w:cs="Tahoma"/>
          <w:sz w:val="22"/>
          <w:szCs w:val="22"/>
          <w:lang w:val="en-US"/>
        </w:rPr>
        <w:t>In Dutch:</w:t>
      </w:r>
      <w:r w:rsidR="0077307E">
        <w:rPr>
          <w:rFonts w:ascii="Calibri" w:hAnsi="Calibri" w:cs="Tahoma"/>
          <w:sz w:val="22"/>
          <w:szCs w:val="22"/>
          <w:lang w:val="en-US"/>
        </w:rPr>
        <w:t xml:space="preserve"> </w:t>
      </w:r>
      <w:r w:rsidRPr="000C13D3" w:rsidR="0077307E">
        <w:rPr>
          <w:rFonts w:ascii="Calibri" w:hAnsi="Calibri" w:cs="Tahoma"/>
          <w:color w:val="1F497D" w:themeColor="text2"/>
          <w:sz w:val="22"/>
          <w:szCs w:val="22"/>
          <w:lang w:val="en-US"/>
        </w:rPr>
        <w:t xml:space="preserve">FlexIA – </w:t>
      </w:r>
      <w:r w:rsidR="00C742EB">
        <w:rPr>
          <w:rFonts w:ascii="Calibri" w:hAnsi="Calibri" w:cs="Tahoma"/>
          <w:color w:val="1F497D" w:themeColor="text2"/>
          <w:sz w:val="22"/>
          <w:szCs w:val="22"/>
          <w:lang w:val="en-US"/>
        </w:rPr>
        <w:t>F</w:t>
      </w:r>
      <w:r w:rsidRPr="000C13D3" w:rsidR="00C742EB">
        <w:rPr>
          <w:rFonts w:ascii="Calibri" w:hAnsi="Calibri" w:cs="Tahoma"/>
          <w:color w:val="1F497D" w:themeColor="text2"/>
          <w:sz w:val="22"/>
          <w:szCs w:val="22"/>
          <w:lang w:val="en-US"/>
        </w:rPr>
        <w:t xml:space="preserve">lexibele </w:t>
      </w:r>
      <w:r w:rsidR="00710F28">
        <w:rPr>
          <w:rFonts w:ascii="Calibri" w:hAnsi="Calibri" w:cs="Tahoma"/>
          <w:color w:val="1F497D" w:themeColor="text2"/>
          <w:sz w:val="22"/>
          <w:szCs w:val="22"/>
          <w:lang w:val="en-US"/>
        </w:rPr>
        <w:t>I</w:t>
      </w:r>
      <w:r w:rsidRPr="000C13D3" w:rsidR="0077307E">
        <w:rPr>
          <w:rFonts w:ascii="Calibri" w:hAnsi="Calibri" w:cs="Tahoma"/>
          <w:color w:val="1F497D" w:themeColor="text2"/>
          <w:sz w:val="22"/>
          <w:szCs w:val="22"/>
          <w:lang w:val="en-US"/>
        </w:rPr>
        <w:t xml:space="preserve">ndustriële </w:t>
      </w:r>
      <w:r w:rsidR="00710F28">
        <w:rPr>
          <w:rFonts w:ascii="Calibri" w:hAnsi="Calibri" w:cs="Tahoma"/>
          <w:color w:val="1F497D" w:themeColor="text2"/>
          <w:sz w:val="22"/>
          <w:szCs w:val="22"/>
          <w:lang w:val="en-US"/>
        </w:rPr>
        <w:t>A</w:t>
      </w:r>
      <w:r w:rsidRPr="000C13D3" w:rsidR="00710F28">
        <w:rPr>
          <w:rFonts w:ascii="Calibri" w:hAnsi="Calibri" w:cs="Tahoma"/>
          <w:color w:val="1F497D" w:themeColor="text2"/>
          <w:sz w:val="22"/>
          <w:szCs w:val="22"/>
          <w:lang w:val="en-US"/>
        </w:rPr>
        <w:t>utomatisatie</w:t>
      </w:r>
      <w:r w:rsidR="00710F28">
        <w:rPr>
          <w:rFonts w:ascii="Calibri" w:hAnsi="Calibri" w:cs="Tahoma"/>
          <w:sz w:val="22"/>
          <w:szCs w:val="22"/>
          <w:lang w:val="en-US"/>
        </w:rPr>
        <w:t xml:space="preserve"> </w:t>
      </w:r>
    </w:p>
    <w:p w:rsidRPr="00F90992" w:rsidR="00D234C4" w:rsidP="00D234C4" w:rsidRDefault="00D234C4" w14:paraId="0F744B38" w14:textId="77777777">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both"/>
        <w:rPr>
          <w:rFonts w:ascii="Calibri" w:hAnsi="Calibri" w:cs="Tahoma"/>
          <w:sz w:val="22"/>
          <w:szCs w:val="22"/>
          <w:lang w:val="en-US"/>
        </w:rPr>
      </w:pPr>
    </w:p>
    <w:p w:rsidR="00D234C4" w:rsidP="00D234C4" w:rsidRDefault="00D234C4" w14:paraId="7B76553E" w14:textId="06B64D34">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both"/>
        <w:rPr>
          <w:rFonts w:ascii="Calibri" w:hAnsi="Calibri" w:cs="Tahoma"/>
          <w:sz w:val="22"/>
          <w:szCs w:val="22"/>
          <w:lang w:val="en-US"/>
        </w:rPr>
      </w:pPr>
      <w:r w:rsidRPr="00F90992">
        <w:rPr>
          <w:rFonts w:ascii="Calibri" w:hAnsi="Calibri" w:cs="Tahoma"/>
          <w:sz w:val="22"/>
          <w:szCs w:val="22"/>
          <w:lang w:val="en-US"/>
        </w:rPr>
        <w:t>In English:</w:t>
      </w:r>
      <w:r w:rsidR="009E6D48">
        <w:rPr>
          <w:rFonts w:ascii="Calibri" w:hAnsi="Calibri" w:cs="Tahoma"/>
          <w:sz w:val="22"/>
          <w:szCs w:val="22"/>
          <w:lang w:val="en-US"/>
        </w:rPr>
        <w:t xml:space="preserve"> </w:t>
      </w:r>
      <w:r w:rsidRPr="00AE5864" w:rsidR="009E6D48">
        <w:rPr>
          <w:rFonts w:ascii="Calibri" w:hAnsi="Calibri" w:cs="Tahoma"/>
          <w:color w:val="1F497D" w:themeColor="text2"/>
          <w:sz w:val="22"/>
          <w:szCs w:val="22"/>
          <w:lang w:val="en-US"/>
        </w:rPr>
        <w:t>Flex</w:t>
      </w:r>
      <w:r w:rsidRPr="00AE5864" w:rsidR="00AE5864">
        <w:rPr>
          <w:rFonts w:ascii="Calibri" w:hAnsi="Calibri" w:cs="Tahoma"/>
          <w:color w:val="1F497D" w:themeColor="text2"/>
          <w:sz w:val="22"/>
          <w:szCs w:val="22"/>
          <w:lang w:val="en-US"/>
        </w:rPr>
        <w:t>I</w:t>
      </w:r>
      <w:r w:rsidRPr="00AE5864" w:rsidR="009E6D48">
        <w:rPr>
          <w:rFonts w:ascii="Calibri" w:hAnsi="Calibri" w:cs="Tahoma"/>
          <w:color w:val="1F497D" w:themeColor="text2"/>
          <w:sz w:val="22"/>
          <w:szCs w:val="22"/>
          <w:lang w:val="en-US"/>
        </w:rPr>
        <w:t xml:space="preserve">A </w:t>
      </w:r>
      <w:r w:rsidRPr="00AE5864" w:rsidR="00AE5864">
        <w:rPr>
          <w:rFonts w:ascii="Calibri" w:hAnsi="Calibri" w:cs="Tahoma"/>
          <w:color w:val="1F497D" w:themeColor="text2"/>
          <w:sz w:val="22"/>
          <w:szCs w:val="22"/>
          <w:lang w:val="en-US"/>
        </w:rPr>
        <w:t>– Flexible Industrial Automation</w:t>
      </w:r>
      <w:r w:rsidR="009E6D48">
        <w:rPr>
          <w:rFonts w:ascii="Calibri" w:hAnsi="Calibri" w:cs="Tahoma"/>
          <w:sz w:val="22"/>
          <w:szCs w:val="22"/>
          <w:lang w:val="en-US"/>
        </w:rPr>
        <w:t xml:space="preserve"> </w:t>
      </w:r>
    </w:p>
    <w:p w:rsidRPr="00B15A21" w:rsidR="007617AD" w:rsidP="00DF6F34" w:rsidRDefault="007617AD" w14:paraId="77DF38D6" w14:textId="77777777">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both"/>
        <w:rPr>
          <w:rFonts w:ascii="Calibri" w:hAnsi="Calibri" w:cs="Tahoma"/>
          <w:b/>
          <w:sz w:val="22"/>
          <w:szCs w:val="22"/>
          <w:lang w:val="en-GB"/>
        </w:rPr>
      </w:pPr>
    </w:p>
    <w:p w:rsidR="00DF6F34" w:rsidP="0082610B" w:rsidRDefault="00D234C4" w14:paraId="57E55B74" w14:textId="3044457B">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both"/>
        <w:rPr>
          <w:rFonts w:ascii="Calibri" w:hAnsi="Calibri" w:cs="Tahoma"/>
          <w:sz w:val="22"/>
          <w:szCs w:val="22"/>
          <w:lang w:val="en-US"/>
        </w:rPr>
      </w:pPr>
      <w:r w:rsidRPr="00F90992">
        <w:rPr>
          <w:rFonts w:ascii="Calibri" w:hAnsi="Calibri" w:cs="Tahoma"/>
          <w:b/>
          <w:sz w:val="22"/>
          <w:szCs w:val="22"/>
          <w:lang w:val="en-US"/>
        </w:rPr>
        <w:t>1.2. Abstract of the project</w:t>
      </w:r>
    </w:p>
    <w:p w:rsidRPr="0082610B" w:rsidR="0082610B" w:rsidP="0082610B" w:rsidRDefault="0082610B" w14:paraId="1591096C" w14:textId="77777777">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both"/>
        <w:rPr>
          <w:rFonts w:ascii="Calibri" w:hAnsi="Calibri" w:cs="Tahoma"/>
          <w:sz w:val="22"/>
          <w:szCs w:val="22"/>
          <w:lang w:val="en-US"/>
        </w:rPr>
      </w:pPr>
    </w:p>
    <w:p w:rsidRPr="00BB3D12" w:rsidR="00D234C4" w:rsidP="00D234C4" w:rsidRDefault="00D234C4" w14:paraId="515DFC24" w14:textId="0BBFC418">
      <w:pPr>
        <w:jc w:val="both"/>
        <w:rPr>
          <w:rFonts w:ascii="Calibri" w:hAnsi="Calibri" w:cs="Tahoma"/>
          <w:sz w:val="22"/>
          <w:szCs w:val="22"/>
        </w:rPr>
      </w:pPr>
      <w:r w:rsidRPr="00BB3D12">
        <w:rPr>
          <w:rFonts w:ascii="Calibri" w:hAnsi="Calibri" w:cs="Tahoma"/>
          <w:sz w:val="22"/>
          <w:szCs w:val="22"/>
        </w:rPr>
        <w:t>In Dutch</w:t>
      </w:r>
      <w:r w:rsidRPr="00BB3D12" w:rsidR="00363CD7">
        <w:rPr>
          <w:rFonts w:ascii="Calibri" w:hAnsi="Calibri" w:cs="Tahoma"/>
          <w:sz w:val="22"/>
          <w:szCs w:val="22"/>
        </w:rPr>
        <w:t>:</w:t>
      </w:r>
    </w:p>
    <w:p w:rsidRPr="00BB3D12" w:rsidR="00DD0850" w:rsidP="00D234C4" w:rsidRDefault="00DD0850" w14:paraId="73EF6636" w14:textId="77777777">
      <w:pPr>
        <w:jc w:val="both"/>
        <w:rPr>
          <w:rFonts w:ascii="Calibri" w:hAnsi="Calibri" w:cs="Tahoma"/>
          <w:sz w:val="22"/>
          <w:szCs w:val="22"/>
        </w:rPr>
      </w:pPr>
    </w:p>
    <w:p w:rsidRPr="00A71E9B" w:rsidR="00F12661" w:rsidP="00BB3D12" w:rsidRDefault="00F12661" w14:paraId="7481C7B5"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Sinds de eerste industriële revolutie heeft industriële automatisering gezorgd voor betere</w:t>
      </w:r>
    </w:p>
    <w:p w:rsidRPr="00A71E9B" w:rsidR="00F12661" w:rsidP="00BB3D12" w:rsidRDefault="00F12661" w14:paraId="31D75168"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prestaties, hogere productkwaliteit, betere ergonomie voor werknemers en vele andere</w:t>
      </w:r>
    </w:p>
    <w:p w:rsidRPr="00A71E9B" w:rsidR="00F12661" w:rsidP="00BB3D12" w:rsidRDefault="00F12661" w14:paraId="2C5AD6ED"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voordelen in verschillende industriële sectoren. In de afgelopen decennia zijn elektronische</w:t>
      </w:r>
    </w:p>
    <w:p w:rsidRPr="00A71E9B" w:rsidR="00F12661" w:rsidP="00BB3D12" w:rsidRDefault="00F12661" w14:paraId="33F41B43"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systemen op grote schaal geïntroduceerd in industriële automatisering, vaak in de vorm van</w:t>
      </w:r>
    </w:p>
    <w:p w:rsidRPr="00A71E9B" w:rsidR="00F12661" w:rsidP="00BB3D12" w:rsidRDefault="00F12661" w14:paraId="36C6B906"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programmeerbare logische controllers (PLC's), die bewezen betrouwbaarheid bieden voor</w:t>
      </w:r>
    </w:p>
    <w:p w:rsidRPr="00A71E9B" w:rsidR="00F12661" w:rsidP="00BB3D12" w:rsidRDefault="00F12661" w14:paraId="00B4F34D"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deterministische besturingstaken. Tegenwoordig groeit de vraag naar efficiëntie,</w:t>
      </w:r>
    </w:p>
    <w:p w:rsidRPr="00A71E9B" w:rsidR="00F12661" w:rsidP="00BB3D12" w:rsidRDefault="00F12661" w14:paraId="38E67577"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aanpassingsvermogen en intelligente besluitvorming, wat de integratie van geavanceerde</w:t>
      </w:r>
    </w:p>
    <w:p w:rsidRPr="00A71E9B" w:rsidR="00F12661" w:rsidP="00BB3D12" w:rsidRDefault="00F12661" w14:paraId="7C351B50"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algoritmen stimuleert, zoals kunstmatige intelligentie, computervisie en autonome robotica. De</w:t>
      </w:r>
    </w:p>
    <w:p w:rsidRPr="00A71E9B" w:rsidR="00F12661" w:rsidP="00BB3D12" w:rsidRDefault="00F12661" w14:paraId="1C65C380"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verschuiving naar deze software-intensieve automatisering brengt belangrijke uitdagingen met</w:t>
      </w:r>
    </w:p>
    <w:p w:rsidRPr="00A71E9B" w:rsidR="00F12661" w:rsidP="00BB3D12" w:rsidRDefault="00F12661" w14:paraId="0709CDA9"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zich mee, waaronder de integratie van geavanceerde algoritmen in bestaande</w:t>
      </w:r>
    </w:p>
    <w:p w:rsidRPr="00A71E9B" w:rsidR="00F12661" w:rsidP="00BB3D12" w:rsidRDefault="00F12661" w14:paraId="1E237CCD"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automatiseringssystemen, beperkte hardware-softwareflexibiliteit en sterke</w:t>
      </w:r>
    </w:p>
    <w:p w:rsidRPr="00A71E9B" w:rsidR="00F12661" w:rsidP="00BB3D12" w:rsidRDefault="00F12661" w14:paraId="527784FC"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leveranciersafhankelijkheid.</w:t>
      </w:r>
    </w:p>
    <w:p w:rsidRPr="00A71E9B" w:rsidR="00F12661" w:rsidP="00BB3D12" w:rsidRDefault="00F12661" w14:paraId="7F244860" w14:textId="77777777">
      <w:pPr>
        <w:rPr>
          <w:rFonts w:ascii="Calibri" w:hAnsi="Calibri" w:cs="Tahoma"/>
          <w:color w:val="4F6228" w:themeColor="accent3" w:themeShade="80"/>
          <w:sz w:val="22"/>
          <w:szCs w:val="22"/>
        </w:rPr>
      </w:pPr>
    </w:p>
    <w:p w:rsidRPr="00A71E9B" w:rsidR="00F12661" w:rsidP="00BB3D12" w:rsidRDefault="00F12661" w14:paraId="4E35A072"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In de FlexIA-projecten pakken we deze uitdagingen aan door een 'eenmaal ontwikkelen, overal</w:t>
      </w:r>
    </w:p>
    <w:p w:rsidRPr="00A71E9B" w:rsidR="00F12661" w:rsidP="00BB3D12" w:rsidRDefault="00F12661" w14:paraId="7A591AA4"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ontplooien'-paradigma voor software-intensieve industriële automatisering. Het primaire doel</w:t>
      </w:r>
    </w:p>
    <w:p w:rsidRPr="00A71E9B" w:rsidR="00F12661" w:rsidP="00BB3D12" w:rsidRDefault="00F12661" w14:paraId="475FEEA1"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hiervan is het bereiken van echte hardware-softwareflexibiliteit. Dit wordt mogelijk gemaakt door</w:t>
      </w:r>
    </w:p>
    <w:p w:rsidRPr="00A71E9B" w:rsidR="00F12661" w:rsidP="00BB3D12" w:rsidRDefault="00F12661" w14:paraId="46526371"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de ontwikkeling en commercialisering van het FlexIA-framework, een framework voor het</w:t>
      </w:r>
    </w:p>
    <w:p w:rsidRPr="00A71E9B" w:rsidR="00F12661" w:rsidP="00BB3D12" w:rsidRDefault="00F12661" w14:paraId="61BDAE6E"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ontwerp, de implementatie en het ontplooien van geavanceerde, software-intensieve</w:t>
      </w:r>
    </w:p>
    <w:p w:rsidRPr="00A71E9B" w:rsidR="00F12661" w:rsidP="00BB3D12" w:rsidRDefault="00F12661" w14:paraId="44D99DA2"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automatisering. In het voorgaande IOF-POC CREATE-project hebben we de technologische</w:t>
      </w:r>
    </w:p>
    <w:p w:rsidRPr="00A71E9B" w:rsidR="00F12661" w:rsidP="00BB3D12" w:rsidRDefault="00F12661" w14:paraId="6B812A5D"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concepten bewezen en feedback verzameld van vijf representatieve bedrijven, wat heeft</w:t>
      </w:r>
    </w:p>
    <w:p w:rsidRPr="00A71E9B" w:rsidR="00F12661" w:rsidP="00BB3D12" w:rsidRDefault="00F12661" w14:paraId="55431BCF"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geresulteerd in een high-level functielijst die het toekomstige FlexIA-product zal kenmerken.</w:t>
      </w:r>
    </w:p>
    <w:p w:rsidRPr="00A71E9B" w:rsidR="00F12661" w:rsidP="00BB3D12" w:rsidRDefault="00F12661" w14:paraId="59F48907" w14:textId="77777777">
      <w:pPr>
        <w:rPr>
          <w:rFonts w:ascii="Calibri" w:hAnsi="Calibri" w:cs="Tahoma"/>
          <w:color w:val="4F6228" w:themeColor="accent3" w:themeShade="80"/>
          <w:sz w:val="22"/>
          <w:szCs w:val="22"/>
        </w:rPr>
      </w:pPr>
    </w:p>
    <w:p w:rsidRPr="00A71E9B" w:rsidR="00F12661" w:rsidP="00BB3D12" w:rsidRDefault="00F12661" w14:paraId="0A8EAEF1" w14:textId="2DF98F20">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In het huidige IOF-POC DEVELOP-voorstel streven we naar een voortdurende interactie met</w:t>
      </w:r>
    </w:p>
    <w:p w:rsidRPr="00A71E9B" w:rsidR="00F12661" w:rsidP="00BB3D12" w:rsidRDefault="00F12661" w14:paraId="1EDA05C1"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deze (en andere) bedrijven in een Company Interest Group (CIG). Deze CIG zal fungeren als</w:t>
      </w:r>
    </w:p>
    <w:p w:rsidRPr="00A71E9B" w:rsidR="00F12661" w:rsidP="00BB3D12" w:rsidRDefault="00F12661" w14:paraId="2D1B8B6A"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onze klankbordgroep die de prioriteiten van de FlexIA-ontwikkeling stuurt, waardoor we de TRL</w:t>
      </w:r>
    </w:p>
    <w:p w:rsidRPr="00A71E9B" w:rsidR="00F12661" w:rsidP="00BB3D12" w:rsidRDefault="00F12661" w14:paraId="14C0343B"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van TRL3 naar TRL5 kunnen verhogen. Bovendien zal het huidige project via pilootprojecten</w:t>
      </w:r>
    </w:p>
    <w:p w:rsidRPr="00A71E9B" w:rsidR="00F12661" w:rsidP="00BB3D12" w:rsidRDefault="00F12661" w14:paraId="2CA0834B"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met de CIG de belangrijkste functies van FlexIA valideren, waardoor de CRL van CRL3 naar</w:t>
      </w:r>
    </w:p>
    <w:p w:rsidRPr="00A71E9B" w:rsidR="00F12661" w:rsidP="00BB3D12" w:rsidRDefault="00F12661" w14:paraId="24D98F24" w14:textId="77777777">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CRL4 wordt verhoogd. In het huidige project zal ook een open-core IP-valorisatiestrategie</w:t>
      </w:r>
    </w:p>
    <w:p w:rsidRPr="00A71E9B" w:rsidR="001409A4" w:rsidP="00BB3D12" w:rsidRDefault="00F12661" w14:paraId="44E1EDA5" w14:textId="49552913">
      <w:pPr>
        <w:rPr>
          <w:rFonts w:ascii="Calibri" w:hAnsi="Calibri" w:cs="Tahoma"/>
          <w:color w:val="4F6228" w:themeColor="accent3" w:themeShade="80"/>
          <w:sz w:val="22"/>
          <w:szCs w:val="22"/>
        </w:rPr>
      </w:pPr>
      <w:r w:rsidRPr="00A71E9B">
        <w:rPr>
          <w:rFonts w:ascii="Calibri" w:hAnsi="Calibri" w:cs="Tahoma"/>
          <w:color w:val="4F6228" w:themeColor="accent3" w:themeShade="80"/>
          <w:sz w:val="22"/>
          <w:szCs w:val="22"/>
        </w:rPr>
        <w:t>worden voorbereid, aangevuld door gelicentieerde uitbreidingen en maatwerk.</w:t>
      </w:r>
    </w:p>
    <w:p w:rsidRPr="008D2822" w:rsidR="0016321D" w:rsidP="00BF0B7C" w:rsidRDefault="0016321D" w14:paraId="224CF6EB" w14:textId="77777777">
      <w:pPr>
        <w:jc w:val="both"/>
        <w:rPr>
          <w:rFonts w:ascii="Calibri" w:hAnsi="Calibri" w:cs="Tahoma"/>
          <w:sz w:val="22"/>
          <w:szCs w:val="22"/>
        </w:rPr>
      </w:pPr>
    </w:p>
    <w:p w:rsidRPr="00F90992" w:rsidR="00BF0B7C" w:rsidP="00BF0B7C" w:rsidRDefault="00BF0B7C" w14:paraId="3205F5AE" w14:textId="56D77268">
      <w:pPr>
        <w:jc w:val="both"/>
        <w:rPr>
          <w:rFonts w:ascii="Calibri" w:hAnsi="Calibri" w:cs="Tahoma"/>
          <w:sz w:val="22"/>
          <w:szCs w:val="22"/>
          <w:lang w:val="en-US"/>
        </w:rPr>
      </w:pPr>
      <w:r w:rsidRPr="00AC5202">
        <w:rPr>
          <w:rFonts w:ascii="Calibri" w:hAnsi="Calibri" w:cs="Tahoma"/>
          <w:sz w:val="22"/>
          <w:szCs w:val="22"/>
          <w:lang w:val="en-US"/>
        </w:rPr>
        <w:lastRenderedPageBreak/>
        <w:t>In English:</w:t>
      </w:r>
    </w:p>
    <w:p w:rsidR="00BF0B7C" w:rsidP="00D234C4" w:rsidRDefault="00BF0B7C" w14:paraId="6D8C14C7" w14:textId="77777777">
      <w:pPr>
        <w:jc w:val="both"/>
        <w:rPr>
          <w:rFonts w:ascii="Calibri" w:hAnsi="Calibri" w:cs="Tahoma"/>
          <w:sz w:val="22"/>
          <w:szCs w:val="22"/>
          <w:lang w:val="en-US"/>
        </w:rPr>
      </w:pPr>
    </w:p>
    <w:p w:rsidR="00C45063" w:rsidP="004B7F12" w:rsidRDefault="006C6448" w14:paraId="166E5C65" w14:textId="7FBD6C74">
      <w:pPr>
        <w:rPr>
          <w:rFonts w:ascii="Calibri" w:hAnsi="Calibri" w:cs="Tahoma"/>
          <w:color w:val="4F6228" w:themeColor="accent3" w:themeShade="80"/>
          <w:sz w:val="22"/>
          <w:szCs w:val="22"/>
          <w:lang w:val="en-US"/>
        </w:rPr>
      </w:pPr>
      <w:r>
        <w:rPr>
          <w:rFonts w:ascii="Calibri" w:hAnsi="Calibri" w:cs="Tahoma"/>
          <w:color w:val="4F6228" w:themeColor="accent3" w:themeShade="80"/>
          <w:sz w:val="22"/>
          <w:szCs w:val="22"/>
          <w:lang w:val="en-US"/>
        </w:rPr>
        <w:t>S</w:t>
      </w:r>
      <w:r w:rsidR="00302258">
        <w:rPr>
          <w:rFonts w:ascii="Calibri" w:hAnsi="Calibri" w:cs="Tahoma"/>
          <w:color w:val="4F6228" w:themeColor="accent3" w:themeShade="80"/>
          <w:sz w:val="22"/>
          <w:szCs w:val="22"/>
          <w:lang w:val="en-US"/>
        </w:rPr>
        <w:t xml:space="preserve">ince the first industrial revolution, </w:t>
      </w:r>
      <w:r w:rsidR="002F3372">
        <w:rPr>
          <w:rFonts w:ascii="Calibri" w:hAnsi="Calibri" w:cs="Tahoma"/>
          <w:color w:val="4F6228" w:themeColor="accent3" w:themeShade="80"/>
          <w:sz w:val="22"/>
          <w:szCs w:val="22"/>
          <w:lang w:val="en-US"/>
        </w:rPr>
        <w:t>ind</w:t>
      </w:r>
      <w:r w:rsidR="00016D56">
        <w:rPr>
          <w:rFonts w:ascii="Calibri" w:hAnsi="Calibri" w:cs="Tahoma"/>
          <w:color w:val="4F6228" w:themeColor="accent3" w:themeShade="80"/>
          <w:sz w:val="22"/>
          <w:szCs w:val="22"/>
          <w:lang w:val="en-US"/>
        </w:rPr>
        <w:t>ustrial automation</w:t>
      </w:r>
      <w:r w:rsidR="00302258">
        <w:rPr>
          <w:rFonts w:ascii="Calibri" w:hAnsi="Calibri" w:cs="Tahoma"/>
          <w:color w:val="4F6228" w:themeColor="accent3" w:themeShade="80"/>
          <w:sz w:val="22"/>
          <w:szCs w:val="22"/>
          <w:lang w:val="en-US"/>
        </w:rPr>
        <w:t xml:space="preserve"> has </w:t>
      </w:r>
      <w:r w:rsidR="007D7054">
        <w:rPr>
          <w:rFonts w:ascii="Calibri" w:hAnsi="Calibri" w:cs="Tahoma"/>
          <w:color w:val="4F6228" w:themeColor="accent3" w:themeShade="80"/>
          <w:sz w:val="22"/>
          <w:szCs w:val="22"/>
          <w:lang w:val="en-US"/>
        </w:rPr>
        <w:t>enable</w:t>
      </w:r>
      <w:r w:rsidR="00CB073B">
        <w:rPr>
          <w:rFonts w:ascii="Calibri" w:hAnsi="Calibri" w:cs="Tahoma"/>
          <w:color w:val="4F6228" w:themeColor="accent3" w:themeShade="80"/>
          <w:sz w:val="22"/>
          <w:szCs w:val="22"/>
          <w:lang w:val="en-US"/>
        </w:rPr>
        <w:t>d</w:t>
      </w:r>
      <w:r w:rsidR="00B43D1F">
        <w:rPr>
          <w:rFonts w:ascii="Calibri" w:hAnsi="Calibri" w:cs="Tahoma"/>
          <w:color w:val="4F6228" w:themeColor="accent3" w:themeShade="80"/>
          <w:sz w:val="22"/>
          <w:szCs w:val="22"/>
          <w:lang w:val="en-US"/>
        </w:rPr>
        <w:t xml:space="preserve"> </w:t>
      </w:r>
      <w:r w:rsidR="007D7054">
        <w:rPr>
          <w:rFonts w:ascii="Calibri" w:hAnsi="Calibri" w:cs="Tahoma"/>
          <w:color w:val="4F6228" w:themeColor="accent3" w:themeShade="80"/>
          <w:sz w:val="22"/>
          <w:szCs w:val="22"/>
          <w:lang w:val="en-US"/>
        </w:rPr>
        <w:t xml:space="preserve">improved </w:t>
      </w:r>
      <w:r w:rsidR="00B43D1F">
        <w:rPr>
          <w:rFonts w:ascii="Calibri" w:hAnsi="Calibri" w:cs="Tahoma"/>
          <w:color w:val="4F6228" w:themeColor="accent3" w:themeShade="80"/>
          <w:sz w:val="22"/>
          <w:szCs w:val="22"/>
          <w:lang w:val="en-US"/>
        </w:rPr>
        <w:t>performance</w:t>
      </w:r>
      <w:r w:rsidR="002D24FD">
        <w:rPr>
          <w:rFonts w:ascii="Calibri" w:hAnsi="Calibri" w:cs="Tahoma"/>
          <w:color w:val="4F6228" w:themeColor="accent3" w:themeShade="80"/>
          <w:sz w:val="22"/>
          <w:szCs w:val="22"/>
          <w:lang w:val="en-US"/>
        </w:rPr>
        <w:t xml:space="preserve">, </w:t>
      </w:r>
      <w:r w:rsidR="00CB073B">
        <w:rPr>
          <w:rFonts w:ascii="Calibri" w:hAnsi="Calibri" w:cs="Tahoma"/>
          <w:color w:val="4F6228" w:themeColor="accent3" w:themeShade="80"/>
          <w:sz w:val="22"/>
          <w:szCs w:val="22"/>
          <w:lang w:val="en-US"/>
        </w:rPr>
        <w:t>higher</w:t>
      </w:r>
      <w:r w:rsidR="00B068ED">
        <w:rPr>
          <w:rFonts w:ascii="Calibri" w:hAnsi="Calibri" w:cs="Tahoma"/>
          <w:color w:val="4F6228" w:themeColor="accent3" w:themeShade="80"/>
          <w:sz w:val="22"/>
          <w:szCs w:val="22"/>
          <w:lang w:val="en-US"/>
        </w:rPr>
        <w:t xml:space="preserve"> product</w:t>
      </w:r>
      <w:r w:rsidR="00B43D1F">
        <w:rPr>
          <w:rFonts w:ascii="Calibri" w:hAnsi="Calibri" w:cs="Tahoma"/>
          <w:color w:val="4F6228" w:themeColor="accent3" w:themeShade="80"/>
          <w:sz w:val="22"/>
          <w:szCs w:val="22"/>
          <w:lang w:val="en-US"/>
        </w:rPr>
        <w:t xml:space="preserve"> </w:t>
      </w:r>
      <w:r w:rsidR="002D24FD">
        <w:rPr>
          <w:rFonts w:ascii="Calibri" w:hAnsi="Calibri" w:cs="Tahoma"/>
          <w:color w:val="4F6228" w:themeColor="accent3" w:themeShade="80"/>
          <w:sz w:val="22"/>
          <w:szCs w:val="22"/>
          <w:lang w:val="en-US"/>
        </w:rPr>
        <w:t>quality</w:t>
      </w:r>
      <w:r w:rsidR="000F7C78">
        <w:rPr>
          <w:rFonts w:ascii="Calibri" w:hAnsi="Calibri" w:cs="Tahoma"/>
          <w:color w:val="4F6228" w:themeColor="accent3" w:themeShade="80"/>
          <w:sz w:val="22"/>
          <w:szCs w:val="22"/>
          <w:lang w:val="en-US"/>
        </w:rPr>
        <w:t xml:space="preserve">, </w:t>
      </w:r>
      <w:r w:rsidR="008A1BAC">
        <w:rPr>
          <w:rFonts w:ascii="Calibri" w:hAnsi="Calibri" w:cs="Tahoma"/>
          <w:color w:val="4F6228" w:themeColor="accent3" w:themeShade="80"/>
          <w:sz w:val="22"/>
          <w:szCs w:val="22"/>
          <w:lang w:val="en-US"/>
        </w:rPr>
        <w:t xml:space="preserve">better </w:t>
      </w:r>
      <w:r w:rsidR="00267700">
        <w:rPr>
          <w:rFonts w:ascii="Calibri" w:hAnsi="Calibri" w:cs="Tahoma"/>
          <w:color w:val="4F6228" w:themeColor="accent3" w:themeShade="80"/>
          <w:sz w:val="22"/>
          <w:szCs w:val="22"/>
          <w:lang w:val="en-US"/>
        </w:rPr>
        <w:t>worker ergonomics</w:t>
      </w:r>
      <w:r w:rsidR="000F7C78">
        <w:rPr>
          <w:rFonts w:ascii="Calibri" w:hAnsi="Calibri" w:cs="Tahoma"/>
          <w:color w:val="4F6228" w:themeColor="accent3" w:themeShade="80"/>
          <w:sz w:val="22"/>
          <w:szCs w:val="22"/>
          <w:lang w:val="en-US"/>
        </w:rPr>
        <w:t xml:space="preserve">, and </w:t>
      </w:r>
      <w:r w:rsidRPr="00BB3D12" w:rsidR="008A1BAC">
        <w:rPr>
          <w:rFonts w:ascii="Calibri" w:hAnsi="Calibri" w:cs="Tahoma"/>
          <w:color w:val="4F6228" w:themeColor="accent3" w:themeShade="80"/>
          <w:sz w:val="22"/>
          <w:szCs w:val="22"/>
          <w:lang w:val="en-US"/>
        </w:rPr>
        <w:t>other benefits across different industrial sectors</w:t>
      </w:r>
      <w:r w:rsidR="002D24FD">
        <w:rPr>
          <w:rFonts w:ascii="Calibri" w:hAnsi="Calibri" w:cs="Tahoma"/>
          <w:color w:val="4F6228" w:themeColor="accent3" w:themeShade="80"/>
          <w:sz w:val="22"/>
          <w:szCs w:val="22"/>
          <w:lang w:val="en-US"/>
        </w:rPr>
        <w:t xml:space="preserve">. </w:t>
      </w:r>
      <w:r w:rsidR="008A1BAC">
        <w:rPr>
          <w:rFonts w:ascii="Calibri" w:hAnsi="Calibri" w:cs="Tahoma"/>
          <w:color w:val="4F6228" w:themeColor="accent3" w:themeShade="80"/>
          <w:sz w:val="22"/>
          <w:szCs w:val="22"/>
          <w:lang w:val="en-US"/>
        </w:rPr>
        <w:t>Over</w:t>
      </w:r>
      <w:r w:rsidR="00073DE8">
        <w:rPr>
          <w:rFonts w:ascii="Calibri" w:hAnsi="Calibri" w:cs="Tahoma"/>
          <w:color w:val="4F6228" w:themeColor="accent3" w:themeShade="80"/>
          <w:sz w:val="22"/>
          <w:szCs w:val="22"/>
          <w:lang w:val="en-US"/>
        </w:rPr>
        <w:t xml:space="preserve"> the past decades, </w:t>
      </w:r>
      <w:r w:rsidR="00807D93">
        <w:rPr>
          <w:rFonts w:ascii="Calibri" w:hAnsi="Calibri" w:cs="Tahoma"/>
          <w:color w:val="4F6228" w:themeColor="accent3" w:themeShade="80"/>
          <w:sz w:val="22"/>
          <w:szCs w:val="22"/>
          <w:lang w:val="en-US"/>
        </w:rPr>
        <w:t>electronic systems</w:t>
      </w:r>
      <w:r w:rsidR="00C07859">
        <w:rPr>
          <w:rFonts w:ascii="Calibri" w:hAnsi="Calibri" w:cs="Tahoma"/>
          <w:color w:val="4F6228" w:themeColor="accent3" w:themeShade="80"/>
          <w:sz w:val="22"/>
          <w:szCs w:val="22"/>
          <w:lang w:val="en-US"/>
        </w:rPr>
        <w:t xml:space="preserve"> </w:t>
      </w:r>
      <w:r w:rsidR="00724808">
        <w:rPr>
          <w:rFonts w:ascii="Calibri" w:hAnsi="Calibri" w:cs="Tahoma"/>
          <w:color w:val="4F6228" w:themeColor="accent3" w:themeShade="80"/>
          <w:sz w:val="22"/>
          <w:szCs w:val="22"/>
          <w:lang w:val="en-US"/>
        </w:rPr>
        <w:t xml:space="preserve">have become </w:t>
      </w:r>
      <w:r w:rsidR="00C07859">
        <w:rPr>
          <w:rFonts w:ascii="Calibri" w:hAnsi="Calibri" w:cs="Tahoma"/>
          <w:color w:val="4F6228" w:themeColor="accent3" w:themeShade="80"/>
          <w:sz w:val="22"/>
          <w:szCs w:val="22"/>
          <w:lang w:val="en-US"/>
        </w:rPr>
        <w:t xml:space="preserve">widely </w:t>
      </w:r>
      <w:r w:rsidR="00724808">
        <w:rPr>
          <w:rFonts w:ascii="Calibri" w:hAnsi="Calibri" w:cs="Tahoma"/>
          <w:color w:val="4F6228" w:themeColor="accent3" w:themeShade="80"/>
          <w:sz w:val="22"/>
          <w:szCs w:val="22"/>
          <w:lang w:val="en-US"/>
        </w:rPr>
        <w:t>use</w:t>
      </w:r>
      <w:r w:rsidR="00C07859">
        <w:rPr>
          <w:rFonts w:ascii="Calibri" w:hAnsi="Calibri" w:cs="Tahoma"/>
          <w:color w:val="4F6228" w:themeColor="accent3" w:themeShade="80"/>
          <w:sz w:val="22"/>
          <w:szCs w:val="22"/>
          <w:lang w:val="en-US"/>
        </w:rPr>
        <w:t>d</w:t>
      </w:r>
      <w:r w:rsidR="00724808">
        <w:rPr>
          <w:rFonts w:ascii="Calibri" w:hAnsi="Calibri" w:cs="Tahoma"/>
          <w:color w:val="4F6228" w:themeColor="accent3" w:themeShade="80"/>
          <w:sz w:val="22"/>
          <w:szCs w:val="22"/>
          <w:lang w:val="en-US"/>
        </w:rPr>
        <w:t xml:space="preserve"> in</w:t>
      </w:r>
      <w:r w:rsidR="00C07859">
        <w:rPr>
          <w:rFonts w:ascii="Calibri" w:hAnsi="Calibri" w:cs="Tahoma"/>
          <w:color w:val="4F6228" w:themeColor="accent3" w:themeShade="80"/>
          <w:sz w:val="22"/>
          <w:szCs w:val="22"/>
          <w:lang w:val="en-US"/>
        </w:rPr>
        <w:t xml:space="preserve"> </w:t>
      </w:r>
      <w:r w:rsidR="00073DE8">
        <w:rPr>
          <w:rFonts w:ascii="Calibri" w:hAnsi="Calibri" w:cs="Tahoma"/>
          <w:color w:val="4F6228" w:themeColor="accent3" w:themeShade="80"/>
          <w:sz w:val="22"/>
          <w:szCs w:val="22"/>
          <w:lang w:val="en-US"/>
        </w:rPr>
        <w:t>i</w:t>
      </w:r>
      <w:r w:rsidRPr="008E649F" w:rsidR="008E649F">
        <w:rPr>
          <w:rFonts w:ascii="Calibri" w:hAnsi="Calibri" w:cs="Tahoma"/>
          <w:color w:val="4F6228" w:themeColor="accent3" w:themeShade="80"/>
          <w:sz w:val="22"/>
          <w:szCs w:val="22"/>
          <w:lang w:val="en-US"/>
        </w:rPr>
        <w:t>ndustrial automation</w:t>
      </w:r>
      <w:r w:rsidR="00C07859">
        <w:rPr>
          <w:rFonts w:ascii="Calibri" w:hAnsi="Calibri" w:cs="Tahoma"/>
          <w:color w:val="4F6228" w:themeColor="accent3" w:themeShade="80"/>
          <w:sz w:val="22"/>
          <w:szCs w:val="22"/>
          <w:lang w:val="en-US"/>
        </w:rPr>
        <w:t xml:space="preserve">, </w:t>
      </w:r>
      <w:r w:rsidR="00394081">
        <w:rPr>
          <w:rFonts w:ascii="Calibri" w:hAnsi="Calibri" w:cs="Tahoma"/>
          <w:color w:val="4F6228" w:themeColor="accent3" w:themeShade="80"/>
          <w:sz w:val="22"/>
          <w:szCs w:val="22"/>
          <w:lang w:val="en-US"/>
        </w:rPr>
        <w:t>often as</w:t>
      </w:r>
      <w:r w:rsidRPr="008E649F" w:rsidR="008E649F">
        <w:rPr>
          <w:rFonts w:ascii="Calibri" w:hAnsi="Calibri" w:cs="Tahoma"/>
          <w:color w:val="4F6228" w:themeColor="accent3" w:themeShade="80"/>
          <w:sz w:val="22"/>
          <w:szCs w:val="22"/>
          <w:lang w:val="en-US"/>
        </w:rPr>
        <w:t xml:space="preserve"> Programmable Logic Controllers (PLCs), which </w:t>
      </w:r>
      <w:r w:rsidR="006B25CC">
        <w:rPr>
          <w:rFonts w:ascii="Calibri" w:hAnsi="Calibri" w:cs="Tahoma"/>
          <w:color w:val="4F6228" w:themeColor="accent3" w:themeShade="80"/>
          <w:sz w:val="22"/>
          <w:szCs w:val="22"/>
          <w:lang w:val="en-US"/>
        </w:rPr>
        <w:t>provide</w:t>
      </w:r>
      <w:r w:rsidRPr="008E649F" w:rsidR="006B25CC">
        <w:rPr>
          <w:rFonts w:ascii="Calibri" w:hAnsi="Calibri" w:cs="Tahoma"/>
          <w:color w:val="4F6228" w:themeColor="accent3" w:themeShade="80"/>
          <w:sz w:val="22"/>
          <w:szCs w:val="22"/>
          <w:lang w:val="en-US"/>
        </w:rPr>
        <w:t xml:space="preserve"> </w:t>
      </w:r>
      <w:r w:rsidRPr="008E649F" w:rsidR="008E649F">
        <w:rPr>
          <w:rFonts w:ascii="Calibri" w:hAnsi="Calibri" w:cs="Tahoma"/>
          <w:color w:val="4F6228" w:themeColor="accent3" w:themeShade="80"/>
          <w:sz w:val="22"/>
          <w:szCs w:val="22"/>
          <w:lang w:val="en-US"/>
        </w:rPr>
        <w:t xml:space="preserve">proven reliability for deterministic control tasks. </w:t>
      </w:r>
      <w:r w:rsidR="006B25CC">
        <w:rPr>
          <w:rFonts w:ascii="Calibri" w:hAnsi="Calibri" w:cs="Tahoma"/>
          <w:color w:val="4F6228" w:themeColor="accent3" w:themeShade="80"/>
          <w:sz w:val="22"/>
          <w:szCs w:val="22"/>
          <w:lang w:val="en-US"/>
        </w:rPr>
        <w:t>Today, t</w:t>
      </w:r>
      <w:r w:rsidRPr="008E649F" w:rsidR="008E649F">
        <w:rPr>
          <w:rFonts w:ascii="Calibri" w:hAnsi="Calibri" w:cs="Tahoma"/>
          <w:color w:val="4F6228" w:themeColor="accent3" w:themeShade="80"/>
          <w:sz w:val="22"/>
          <w:szCs w:val="22"/>
          <w:lang w:val="en-US"/>
        </w:rPr>
        <w:t>he growing demand for efficiency, adaptability, and intelligent decision-making</w:t>
      </w:r>
      <w:r w:rsidR="00394081">
        <w:rPr>
          <w:rFonts w:ascii="Calibri" w:hAnsi="Calibri" w:cs="Tahoma"/>
          <w:color w:val="4F6228" w:themeColor="accent3" w:themeShade="80"/>
          <w:sz w:val="22"/>
          <w:szCs w:val="22"/>
          <w:lang w:val="en-US"/>
        </w:rPr>
        <w:t xml:space="preserve"> </w:t>
      </w:r>
      <w:r w:rsidRPr="008E649F" w:rsidR="008E649F">
        <w:rPr>
          <w:rFonts w:ascii="Calibri" w:hAnsi="Calibri" w:cs="Tahoma"/>
          <w:color w:val="4F6228" w:themeColor="accent3" w:themeShade="80"/>
          <w:sz w:val="22"/>
          <w:szCs w:val="22"/>
          <w:lang w:val="en-US"/>
        </w:rPr>
        <w:t>is driving the integration of advanced algorithms</w:t>
      </w:r>
      <w:r w:rsidR="00886CFD">
        <w:rPr>
          <w:rFonts w:ascii="Calibri" w:hAnsi="Calibri" w:cs="Tahoma"/>
          <w:color w:val="4F6228" w:themeColor="accent3" w:themeShade="80"/>
          <w:sz w:val="22"/>
          <w:szCs w:val="22"/>
          <w:lang w:val="en-US"/>
        </w:rPr>
        <w:t>,</w:t>
      </w:r>
      <w:r w:rsidRPr="008E649F" w:rsidR="008E649F">
        <w:rPr>
          <w:rFonts w:ascii="Calibri" w:hAnsi="Calibri" w:cs="Tahoma"/>
          <w:color w:val="4F6228" w:themeColor="accent3" w:themeShade="80"/>
          <w:sz w:val="22"/>
          <w:szCs w:val="22"/>
          <w:lang w:val="en-US"/>
        </w:rPr>
        <w:t xml:space="preserve"> such as artificial intelligence, computer vision, and autonomous robotics</w:t>
      </w:r>
      <w:r w:rsidR="00581E71">
        <w:rPr>
          <w:rFonts w:ascii="Calibri" w:hAnsi="Calibri" w:cs="Tahoma"/>
          <w:color w:val="4F6228" w:themeColor="accent3" w:themeShade="80"/>
          <w:sz w:val="22"/>
          <w:szCs w:val="22"/>
          <w:lang w:val="en-US"/>
        </w:rPr>
        <w:t>,</w:t>
      </w:r>
      <w:r w:rsidRPr="008E649F" w:rsidR="008E649F">
        <w:rPr>
          <w:rFonts w:ascii="Calibri" w:hAnsi="Calibri" w:cs="Tahoma"/>
          <w:color w:val="4F6228" w:themeColor="accent3" w:themeShade="80"/>
          <w:sz w:val="22"/>
          <w:szCs w:val="22"/>
          <w:lang w:val="en-US"/>
        </w:rPr>
        <w:t xml:space="preserve"> into </w:t>
      </w:r>
      <w:r w:rsidR="00DE4156">
        <w:rPr>
          <w:rFonts w:ascii="Calibri" w:hAnsi="Calibri" w:cs="Tahoma"/>
          <w:color w:val="4F6228" w:themeColor="accent3" w:themeShade="80"/>
          <w:sz w:val="22"/>
          <w:szCs w:val="22"/>
          <w:lang w:val="en-US"/>
        </w:rPr>
        <w:t>industrial automation</w:t>
      </w:r>
      <w:r w:rsidRPr="008E649F" w:rsidR="008E649F">
        <w:rPr>
          <w:rFonts w:ascii="Calibri" w:hAnsi="Calibri" w:cs="Tahoma"/>
          <w:color w:val="4F6228" w:themeColor="accent3" w:themeShade="80"/>
          <w:sz w:val="22"/>
          <w:szCs w:val="22"/>
          <w:lang w:val="en-US"/>
        </w:rPr>
        <w:t xml:space="preserve"> systems.</w:t>
      </w:r>
      <w:r w:rsidR="00DE4156">
        <w:rPr>
          <w:rFonts w:ascii="Calibri" w:hAnsi="Calibri" w:cs="Tahoma"/>
          <w:color w:val="4F6228" w:themeColor="accent3" w:themeShade="80"/>
          <w:sz w:val="22"/>
          <w:szCs w:val="22"/>
          <w:lang w:val="en-US"/>
        </w:rPr>
        <w:t xml:space="preserve"> </w:t>
      </w:r>
      <w:r w:rsidRPr="0007195B" w:rsidR="0053171E">
        <w:rPr>
          <w:rFonts w:ascii="Calibri" w:hAnsi="Calibri" w:cs="Tahoma"/>
          <w:color w:val="4F6228" w:themeColor="accent3" w:themeShade="80"/>
          <w:sz w:val="22"/>
          <w:szCs w:val="22"/>
          <w:lang w:val="en-US"/>
        </w:rPr>
        <w:t>Th</w:t>
      </w:r>
      <w:r w:rsidR="00581E71">
        <w:rPr>
          <w:rFonts w:ascii="Calibri" w:hAnsi="Calibri" w:cs="Tahoma"/>
          <w:color w:val="4F6228" w:themeColor="accent3" w:themeShade="80"/>
          <w:sz w:val="22"/>
          <w:szCs w:val="22"/>
          <w:lang w:val="en-US"/>
        </w:rPr>
        <w:t>is</w:t>
      </w:r>
      <w:r w:rsidRPr="0007195B" w:rsidR="0053171E">
        <w:rPr>
          <w:rFonts w:ascii="Calibri" w:hAnsi="Calibri" w:cs="Tahoma"/>
          <w:color w:val="4F6228" w:themeColor="accent3" w:themeShade="80"/>
          <w:sz w:val="22"/>
          <w:szCs w:val="22"/>
          <w:lang w:val="en-US"/>
        </w:rPr>
        <w:t xml:space="preserve"> shift towards</w:t>
      </w:r>
      <w:r w:rsidRPr="0007195B" w:rsidR="00600AD3">
        <w:rPr>
          <w:rFonts w:ascii="Calibri" w:hAnsi="Calibri" w:cs="Tahoma"/>
          <w:color w:val="4F6228" w:themeColor="accent3" w:themeShade="80"/>
          <w:sz w:val="22"/>
          <w:szCs w:val="22"/>
          <w:lang w:val="en-US"/>
        </w:rPr>
        <w:t xml:space="preserve"> </w:t>
      </w:r>
      <w:r w:rsidR="00847822">
        <w:rPr>
          <w:rFonts w:ascii="Calibri" w:hAnsi="Calibri" w:cs="Tahoma"/>
          <w:color w:val="4F6228" w:themeColor="accent3" w:themeShade="80"/>
          <w:sz w:val="22"/>
          <w:szCs w:val="22"/>
          <w:lang w:val="en-US"/>
        </w:rPr>
        <w:t>this</w:t>
      </w:r>
      <w:r w:rsidRPr="0007195B" w:rsidR="00847822">
        <w:rPr>
          <w:rFonts w:ascii="Calibri" w:hAnsi="Calibri" w:cs="Tahoma"/>
          <w:color w:val="4F6228" w:themeColor="accent3" w:themeShade="80"/>
          <w:sz w:val="22"/>
          <w:szCs w:val="22"/>
          <w:lang w:val="en-US"/>
        </w:rPr>
        <w:t xml:space="preserve"> </w:t>
      </w:r>
      <w:r w:rsidRPr="0007195B" w:rsidR="0053171E">
        <w:rPr>
          <w:rFonts w:ascii="Calibri" w:hAnsi="Calibri" w:cs="Tahoma"/>
          <w:b/>
          <w:bCs/>
          <w:color w:val="4F6228" w:themeColor="accent3" w:themeShade="80"/>
          <w:sz w:val="22"/>
          <w:szCs w:val="22"/>
          <w:lang w:val="en-US"/>
        </w:rPr>
        <w:t>software-intensive automation</w:t>
      </w:r>
      <w:r w:rsidRPr="0007195B" w:rsidR="0053171E">
        <w:rPr>
          <w:rFonts w:ascii="Calibri" w:hAnsi="Calibri" w:cs="Tahoma"/>
          <w:color w:val="4F6228" w:themeColor="accent3" w:themeShade="80"/>
          <w:sz w:val="22"/>
          <w:szCs w:val="22"/>
          <w:lang w:val="en-US"/>
        </w:rPr>
        <w:t xml:space="preserve"> </w:t>
      </w:r>
      <w:r w:rsidR="005C3395">
        <w:rPr>
          <w:rFonts w:ascii="Calibri" w:hAnsi="Calibri" w:cs="Tahoma"/>
          <w:color w:val="4F6228" w:themeColor="accent3" w:themeShade="80"/>
          <w:sz w:val="22"/>
          <w:szCs w:val="22"/>
          <w:lang w:val="en-US"/>
        </w:rPr>
        <w:t>introduces</w:t>
      </w:r>
      <w:r w:rsidRPr="0007195B" w:rsidR="005C3395">
        <w:rPr>
          <w:rFonts w:ascii="Calibri" w:hAnsi="Calibri" w:cs="Tahoma"/>
          <w:color w:val="4F6228" w:themeColor="accent3" w:themeShade="80"/>
          <w:sz w:val="22"/>
          <w:szCs w:val="22"/>
          <w:lang w:val="en-US"/>
        </w:rPr>
        <w:t xml:space="preserve"> </w:t>
      </w:r>
      <w:r w:rsidR="00801078">
        <w:rPr>
          <w:rFonts w:ascii="Calibri" w:hAnsi="Calibri" w:cs="Tahoma"/>
          <w:color w:val="4F6228" w:themeColor="accent3" w:themeShade="80"/>
          <w:sz w:val="22"/>
          <w:szCs w:val="22"/>
          <w:lang w:val="en-US"/>
        </w:rPr>
        <w:t>important</w:t>
      </w:r>
      <w:r w:rsidRPr="0007195B" w:rsidR="00801078">
        <w:rPr>
          <w:rFonts w:ascii="Calibri" w:hAnsi="Calibri" w:cs="Tahoma"/>
          <w:color w:val="4F6228" w:themeColor="accent3" w:themeShade="80"/>
          <w:sz w:val="22"/>
          <w:szCs w:val="22"/>
          <w:lang w:val="en-US"/>
        </w:rPr>
        <w:t xml:space="preserve"> </w:t>
      </w:r>
      <w:r w:rsidRPr="0007195B" w:rsidR="0053171E">
        <w:rPr>
          <w:rFonts w:ascii="Calibri" w:hAnsi="Calibri" w:cs="Tahoma"/>
          <w:color w:val="4F6228" w:themeColor="accent3" w:themeShade="80"/>
          <w:sz w:val="22"/>
          <w:szCs w:val="22"/>
          <w:lang w:val="en-US"/>
        </w:rPr>
        <w:t>challenges</w:t>
      </w:r>
      <w:r w:rsidR="005C3395">
        <w:rPr>
          <w:rFonts w:ascii="Calibri" w:hAnsi="Calibri" w:cs="Tahoma"/>
          <w:color w:val="4F6228" w:themeColor="accent3" w:themeShade="80"/>
          <w:sz w:val="22"/>
          <w:szCs w:val="22"/>
          <w:lang w:val="en-US"/>
        </w:rPr>
        <w:t>, including the</w:t>
      </w:r>
      <w:r w:rsidR="00801078">
        <w:rPr>
          <w:rFonts w:ascii="Calibri" w:hAnsi="Calibri" w:cs="Tahoma"/>
          <w:color w:val="4F6228" w:themeColor="accent3" w:themeShade="80"/>
          <w:sz w:val="22"/>
          <w:szCs w:val="22"/>
          <w:lang w:val="en-US"/>
        </w:rPr>
        <w:t xml:space="preserve"> </w:t>
      </w:r>
      <w:r w:rsidR="00F14AF0">
        <w:rPr>
          <w:rFonts w:ascii="Calibri" w:hAnsi="Calibri" w:cs="Tahoma"/>
          <w:color w:val="4F6228" w:themeColor="accent3" w:themeShade="80"/>
          <w:sz w:val="22"/>
          <w:szCs w:val="22"/>
          <w:lang w:val="en-US"/>
        </w:rPr>
        <w:t xml:space="preserve">integration of advanced algorithms into existing automation systems, </w:t>
      </w:r>
      <w:r w:rsidR="00053A82">
        <w:rPr>
          <w:rFonts w:ascii="Calibri" w:hAnsi="Calibri" w:cs="Tahoma"/>
          <w:color w:val="4F6228" w:themeColor="accent3" w:themeShade="80"/>
          <w:sz w:val="22"/>
          <w:szCs w:val="22"/>
          <w:lang w:val="en-US"/>
        </w:rPr>
        <w:t>limited hardware-software flexibility</w:t>
      </w:r>
      <w:r w:rsidR="00B23787">
        <w:rPr>
          <w:rFonts w:ascii="Calibri" w:hAnsi="Calibri" w:cs="Tahoma"/>
          <w:color w:val="4F6228" w:themeColor="accent3" w:themeShade="80"/>
          <w:sz w:val="22"/>
          <w:szCs w:val="22"/>
          <w:lang w:val="en-US"/>
        </w:rPr>
        <w:t>,</w:t>
      </w:r>
      <w:r w:rsidR="00053A82">
        <w:rPr>
          <w:rFonts w:ascii="Calibri" w:hAnsi="Calibri" w:cs="Tahoma"/>
          <w:color w:val="4F6228" w:themeColor="accent3" w:themeShade="80"/>
          <w:sz w:val="22"/>
          <w:szCs w:val="22"/>
          <w:lang w:val="en-US"/>
        </w:rPr>
        <w:t xml:space="preserve"> and strong vendor lock-in</w:t>
      </w:r>
      <w:r w:rsidRPr="0007195B" w:rsidR="0053171E">
        <w:rPr>
          <w:rFonts w:ascii="Calibri" w:hAnsi="Calibri" w:cs="Tahoma"/>
          <w:color w:val="4F6228" w:themeColor="accent3" w:themeShade="80"/>
          <w:sz w:val="22"/>
          <w:szCs w:val="22"/>
          <w:lang w:val="en-US"/>
        </w:rPr>
        <w:t>.</w:t>
      </w:r>
      <w:r w:rsidRPr="0020435B" w:rsidR="0053171E">
        <w:rPr>
          <w:rFonts w:ascii="Calibri" w:hAnsi="Calibri" w:cs="Tahoma"/>
          <w:color w:val="4F6228" w:themeColor="accent3" w:themeShade="80"/>
          <w:sz w:val="22"/>
          <w:szCs w:val="22"/>
          <w:lang w:val="en-US"/>
        </w:rPr>
        <w:t xml:space="preserve"> </w:t>
      </w:r>
    </w:p>
    <w:p w:rsidR="006C6448" w:rsidP="004B7F12" w:rsidRDefault="006C6448" w14:paraId="3F75C593" w14:textId="77777777">
      <w:pPr>
        <w:rPr>
          <w:rFonts w:ascii="Calibri" w:hAnsi="Calibri" w:cs="Tahoma"/>
          <w:color w:val="4F6228" w:themeColor="accent3" w:themeShade="80"/>
          <w:sz w:val="22"/>
          <w:szCs w:val="22"/>
          <w:lang w:val="en-US"/>
        </w:rPr>
      </w:pPr>
    </w:p>
    <w:p w:rsidR="00D67AAB" w:rsidP="00AD722D" w:rsidRDefault="00F518B1" w14:paraId="1C3AD6D9" w14:textId="0C3A9DA8">
      <w:pPr>
        <w:rPr>
          <w:rFonts w:ascii="Calibri" w:hAnsi="Calibri" w:cs="Tahoma"/>
          <w:color w:val="4F6228" w:themeColor="accent3" w:themeShade="80"/>
          <w:sz w:val="22"/>
          <w:szCs w:val="22"/>
          <w:lang w:val="en-US"/>
        </w:rPr>
      </w:pPr>
      <w:r>
        <w:rPr>
          <w:rFonts w:ascii="Calibri" w:hAnsi="Calibri" w:cs="Tahoma"/>
          <w:color w:val="4F6228" w:themeColor="accent3" w:themeShade="80"/>
          <w:sz w:val="22"/>
          <w:szCs w:val="22"/>
          <w:lang w:val="en-US"/>
        </w:rPr>
        <w:t xml:space="preserve">In the </w:t>
      </w:r>
      <w:r w:rsidRPr="00D02A25" w:rsidR="00D21196">
        <w:rPr>
          <w:rFonts w:ascii="Calibri" w:hAnsi="Calibri" w:cs="Tahoma"/>
          <w:color w:val="4F6228" w:themeColor="accent3" w:themeShade="80"/>
          <w:sz w:val="22"/>
          <w:szCs w:val="22"/>
          <w:lang w:val="en-US"/>
        </w:rPr>
        <w:t>FlexIA project</w:t>
      </w:r>
      <w:r w:rsidR="002E5203">
        <w:rPr>
          <w:rFonts w:ascii="Calibri" w:hAnsi="Calibri" w:cs="Tahoma"/>
          <w:color w:val="4F6228" w:themeColor="accent3" w:themeShade="80"/>
          <w:sz w:val="22"/>
          <w:szCs w:val="22"/>
          <w:lang w:val="en-US"/>
        </w:rPr>
        <w:t>s</w:t>
      </w:r>
      <w:r w:rsidR="002B2AE8">
        <w:rPr>
          <w:rFonts w:ascii="Calibri" w:hAnsi="Calibri" w:cs="Tahoma"/>
          <w:color w:val="4F6228" w:themeColor="accent3" w:themeShade="80"/>
          <w:sz w:val="22"/>
          <w:szCs w:val="22"/>
          <w:lang w:val="en-US"/>
        </w:rPr>
        <w:t xml:space="preserve">, we </w:t>
      </w:r>
      <w:r w:rsidRPr="00D02A25" w:rsidR="00D21196">
        <w:rPr>
          <w:rFonts w:ascii="Calibri" w:hAnsi="Calibri" w:cs="Tahoma"/>
          <w:color w:val="4F6228" w:themeColor="accent3" w:themeShade="80"/>
          <w:sz w:val="22"/>
          <w:szCs w:val="22"/>
          <w:lang w:val="en-US"/>
        </w:rPr>
        <w:t>address</w:t>
      </w:r>
      <w:r w:rsidR="00A8243D">
        <w:rPr>
          <w:rFonts w:ascii="Calibri" w:hAnsi="Calibri" w:cs="Tahoma"/>
          <w:color w:val="4F6228" w:themeColor="accent3" w:themeShade="80"/>
          <w:sz w:val="22"/>
          <w:szCs w:val="22"/>
          <w:lang w:val="en-US"/>
        </w:rPr>
        <w:t xml:space="preserve"> </w:t>
      </w:r>
      <w:r w:rsidRPr="00D02A25" w:rsidR="00D21196">
        <w:rPr>
          <w:rFonts w:ascii="Calibri" w:hAnsi="Calibri" w:cs="Tahoma"/>
          <w:color w:val="4F6228" w:themeColor="accent3" w:themeShade="80"/>
          <w:sz w:val="22"/>
          <w:szCs w:val="22"/>
          <w:lang w:val="en-US"/>
        </w:rPr>
        <w:t>th</w:t>
      </w:r>
      <w:r w:rsidR="002B2AE8">
        <w:rPr>
          <w:rFonts w:ascii="Calibri" w:hAnsi="Calibri" w:cs="Tahoma"/>
          <w:color w:val="4F6228" w:themeColor="accent3" w:themeShade="80"/>
          <w:sz w:val="22"/>
          <w:szCs w:val="22"/>
          <w:lang w:val="en-US"/>
        </w:rPr>
        <w:t>o</w:t>
      </w:r>
      <w:r w:rsidRPr="00D02A25" w:rsidR="00D21196">
        <w:rPr>
          <w:rFonts w:ascii="Calibri" w:hAnsi="Calibri" w:cs="Tahoma"/>
          <w:color w:val="4F6228" w:themeColor="accent3" w:themeShade="80"/>
          <w:sz w:val="22"/>
          <w:szCs w:val="22"/>
          <w:lang w:val="en-US"/>
        </w:rPr>
        <w:t xml:space="preserve">se challenges by introducing a </w:t>
      </w:r>
      <w:r w:rsidRPr="00D02A25" w:rsidR="00D21196">
        <w:rPr>
          <w:rFonts w:ascii="Calibri" w:hAnsi="Calibri" w:cs="Tahoma"/>
          <w:b/>
          <w:bCs/>
          <w:i/>
          <w:iCs/>
          <w:color w:val="4F6228" w:themeColor="accent3" w:themeShade="80"/>
          <w:sz w:val="22"/>
          <w:szCs w:val="22"/>
          <w:lang w:val="en-US"/>
        </w:rPr>
        <w:t>develop once, deploy anywhere</w:t>
      </w:r>
      <w:r w:rsidRPr="00D02A25" w:rsidR="00D21196">
        <w:rPr>
          <w:rFonts w:ascii="Calibri" w:hAnsi="Calibri" w:cs="Tahoma"/>
          <w:b/>
          <w:bCs/>
          <w:color w:val="4F6228" w:themeColor="accent3" w:themeShade="80"/>
          <w:sz w:val="22"/>
          <w:szCs w:val="22"/>
          <w:lang w:val="en-US"/>
        </w:rPr>
        <w:t xml:space="preserve"> </w:t>
      </w:r>
      <w:r w:rsidRPr="00D02A25" w:rsidR="00D21196">
        <w:rPr>
          <w:rFonts w:ascii="Calibri" w:hAnsi="Calibri" w:cs="Tahoma"/>
          <w:color w:val="4F6228" w:themeColor="accent3" w:themeShade="80"/>
          <w:sz w:val="22"/>
          <w:szCs w:val="22"/>
          <w:lang w:val="en-US"/>
        </w:rPr>
        <w:t>paradigm for software-intensive industrial automation.</w:t>
      </w:r>
      <w:r w:rsidRPr="00D02A25" w:rsidR="002F4655">
        <w:rPr>
          <w:rFonts w:ascii="Calibri" w:hAnsi="Calibri" w:cs="Tahoma"/>
          <w:color w:val="4F6228" w:themeColor="accent3" w:themeShade="80"/>
          <w:sz w:val="22"/>
          <w:szCs w:val="22"/>
          <w:lang w:val="en-US"/>
        </w:rPr>
        <w:t xml:space="preserve"> Its primary objective is to achieve </w:t>
      </w:r>
      <w:r w:rsidRPr="00D02A25" w:rsidR="002F4655">
        <w:rPr>
          <w:rFonts w:ascii="Calibri" w:hAnsi="Calibri" w:cs="Tahoma"/>
          <w:b/>
          <w:bCs/>
          <w:color w:val="4F6228" w:themeColor="accent3" w:themeShade="80"/>
          <w:sz w:val="22"/>
          <w:szCs w:val="22"/>
          <w:lang w:val="en-US"/>
        </w:rPr>
        <w:t>true hardware-software flexibility</w:t>
      </w:r>
      <w:r w:rsidRPr="00D02A25" w:rsidR="00755C70">
        <w:rPr>
          <w:rFonts w:ascii="Calibri" w:hAnsi="Calibri" w:cs="Tahoma"/>
          <w:b/>
          <w:bCs/>
          <w:color w:val="4F6228" w:themeColor="accent3" w:themeShade="80"/>
          <w:sz w:val="22"/>
          <w:szCs w:val="22"/>
          <w:lang w:val="en-US"/>
        </w:rPr>
        <w:t>.</w:t>
      </w:r>
      <w:r w:rsidRPr="00D02A25" w:rsidR="005E62FC">
        <w:rPr>
          <w:rFonts w:ascii="Calibri" w:hAnsi="Calibri" w:cs="Tahoma"/>
          <w:color w:val="4F6228" w:themeColor="accent3" w:themeShade="80"/>
          <w:sz w:val="22"/>
          <w:szCs w:val="22"/>
          <w:lang w:val="en-US"/>
        </w:rPr>
        <w:t xml:space="preserve"> This will be facilitated by developing and commercializing the FlexIA framework, </w:t>
      </w:r>
      <w:r w:rsidRPr="00D02A25" w:rsidR="0058316A">
        <w:rPr>
          <w:rFonts w:ascii="Calibri" w:hAnsi="Calibri" w:cs="Tahoma"/>
          <w:color w:val="4F6228" w:themeColor="accent3" w:themeShade="80"/>
          <w:sz w:val="22"/>
          <w:szCs w:val="22"/>
          <w:lang w:val="en-US"/>
        </w:rPr>
        <w:t xml:space="preserve">an </w:t>
      </w:r>
      <w:r w:rsidRPr="00D02A25" w:rsidR="0058316A">
        <w:rPr>
          <w:rFonts w:ascii="Calibri" w:hAnsi="Calibri" w:cs="Tahoma"/>
          <w:b/>
          <w:bCs/>
          <w:color w:val="4F6228" w:themeColor="accent3" w:themeShade="80"/>
          <w:sz w:val="22"/>
          <w:szCs w:val="22"/>
          <w:lang w:val="en-US"/>
        </w:rPr>
        <w:t>end-to-end automation development framework</w:t>
      </w:r>
      <w:r w:rsidRPr="00D02A25" w:rsidR="0058316A">
        <w:rPr>
          <w:rFonts w:ascii="Calibri" w:hAnsi="Calibri" w:cs="Tahoma"/>
          <w:color w:val="4F6228" w:themeColor="accent3" w:themeShade="80"/>
          <w:sz w:val="22"/>
          <w:szCs w:val="22"/>
          <w:lang w:val="en-US"/>
        </w:rPr>
        <w:t xml:space="preserve"> that unifies </w:t>
      </w:r>
      <w:r w:rsidRPr="00D02A25" w:rsidR="0058316A">
        <w:rPr>
          <w:rFonts w:ascii="Calibri" w:hAnsi="Calibri" w:cs="Tahoma"/>
          <w:b/>
          <w:bCs/>
          <w:color w:val="4F6228" w:themeColor="accent3" w:themeShade="80"/>
          <w:sz w:val="22"/>
          <w:szCs w:val="22"/>
          <w:lang w:val="en-US"/>
        </w:rPr>
        <w:t>design</w:t>
      </w:r>
      <w:r w:rsidRPr="00D02A25" w:rsidR="0058316A">
        <w:rPr>
          <w:rFonts w:ascii="Calibri" w:hAnsi="Calibri" w:cs="Tahoma"/>
          <w:color w:val="4F6228" w:themeColor="accent3" w:themeShade="80"/>
          <w:sz w:val="22"/>
          <w:szCs w:val="22"/>
          <w:lang w:val="en-US"/>
        </w:rPr>
        <w:t xml:space="preserve">, </w:t>
      </w:r>
      <w:r w:rsidRPr="00D02A25" w:rsidR="0058316A">
        <w:rPr>
          <w:rFonts w:ascii="Calibri" w:hAnsi="Calibri" w:cs="Tahoma"/>
          <w:b/>
          <w:bCs/>
          <w:color w:val="4F6228" w:themeColor="accent3" w:themeShade="80"/>
          <w:sz w:val="22"/>
          <w:szCs w:val="22"/>
          <w:lang w:val="en-US"/>
        </w:rPr>
        <w:t>implementation</w:t>
      </w:r>
      <w:r w:rsidRPr="00D02A25" w:rsidR="0058316A">
        <w:rPr>
          <w:rFonts w:ascii="Calibri" w:hAnsi="Calibri" w:cs="Tahoma"/>
          <w:color w:val="4F6228" w:themeColor="accent3" w:themeShade="80"/>
          <w:sz w:val="22"/>
          <w:szCs w:val="22"/>
          <w:lang w:val="en-US"/>
        </w:rPr>
        <w:t xml:space="preserve"> and </w:t>
      </w:r>
      <w:r w:rsidRPr="00D02A25" w:rsidR="0058316A">
        <w:rPr>
          <w:rFonts w:ascii="Calibri" w:hAnsi="Calibri" w:cs="Tahoma"/>
          <w:b/>
          <w:bCs/>
          <w:color w:val="4F6228" w:themeColor="accent3" w:themeShade="80"/>
          <w:sz w:val="22"/>
          <w:szCs w:val="22"/>
          <w:lang w:val="en-US"/>
        </w:rPr>
        <w:t xml:space="preserve">deployment </w:t>
      </w:r>
      <w:r w:rsidRPr="00D02A25" w:rsidR="0058316A">
        <w:rPr>
          <w:rFonts w:ascii="Calibri" w:hAnsi="Calibri" w:cs="Tahoma"/>
          <w:color w:val="4F6228" w:themeColor="accent3" w:themeShade="80"/>
          <w:sz w:val="22"/>
          <w:szCs w:val="22"/>
          <w:lang w:val="en-GB"/>
        </w:rPr>
        <w:t xml:space="preserve">of advanced, software-intensive </w:t>
      </w:r>
      <w:r w:rsidRPr="00D02A25" w:rsidR="0058316A">
        <w:rPr>
          <w:rFonts w:ascii="Calibri" w:hAnsi="Calibri" w:cs="Tahoma"/>
          <w:b/>
          <w:bCs/>
          <w:color w:val="4F6228" w:themeColor="accent3" w:themeShade="80"/>
          <w:sz w:val="22"/>
          <w:szCs w:val="22"/>
          <w:lang w:val="en-GB"/>
        </w:rPr>
        <w:t>automation</w:t>
      </w:r>
      <w:r w:rsidR="00D67AAB">
        <w:rPr>
          <w:rFonts w:ascii="Calibri" w:hAnsi="Calibri" w:cs="Tahoma"/>
          <w:color w:val="4F6228" w:themeColor="accent3" w:themeShade="80"/>
          <w:sz w:val="22"/>
          <w:szCs w:val="22"/>
          <w:lang w:val="en-GB"/>
        </w:rPr>
        <w:t>.</w:t>
      </w:r>
      <w:r w:rsidR="00377900">
        <w:rPr>
          <w:rFonts w:ascii="Calibri" w:hAnsi="Calibri" w:cs="Tahoma"/>
          <w:color w:val="4F6228" w:themeColor="accent3" w:themeShade="80"/>
          <w:sz w:val="22"/>
          <w:szCs w:val="22"/>
          <w:lang w:val="en-GB"/>
        </w:rPr>
        <w:t xml:space="preserve"> </w:t>
      </w:r>
      <w:r w:rsidR="00A8243D">
        <w:rPr>
          <w:rFonts w:ascii="Calibri" w:hAnsi="Calibri" w:cs="Tahoma"/>
          <w:color w:val="4F6228" w:themeColor="accent3" w:themeShade="80"/>
          <w:sz w:val="22"/>
          <w:szCs w:val="22"/>
          <w:lang w:val="en-GB"/>
        </w:rPr>
        <w:t xml:space="preserve">In the </w:t>
      </w:r>
      <w:r w:rsidR="00A8243D">
        <w:rPr>
          <w:rFonts w:ascii="Calibri" w:hAnsi="Calibri" w:cs="Tahoma"/>
          <w:color w:val="4F6228" w:themeColor="accent3" w:themeShade="80"/>
          <w:sz w:val="22"/>
          <w:szCs w:val="22"/>
          <w:lang w:val="en-US"/>
        </w:rPr>
        <w:t>preceding IOF-POC CREATE</w:t>
      </w:r>
      <w:r w:rsidR="002E5203">
        <w:rPr>
          <w:rFonts w:ascii="Calibri" w:hAnsi="Calibri" w:cs="Tahoma"/>
          <w:color w:val="4F6228" w:themeColor="accent3" w:themeShade="80"/>
          <w:sz w:val="22"/>
          <w:szCs w:val="22"/>
          <w:lang w:val="en-US"/>
        </w:rPr>
        <w:t xml:space="preserve"> project, we have </w:t>
      </w:r>
      <w:r w:rsidR="008424AC">
        <w:rPr>
          <w:rFonts w:ascii="Calibri" w:hAnsi="Calibri" w:cs="Tahoma"/>
          <w:color w:val="4F6228" w:themeColor="accent3" w:themeShade="80"/>
          <w:sz w:val="22"/>
          <w:szCs w:val="22"/>
          <w:lang w:val="en-US"/>
        </w:rPr>
        <w:t>proven the technological concepts and have gathered feedback from five</w:t>
      </w:r>
      <w:r w:rsidR="00E4291E">
        <w:rPr>
          <w:rFonts w:ascii="Calibri" w:hAnsi="Calibri" w:cs="Tahoma"/>
          <w:color w:val="4F6228" w:themeColor="accent3" w:themeShade="80"/>
          <w:sz w:val="22"/>
          <w:szCs w:val="22"/>
          <w:lang w:val="en-US"/>
        </w:rPr>
        <w:t xml:space="preserve"> representative</w:t>
      </w:r>
      <w:r w:rsidR="008424AC">
        <w:rPr>
          <w:rFonts w:ascii="Calibri" w:hAnsi="Calibri" w:cs="Tahoma"/>
          <w:color w:val="4F6228" w:themeColor="accent3" w:themeShade="80"/>
          <w:sz w:val="22"/>
          <w:szCs w:val="22"/>
          <w:lang w:val="en-US"/>
        </w:rPr>
        <w:t xml:space="preserve"> co</w:t>
      </w:r>
      <w:r w:rsidR="007A1C0F">
        <w:rPr>
          <w:rFonts w:ascii="Calibri" w:hAnsi="Calibri" w:cs="Tahoma"/>
          <w:color w:val="4F6228" w:themeColor="accent3" w:themeShade="80"/>
          <w:sz w:val="22"/>
          <w:szCs w:val="22"/>
          <w:lang w:val="en-US"/>
        </w:rPr>
        <w:t xml:space="preserve">mpanies, resulting in a high-level feature list </w:t>
      </w:r>
      <w:r w:rsidR="00CD5509">
        <w:rPr>
          <w:rFonts w:ascii="Calibri" w:hAnsi="Calibri" w:cs="Tahoma"/>
          <w:color w:val="4F6228" w:themeColor="accent3" w:themeShade="80"/>
          <w:sz w:val="22"/>
          <w:szCs w:val="22"/>
          <w:lang w:val="en-US"/>
        </w:rPr>
        <w:t>characterizing the future FlexIA-product.</w:t>
      </w:r>
    </w:p>
    <w:p w:rsidR="00CD5509" w:rsidP="00AD722D" w:rsidRDefault="00CD5509" w14:paraId="3EF119CA" w14:textId="77777777">
      <w:pPr>
        <w:rPr>
          <w:rFonts w:ascii="Calibri" w:hAnsi="Calibri" w:cs="Tahoma"/>
          <w:color w:val="4F6228" w:themeColor="accent3" w:themeShade="80"/>
          <w:sz w:val="22"/>
          <w:szCs w:val="22"/>
          <w:lang w:val="en-US"/>
        </w:rPr>
      </w:pPr>
    </w:p>
    <w:p w:rsidRPr="00D02A25" w:rsidR="00216777" w:rsidP="005D08A5" w:rsidRDefault="00CD5509" w14:paraId="739A1737" w14:textId="59412D35">
      <w:pPr>
        <w:rPr>
          <w:rFonts w:ascii="Calibri" w:hAnsi="Calibri" w:cs="Tahoma"/>
          <w:color w:val="4F6228" w:themeColor="accent3" w:themeShade="80"/>
          <w:sz w:val="22"/>
          <w:szCs w:val="22"/>
          <w:lang w:val="en-US"/>
        </w:rPr>
      </w:pPr>
      <w:r>
        <w:rPr>
          <w:rFonts w:ascii="Calibri" w:hAnsi="Calibri" w:cs="Tahoma"/>
          <w:color w:val="4F6228" w:themeColor="accent3" w:themeShade="80"/>
          <w:sz w:val="22"/>
          <w:szCs w:val="22"/>
          <w:lang w:val="en-US"/>
        </w:rPr>
        <w:t xml:space="preserve">In the currently proposed IOF-POC DEVELOP, we </w:t>
      </w:r>
      <w:r w:rsidR="00651985">
        <w:rPr>
          <w:rFonts w:ascii="Calibri" w:hAnsi="Calibri" w:cs="Tahoma"/>
          <w:color w:val="4F6228" w:themeColor="accent3" w:themeShade="80"/>
          <w:sz w:val="22"/>
          <w:szCs w:val="22"/>
          <w:lang w:val="en-US"/>
        </w:rPr>
        <w:t xml:space="preserve">aim for </w:t>
      </w:r>
      <w:r w:rsidR="008E3DA9">
        <w:rPr>
          <w:rFonts w:ascii="Calibri" w:hAnsi="Calibri" w:cs="Tahoma"/>
          <w:color w:val="4F6228" w:themeColor="accent3" w:themeShade="80"/>
          <w:sz w:val="22"/>
          <w:szCs w:val="22"/>
          <w:lang w:val="en-US"/>
        </w:rPr>
        <w:t xml:space="preserve">a continued interaction with those (and other) companies in a </w:t>
      </w:r>
      <w:r w:rsidRPr="002B697D" w:rsidR="008E3DA9">
        <w:rPr>
          <w:rFonts w:ascii="Calibri" w:hAnsi="Calibri" w:cs="Tahoma"/>
          <w:b/>
          <w:bCs/>
          <w:color w:val="4F6228" w:themeColor="accent3" w:themeShade="80"/>
          <w:sz w:val="22"/>
          <w:szCs w:val="22"/>
          <w:lang w:val="en-US"/>
        </w:rPr>
        <w:t>Company Interest Group</w:t>
      </w:r>
      <w:r w:rsidR="00FD7C5D">
        <w:rPr>
          <w:rFonts w:ascii="Calibri" w:hAnsi="Calibri" w:cs="Tahoma"/>
          <w:b/>
          <w:bCs/>
          <w:color w:val="4F6228" w:themeColor="accent3" w:themeShade="80"/>
          <w:sz w:val="22"/>
          <w:szCs w:val="22"/>
          <w:lang w:val="en-US"/>
        </w:rPr>
        <w:t xml:space="preserve"> </w:t>
      </w:r>
      <w:r w:rsidRPr="002B697D" w:rsidR="008E3DA9">
        <w:rPr>
          <w:rFonts w:ascii="Calibri" w:hAnsi="Calibri" w:cs="Tahoma"/>
          <w:b/>
          <w:bCs/>
          <w:color w:val="4F6228" w:themeColor="accent3" w:themeShade="80"/>
          <w:sz w:val="22"/>
          <w:szCs w:val="22"/>
          <w:lang w:val="en-US"/>
        </w:rPr>
        <w:t>(CIG)</w:t>
      </w:r>
      <w:r w:rsidR="00AC3557">
        <w:rPr>
          <w:rFonts w:ascii="Calibri" w:hAnsi="Calibri" w:cs="Tahoma"/>
          <w:color w:val="4F6228" w:themeColor="accent3" w:themeShade="80"/>
          <w:sz w:val="22"/>
          <w:szCs w:val="22"/>
          <w:lang w:val="en-US"/>
        </w:rPr>
        <w:t>. This CIG w</w:t>
      </w:r>
      <w:r w:rsidR="00EB038E">
        <w:rPr>
          <w:rFonts w:ascii="Calibri" w:hAnsi="Calibri" w:cs="Tahoma"/>
          <w:color w:val="4F6228" w:themeColor="accent3" w:themeShade="80"/>
          <w:sz w:val="22"/>
          <w:szCs w:val="22"/>
          <w:lang w:val="en-US"/>
        </w:rPr>
        <w:t xml:space="preserve">ill be our sounding board steering the </w:t>
      </w:r>
      <w:r w:rsidRPr="00BB3D12" w:rsidR="00EB038E">
        <w:rPr>
          <w:rFonts w:ascii="Calibri" w:hAnsi="Calibri" w:cs="Tahoma"/>
          <w:b/>
          <w:bCs/>
          <w:color w:val="4F6228" w:themeColor="accent3" w:themeShade="80"/>
          <w:sz w:val="22"/>
          <w:szCs w:val="22"/>
          <w:lang w:val="en-US"/>
        </w:rPr>
        <w:t>priorities</w:t>
      </w:r>
      <w:r w:rsidR="00EB038E">
        <w:rPr>
          <w:rFonts w:ascii="Calibri" w:hAnsi="Calibri" w:cs="Tahoma"/>
          <w:color w:val="4F6228" w:themeColor="accent3" w:themeShade="80"/>
          <w:sz w:val="22"/>
          <w:szCs w:val="22"/>
          <w:lang w:val="en-US"/>
        </w:rPr>
        <w:t xml:space="preserve"> of </w:t>
      </w:r>
      <w:r w:rsidR="009F05E5">
        <w:rPr>
          <w:rFonts w:ascii="Calibri" w:hAnsi="Calibri" w:cs="Tahoma"/>
          <w:color w:val="4F6228" w:themeColor="accent3" w:themeShade="80"/>
          <w:sz w:val="22"/>
          <w:szCs w:val="22"/>
          <w:lang w:val="en-US"/>
        </w:rPr>
        <w:t>the</w:t>
      </w:r>
      <w:r w:rsidR="00EB038E">
        <w:rPr>
          <w:rFonts w:ascii="Calibri" w:hAnsi="Calibri" w:cs="Tahoma"/>
          <w:color w:val="4F6228" w:themeColor="accent3" w:themeShade="80"/>
          <w:sz w:val="22"/>
          <w:szCs w:val="22"/>
          <w:lang w:val="en-US"/>
        </w:rPr>
        <w:t xml:space="preserve"> FlexIA development, </w:t>
      </w:r>
      <w:r w:rsidR="00B30F00">
        <w:rPr>
          <w:rFonts w:ascii="Calibri" w:hAnsi="Calibri" w:cs="Tahoma"/>
          <w:color w:val="4F6228" w:themeColor="accent3" w:themeShade="80"/>
          <w:sz w:val="22"/>
          <w:szCs w:val="22"/>
          <w:lang w:val="en-US"/>
        </w:rPr>
        <w:t>allowing us to raise</w:t>
      </w:r>
      <w:r w:rsidR="00EB038E">
        <w:rPr>
          <w:rFonts w:ascii="Calibri" w:hAnsi="Calibri" w:cs="Tahoma"/>
          <w:color w:val="4F6228" w:themeColor="accent3" w:themeShade="80"/>
          <w:sz w:val="22"/>
          <w:szCs w:val="22"/>
          <w:lang w:val="en-US"/>
        </w:rPr>
        <w:t xml:space="preserve"> the TRL from TRL3 to TRL5. </w:t>
      </w:r>
      <w:r w:rsidR="000A6CD7">
        <w:rPr>
          <w:rFonts w:ascii="Calibri" w:hAnsi="Calibri" w:cs="Tahoma"/>
          <w:color w:val="4F6228" w:themeColor="accent3" w:themeShade="80"/>
          <w:sz w:val="22"/>
          <w:szCs w:val="22"/>
          <w:lang w:val="en-US"/>
        </w:rPr>
        <w:t>Additionally</w:t>
      </w:r>
      <w:r w:rsidR="00EB038E">
        <w:rPr>
          <w:rFonts w:ascii="Calibri" w:hAnsi="Calibri" w:cs="Tahoma"/>
          <w:color w:val="4F6228" w:themeColor="accent3" w:themeShade="80"/>
          <w:sz w:val="22"/>
          <w:szCs w:val="22"/>
          <w:lang w:val="en-US"/>
        </w:rPr>
        <w:t>,</w:t>
      </w:r>
      <w:r w:rsidR="00075A7C">
        <w:rPr>
          <w:rFonts w:ascii="Calibri" w:hAnsi="Calibri" w:cs="Tahoma"/>
          <w:color w:val="4F6228" w:themeColor="accent3" w:themeShade="80"/>
          <w:sz w:val="22"/>
          <w:szCs w:val="22"/>
          <w:lang w:val="en-US"/>
        </w:rPr>
        <w:t xml:space="preserve"> the current project will </w:t>
      </w:r>
      <w:r w:rsidR="00933976">
        <w:rPr>
          <w:rFonts w:ascii="Calibri" w:hAnsi="Calibri" w:cs="Tahoma"/>
          <w:color w:val="4F6228" w:themeColor="accent3" w:themeShade="80"/>
          <w:sz w:val="22"/>
          <w:szCs w:val="22"/>
          <w:lang w:val="en-US"/>
        </w:rPr>
        <w:t>validate</w:t>
      </w:r>
      <w:r w:rsidR="00B7022B">
        <w:rPr>
          <w:rFonts w:ascii="Calibri" w:hAnsi="Calibri" w:cs="Tahoma"/>
          <w:color w:val="4F6228" w:themeColor="accent3" w:themeShade="80"/>
          <w:sz w:val="22"/>
          <w:szCs w:val="22"/>
          <w:lang w:val="en-US"/>
        </w:rPr>
        <w:t xml:space="preserve"> the </w:t>
      </w:r>
      <w:r w:rsidRPr="00BB3D12" w:rsidR="00B7022B">
        <w:rPr>
          <w:rFonts w:ascii="Calibri" w:hAnsi="Calibri" w:cs="Tahoma"/>
          <w:color w:val="4F6228" w:themeColor="accent3" w:themeShade="80"/>
          <w:sz w:val="22"/>
          <w:szCs w:val="22"/>
          <w:lang w:val="en-US"/>
        </w:rPr>
        <w:t>FlexIA top features on industry-driven demonstrators through </w:t>
      </w:r>
      <w:r w:rsidRPr="00BB3D12" w:rsidR="00B7022B">
        <w:rPr>
          <w:rFonts w:ascii="Calibri" w:hAnsi="Calibri" w:cs="Tahoma"/>
          <w:b/>
          <w:bCs/>
          <w:color w:val="4F6228" w:themeColor="accent3" w:themeShade="80"/>
          <w:sz w:val="22"/>
          <w:szCs w:val="22"/>
          <w:lang w:val="en-US"/>
        </w:rPr>
        <w:t>pilot projects</w:t>
      </w:r>
      <w:r w:rsidRPr="00BB3D12" w:rsidR="00B7022B">
        <w:rPr>
          <w:rFonts w:ascii="Calibri" w:hAnsi="Calibri" w:cs="Tahoma"/>
          <w:color w:val="4F6228" w:themeColor="accent3" w:themeShade="80"/>
          <w:sz w:val="22"/>
          <w:szCs w:val="22"/>
          <w:lang w:val="en-US"/>
        </w:rPr>
        <w:t xml:space="preserve"> with </w:t>
      </w:r>
      <w:r w:rsidR="00327F89">
        <w:rPr>
          <w:rFonts w:ascii="Calibri" w:hAnsi="Calibri" w:cs="Tahoma"/>
          <w:color w:val="4F6228" w:themeColor="accent3" w:themeShade="80"/>
          <w:sz w:val="22"/>
          <w:szCs w:val="22"/>
          <w:lang w:val="en-US"/>
        </w:rPr>
        <w:t>the CIG</w:t>
      </w:r>
      <w:r w:rsidRPr="00BB3D12" w:rsidR="00B7022B">
        <w:rPr>
          <w:rFonts w:ascii="Calibri" w:hAnsi="Calibri" w:cs="Tahoma"/>
          <w:color w:val="4F6228" w:themeColor="accent3" w:themeShade="80"/>
          <w:sz w:val="22"/>
          <w:szCs w:val="22"/>
          <w:lang w:val="en-US"/>
        </w:rPr>
        <w:t xml:space="preserve">, </w:t>
      </w:r>
      <w:r w:rsidR="003A34B7">
        <w:rPr>
          <w:rFonts w:ascii="Calibri" w:hAnsi="Calibri" w:cs="Tahoma"/>
          <w:color w:val="4F6228" w:themeColor="accent3" w:themeShade="80"/>
          <w:sz w:val="22"/>
          <w:szCs w:val="22"/>
          <w:lang w:val="en-US"/>
        </w:rPr>
        <w:t>raising the CRL</w:t>
      </w:r>
      <w:r w:rsidRPr="00BB3D12" w:rsidR="00B7022B">
        <w:rPr>
          <w:rFonts w:ascii="Calibri" w:hAnsi="Calibri" w:cs="Tahoma"/>
          <w:color w:val="4F6228" w:themeColor="accent3" w:themeShade="80"/>
          <w:sz w:val="22"/>
          <w:szCs w:val="22"/>
          <w:lang w:val="en-US"/>
        </w:rPr>
        <w:t> from CRL3 to CRL4</w:t>
      </w:r>
      <w:r w:rsidR="00AC4352">
        <w:rPr>
          <w:rFonts w:ascii="Calibri" w:hAnsi="Calibri" w:cs="Tahoma"/>
          <w:color w:val="4F6228" w:themeColor="accent3" w:themeShade="80"/>
          <w:sz w:val="22"/>
          <w:szCs w:val="22"/>
          <w:lang w:val="en-US"/>
        </w:rPr>
        <w:t xml:space="preserve">. </w:t>
      </w:r>
      <w:r w:rsidR="00D6308B">
        <w:rPr>
          <w:rFonts w:ascii="Calibri" w:hAnsi="Calibri" w:cs="Tahoma"/>
          <w:color w:val="4F6228" w:themeColor="accent3" w:themeShade="80"/>
          <w:sz w:val="22"/>
          <w:szCs w:val="22"/>
          <w:lang w:val="en-US"/>
        </w:rPr>
        <w:t xml:space="preserve">The current project phase </w:t>
      </w:r>
      <w:r w:rsidR="005A0B5C">
        <w:rPr>
          <w:rFonts w:ascii="Calibri" w:hAnsi="Calibri" w:cs="Tahoma"/>
          <w:color w:val="4F6228" w:themeColor="accent3" w:themeShade="80"/>
          <w:sz w:val="22"/>
          <w:szCs w:val="22"/>
          <w:lang w:val="en-US"/>
        </w:rPr>
        <w:t>will also investigate and p</w:t>
      </w:r>
      <w:r w:rsidRPr="00BB3D12" w:rsidR="00CE7025">
        <w:rPr>
          <w:rFonts w:ascii="Calibri" w:hAnsi="Calibri" w:cs="Tahoma"/>
          <w:color w:val="4F6228" w:themeColor="accent3" w:themeShade="80"/>
          <w:sz w:val="22"/>
          <w:szCs w:val="22"/>
          <w:lang w:val="en-US"/>
        </w:rPr>
        <w:t>repare for a</w:t>
      </w:r>
      <w:r w:rsidR="000B3000">
        <w:rPr>
          <w:rFonts w:ascii="Calibri" w:hAnsi="Calibri" w:cs="Tahoma"/>
          <w:color w:val="4F6228" w:themeColor="accent3" w:themeShade="80"/>
          <w:sz w:val="22"/>
          <w:szCs w:val="22"/>
          <w:lang w:val="en-US"/>
        </w:rPr>
        <w:t xml:space="preserve">n </w:t>
      </w:r>
      <w:r w:rsidRPr="00BB3D12" w:rsidR="000B3000">
        <w:rPr>
          <w:rFonts w:ascii="Calibri" w:hAnsi="Calibri" w:cs="Tahoma"/>
          <w:b/>
          <w:bCs/>
          <w:color w:val="4F6228" w:themeColor="accent3" w:themeShade="80"/>
          <w:sz w:val="22"/>
          <w:szCs w:val="22"/>
          <w:lang w:val="en-US"/>
        </w:rPr>
        <w:t>open-core IP</w:t>
      </w:r>
      <w:r w:rsidRPr="00BB3D12" w:rsidR="00CE7025">
        <w:rPr>
          <w:rFonts w:ascii="Calibri" w:hAnsi="Calibri" w:cs="Tahoma"/>
          <w:b/>
          <w:bCs/>
          <w:color w:val="4F6228" w:themeColor="accent3" w:themeShade="80"/>
          <w:sz w:val="22"/>
          <w:szCs w:val="22"/>
          <w:lang w:val="en-US"/>
        </w:rPr>
        <w:t xml:space="preserve"> valorisation</w:t>
      </w:r>
      <w:r w:rsidRPr="00BB3D12" w:rsidR="00CE7025">
        <w:rPr>
          <w:rFonts w:ascii="Calibri" w:hAnsi="Calibri" w:cs="Tahoma"/>
          <w:color w:val="4F6228" w:themeColor="accent3" w:themeShade="80"/>
          <w:sz w:val="22"/>
          <w:szCs w:val="22"/>
          <w:lang w:val="en-US"/>
        </w:rPr>
        <w:t xml:space="preserve"> strategy, complemented by </w:t>
      </w:r>
      <w:r w:rsidRPr="00BB3D12" w:rsidR="00CE7025">
        <w:rPr>
          <w:rFonts w:ascii="Calibri" w:hAnsi="Calibri" w:cs="Tahoma"/>
          <w:b/>
          <w:bCs/>
          <w:color w:val="4F6228" w:themeColor="accent3" w:themeShade="80"/>
          <w:sz w:val="22"/>
          <w:szCs w:val="22"/>
          <w:lang w:val="en-US"/>
        </w:rPr>
        <w:t>in-house licensed tool extensions</w:t>
      </w:r>
      <w:r w:rsidRPr="00BB3D12" w:rsidR="00CE7025">
        <w:rPr>
          <w:rFonts w:ascii="Calibri" w:hAnsi="Calibri" w:cs="Tahoma"/>
          <w:color w:val="4F6228" w:themeColor="accent3" w:themeShade="80"/>
          <w:sz w:val="22"/>
          <w:szCs w:val="22"/>
          <w:lang w:val="en-US"/>
        </w:rPr>
        <w:t xml:space="preserve"> and customization</w:t>
      </w:r>
      <w:r w:rsidR="00C16758">
        <w:rPr>
          <w:rFonts w:ascii="Calibri" w:hAnsi="Calibri" w:cs="Tahoma"/>
          <w:color w:val="4F6228" w:themeColor="accent3" w:themeShade="80"/>
          <w:sz w:val="22"/>
          <w:szCs w:val="22"/>
          <w:lang w:val="en-US"/>
        </w:rPr>
        <w:t>.</w:t>
      </w:r>
    </w:p>
    <w:p w:rsidR="00DB5440" w:rsidP="004B7F12" w:rsidRDefault="00DB5440" w14:paraId="5C0A1CCE" w14:textId="77777777">
      <w:pPr>
        <w:rPr>
          <w:rFonts w:ascii="Calibri" w:hAnsi="Calibri" w:cs="Tahoma"/>
          <w:color w:val="1F497D" w:themeColor="text2"/>
          <w:sz w:val="22"/>
          <w:szCs w:val="22"/>
          <w:lang w:val="en-US"/>
        </w:rPr>
      </w:pPr>
    </w:p>
    <w:p w:rsidRPr="001F531E" w:rsidR="00B550DF" w:rsidRDefault="00D234C4" w14:paraId="3BE01EAE" w14:textId="6E97CE82">
      <w:pPr>
        <w:rPr>
          <w:rFonts w:ascii="Calibri" w:hAnsi="Calibri" w:cs="Tahoma"/>
          <w:b/>
          <w:sz w:val="22"/>
          <w:szCs w:val="22"/>
          <w:lang w:val="en-US"/>
        </w:rPr>
      </w:pPr>
      <w:r w:rsidRPr="00F90992">
        <w:rPr>
          <w:rFonts w:ascii="Calibri" w:hAnsi="Calibri" w:cs="Tahoma"/>
          <w:b/>
          <w:sz w:val="22"/>
          <w:szCs w:val="22"/>
          <w:lang w:val="en-US"/>
        </w:rPr>
        <w:t>1.3. Identification of the promoter/co-promoter</w:t>
      </w:r>
    </w:p>
    <w:p w:rsidRPr="001F531E" w:rsidR="002F5BE2" w:rsidP="002F5BE2" w:rsidRDefault="00D234C4" w14:paraId="63550C62" w14:textId="5498DEE5">
      <w:pPr>
        <w:rPr>
          <w:rFonts w:ascii="Calibri" w:hAnsi="Calibri" w:cs="Tahoma"/>
          <w:b/>
          <w:sz w:val="22"/>
          <w:szCs w:val="22"/>
          <w:lang w:val="en-US"/>
        </w:rPr>
      </w:pPr>
      <w:r w:rsidRPr="00F90992">
        <w:rPr>
          <w:rFonts w:ascii="Calibri" w:hAnsi="Calibri" w:cs="Tahoma"/>
          <w:b/>
          <w:sz w:val="22"/>
          <w:szCs w:val="22"/>
          <w:lang w:val="en-US"/>
        </w:rPr>
        <w:t>1.3.1 Promot</w:t>
      </w:r>
      <w:r>
        <w:rPr>
          <w:rFonts w:ascii="Calibri" w:hAnsi="Calibri" w:cs="Tahoma"/>
          <w:b/>
          <w:sz w:val="22"/>
          <w:szCs w:val="22"/>
          <w:lang w:val="en-US"/>
        </w:rPr>
        <w:t>e</w:t>
      </w:r>
      <w:r w:rsidRPr="00F90992">
        <w:rPr>
          <w:rFonts w:ascii="Calibri" w:hAnsi="Calibri" w:cs="Tahoma"/>
          <w:b/>
          <w:sz w:val="22"/>
          <w:szCs w:val="22"/>
          <w:lang w:val="en-US"/>
        </w:rPr>
        <w:t>r:</w:t>
      </w:r>
      <w:r w:rsidR="002F5BE2">
        <w:rPr>
          <w:rFonts w:ascii="Calibri" w:hAnsi="Calibri" w:cs="Tahoma"/>
          <w:sz w:val="22"/>
          <w:szCs w:val="22"/>
          <w:lang w:val="en-US"/>
        </w:rPr>
        <w:br/>
      </w:r>
      <w:r w:rsidRPr="001F531E" w:rsidR="002F5BE2">
        <w:rPr>
          <w:rFonts w:ascii="Calibri" w:hAnsi="Calibri" w:cs="Tahoma"/>
          <w:color w:val="4F6228" w:themeColor="accent3" w:themeShade="80"/>
          <w:sz w:val="20"/>
          <w:lang w:val="en-US"/>
        </w:rPr>
        <w:t>Paul De Meulenaere</w:t>
      </w:r>
    </w:p>
    <w:p w:rsidRPr="001F531E" w:rsidR="002F5BE2" w:rsidP="002F5BE2" w:rsidRDefault="002F5BE2" w14:paraId="50C8FE04"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Department Electronics-ICT, Cosys-Lab</w:t>
      </w:r>
    </w:p>
    <w:p w:rsidRPr="001F531E" w:rsidR="002F5BE2" w:rsidP="002F5BE2" w:rsidRDefault="002F5BE2" w14:paraId="49C5C74E"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Nexor consortium</w:t>
      </w:r>
    </w:p>
    <w:p w:rsidRPr="001F531E" w:rsidR="002F5BE2" w:rsidP="002F5BE2" w:rsidRDefault="002F5BE2" w14:paraId="437BCBBC"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paul.demeulenaere@uantwerpen.be</w:t>
      </w:r>
    </w:p>
    <w:p w:rsidRPr="001F531E" w:rsidR="002F5BE2" w:rsidP="002F5BE2" w:rsidRDefault="002F5BE2" w14:paraId="7F43C150" w14:textId="15026BB5">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Tel. +3232651905</w:t>
      </w:r>
      <w:r w:rsidRPr="001F531E">
        <w:rPr>
          <w:rFonts w:ascii="Calibri" w:hAnsi="Calibri" w:cs="Tahoma"/>
          <w:color w:val="4F6228" w:themeColor="accent3" w:themeShade="80"/>
          <w:sz w:val="20"/>
          <w:lang w:val="en-US"/>
        </w:rPr>
        <w:br/>
      </w:r>
    </w:p>
    <w:p w:rsidRPr="001F531E" w:rsidR="002F5BE2" w:rsidP="002F5BE2" w:rsidRDefault="002F5BE2" w14:paraId="655C07FB"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Joachim Denil</w:t>
      </w:r>
    </w:p>
    <w:p w:rsidRPr="001F531E" w:rsidR="002F5BE2" w:rsidP="002F5BE2" w:rsidRDefault="002F5BE2" w14:paraId="16AB1402"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Department Electronics-ICT, Cosys-Lab</w:t>
      </w:r>
    </w:p>
    <w:p w:rsidRPr="001F531E" w:rsidR="002F5BE2" w:rsidP="002F5BE2" w:rsidRDefault="002F5BE2" w14:paraId="3C2B52D0"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Nexor consortium</w:t>
      </w:r>
    </w:p>
    <w:p w:rsidRPr="001F531E" w:rsidR="002F5BE2" w:rsidP="002F5BE2" w:rsidRDefault="002F5BE2" w14:paraId="6514D758"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joachim.denil@uantwerpen.be</w:t>
      </w:r>
    </w:p>
    <w:p w:rsidRPr="001F531E" w:rsidR="002F5BE2" w:rsidP="002F5BE2" w:rsidRDefault="002F5BE2" w14:paraId="6B962661" w14:textId="18EAC258">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Tel. +3232658901</w:t>
      </w:r>
      <w:r w:rsidRPr="001F531E">
        <w:rPr>
          <w:rFonts w:ascii="Calibri" w:hAnsi="Calibri" w:cs="Tahoma"/>
          <w:color w:val="4F6228" w:themeColor="accent3" w:themeShade="80"/>
          <w:sz w:val="20"/>
          <w:lang w:val="en-US"/>
        </w:rPr>
        <w:br/>
      </w:r>
    </w:p>
    <w:p w:rsidRPr="001F531E" w:rsidR="002F5BE2" w:rsidP="002F5BE2" w:rsidRDefault="002F5BE2" w14:paraId="7A4B4827"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Hans Vangheluwe</w:t>
      </w:r>
    </w:p>
    <w:p w:rsidRPr="001F531E" w:rsidR="002F5BE2" w:rsidP="002F5BE2" w:rsidRDefault="002F5BE2" w14:paraId="351BF62E"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Department of Computer Science, Ansymo</w:t>
      </w:r>
    </w:p>
    <w:p w:rsidRPr="001F531E" w:rsidR="002F5BE2" w:rsidP="002F5BE2" w:rsidRDefault="002F5BE2" w14:paraId="0CC01FDA"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Nexor consortium</w:t>
      </w:r>
    </w:p>
    <w:p w:rsidRPr="001F531E" w:rsidR="002F5BE2" w:rsidP="002F5BE2" w:rsidRDefault="002F5BE2" w14:paraId="41929934"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hans.vangheluwe@uantwerpen.be</w:t>
      </w:r>
    </w:p>
    <w:p w:rsidRPr="001F531E" w:rsidR="00D234C4" w:rsidP="002F5BE2" w:rsidRDefault="002F5BE2" w14:paraId="21AEAAAE" w14:textId="300C43C5">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Tel. +3232653291</w:t>
      </w:r>
    </w:p>
    <w:p w:rsidRPr="00B15A21" w:rsidR="007052E7" w:rsidP="0001713F" w:rsidRDefault="007052E7" w14:paraId="718D3434" w14:textId="77777777">
      <w:pPr>
        <w:jc w:val="both"/>
        <w:rPr>
          <w:rFonts w:ascii="Calibri" w:hAnsi="Calibri" w:cs="Tahoma"/>
          <w:sz w:val="22"/>
          <w:szCs w:val="22"/>
          <w:lang w:val="en-GB"/>
        </w:rPr>
      </w:pPr>
    </w:p>
    <w:p w:rsidRPr="00B15A21" w:rsidR="008050D1" w:rsidP="008050D1" w:rsidRDefault="008050D1" w14:paraId="366A9C29" w14:textId="07ABDA07">
      <w:pPr>
        <w:rPr>
          <w:rFonts w:ascii="Calibri" w:hAnsi="Calibri" w:cs="Tahoma"/>
          <w:b/>
          <w:sz w:val="22"/>
          <w:szCs w:val="22"/>
          <w:lang w:val="en-GB"/>
        </w:rPr>
      </w:pPr>
      <w:r w:rsidRPr="00B15A21">
        <w:rPr>
          <w:rFonts w:ascii="Calibri" w:hAnsi="Calibri" w:cs="Tahoma"/>
          <w:b/>
          <w:sz w:val="22"/>
          <w:szCs w:val="22"/>
          <w:lang w:val="en-GB"/>
        </w:rPr>
        <w:t>1.3.</w:t>
      </w:r>
      <w:r w:rsidR="001F531E">
        <w:rPr>
          <w:rFonts w:ascii="Calibri" w:hAnsi="Calibri" w:cs="Tahoma"/>
          <w:b/>
          <w:sz w:val="22"/>
          <w:szCs w:val="22"/>
          <w:lang w:val="en-GB"/>
        </w:rPr>
        <w:t>2</w:t>
      </w:r>
      <w:r w:rsidRPr="00B15A21">
        <w:rPr>
          <w:rFonts w:ascii="Calibri" w:hAnsi="Calibri" w:cs="Tahoma"/>
          <w:b/>
          <w:sz w:val="22"/>
          <w:szCs w:val="22"/>
          <w:lang w:val="en-GB"/>
        </w:rPr>
        <w:t xml:space="preserve"> IOF-Valorisatiemanager</w:t>
      </w:r>
    </w:p>
    <w:p w:rsidRPr="001F531E" w:rsidR="00EA3DCE" w:rsidP="00EA3DCE" w:rsidRDefault="00EA3DCE" w14:paraId="778A09C0"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Fatma Bozyigit</w:t>
      </w:r>
    </w:p>
    <w:p w:rsidRPr="001F531E" w:rsidR="00EA3DCE" w:rsidP="00EA3DCE" w:rsidRDefault="00EA3DCE" w14:paraId="05A4F5C0"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Department of Computer Science</w:t>
      </w:r>
    </w:p>
    <w:p w:rsidRPr="001F531E" w:rsidR="00EA3DCE" w:rsidP="00EA3DCE" w:rsidRDefault="00EA3DCE" w14:paraId="247488EA" w14:textId="77777777">
      <w:pPr>
        <w:rPr>
          <w:rFonts w:ascii="Calibri" w:hAnsi="Calibri" w:cs="Tahoma"/>
          <w:color w:val="4F6228" w:themeColor="accent3" w:themeShade="80"/>
          <w:sz w:val="20"/>
          <w:lang w:val="en-US"/>
        </w:rPr>
      </w:pPr>
      <w:r w:rsidRPr="001F531E">
        <w:rPr>
          <w:rFonts w:ascii="Calibri" w:hAnsi="Calibri" w:cs="Tahoma"/>
          <w:color w:val="4F6228" w:themeColor="accent3" w:themeShade="80"/>
          <w:sz w:val="20"/>
          <w:lang w:val="en-US"/>
        </w:rPr>
        <w:t>Nexor consortium</w:t>
      </w:r>
    </w:p>
    <w:p w:rsidRPr="00A71E9B" w:rsidR="001F531E" w:rsidP="00EA3DCE" w:rsidRDefault="00EA3DCE" w14:paraId="7E15B847" w14:textId="77777777">
      <w:pPr>
        <w:rPr>
          <w:rFonts w:ascii="Calibri" w:hAnsi="Calibri" w:cs="Tahoma"/>
          <w:color w:val="4F6228" w:themeColor="accent3" w:themeShade="80"/>
          <w:sz w:val="20"/>
          <w:lang w:val="en-US"/>
        </w:rPr>
      </w:pPr>
      <w:r w:rsidRPr="00A71E9B">
        <w:rPr>
          <w:rFonts w:ascii="Calibri" w:hAnsi="Calibri" w:cs="Tahoma"/>
          <w:color w:val="4F6228" w:themeColor="accent3" w:themeShade="80"/>
          <w:sz w:val="20"/>
          <w:lang w:val="en-US"/>
        </w:rPr>
        <w:t xml:space="preserve">fatma.bozyigit@uantwerpen.be </w:t>
      </w:r>
    </w:p>
    <w:p w:rsidRPr="00A71E9B" w:rsidR="007E70BB" w:rsidP="00EA3DCE" w:rsidRDefault="00EA3DCE" w14:paraId="2F91A642" w14:textId="6F67D9A6">
      <w:pPr>
        <w:rPr>
          <w:rFonts w:ascii="Calibri" w:hAnsi="Calibri" w:cs="Tahoma"/>
          <w:color w:val="1F497D" w:themeColor="text2"/>
          <w:sz w:val="22"/>
          <w:szCs w:val="22"/>
          <w:lang w:val="en-US"/>
        </w:rPr>
      </w:pPr>
      <w:r w:rsidRPr="00A71E9B">
        <w:rPr>
          <w:rFonts w:ascii="Calibri" w:hAnsi="Calibri" w:cs="Tahoma"/>
          <w:color w:val="4F6228" w:themeColor="accent3" w:themeShade="80"/>
          <w:sz w:val="22"/>
          <w:szCs w:val="22"/>
          <w:lang w:val="en-US"/>
        </w:rPr>
        <w:t>Tel. +32495904840</w:t>
      </w:r>
      <w:r w:rsidRPr="00A71E9B">
        <w:rPr>
          <w:rFonts w:ascii="Calibri" w:hAnsi="Calibri" w:cs="Tahoma"/>
          <w:color w:val="4F6228" w:themeColor="accent3" w:themeShade="80"/>
          <w:sz w:val="22"/>
          <w:szCs w:val="22"/>
          <w:lang w:val="en-US"/>
        </w:rPr>
        <w:br/>
      </w:r>
    </w:p>
    <w:p w:rsidRPr="00A71E9B" w:rsidR="005371C0" w:rsidP="00393986" w:rsidRDefault="00393986" w14:paraId="0215F3A2" w14:textId="15D54357">
      <w:pPr>
        <w:rPr>
          <w:rFonts w:ascii="Calibri" w:hAnsi="Calibri" w:cs="TimesNewRoman"/>
          <w:b/>
          <w:bCs/>
          <w:sz w:val="22"/>
          <w:szCs w:val="22"/>
          <w:highlight w:val="yellow"/>
          <w:lang w:val="en-US"/>
        </w:rPr>
      </w:pPr>
      <w:r w:rsidRPr="00A71E9B">
        <w:rPr>
          <w:rFonts w:ascii="Calibri" w:hAnsi="Calibri" w:cs="TimesNewRoman"/>
          <w:b/>
          <w:bCs/>
          <w:sz w:val="22"/>
          <w:szCs w:val="22"/>
          <w:highlight w:val="yellow"/>
          <w:lang w:val="en-US"/>
        </w:rPr>
        <w:br w:type="page"/>
      </w:r>
    </w:p>
    <w:p w:rsidR="00E51B67" w:rsidP="004D199F" w:rsidRDefault="00E51B67" w14:paraId="4C403857" w14:textId="17113DCE">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center"/>
        <w:rPr>
          <w:rFonts w:ascii="Calibri" w:hAnsi="Calibri"/>
          <w:b/>
          <w:caps/>
          <w:szCs w:val="24"/>
          <w:bdr w:val="single" w:color="auto" w:sz="4" w:space="0"/>
          <w:lang w:val="en-GB"/>
        </w:rPr>
      </w:pPr>
      <w:r>
        <w:rPr>
          <w:rFonts w:ascii="Calibri" w:hAnsi="Calibri"/>
          <w:b/>
          <w:caps/>
          <w:szCs w:val="24"/>
          <w:bdr w:val="single" w:color="auto" w:sz="4" w:space="0"/>
          <w:lang w:val="en-GB"/>
        </w:rPr>
        <w:lastRenderedPageBreak/>
        <w:t>2. Detailed description of technology and valorisation results</w:t>
      </w:r>
    </w:p>
    <w:p w:rsidR="00E51B67" w:rsidP="004D199F" w:rsidRDefault="00E51B67" w14:paraId="60AD0F3E" w14:textId="77777777">
      <w:pPr>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center"/>
        <w:rPr>
          <w:rFonts w:ascii="Calibri" w:hAnsi="Calibri"/>
          <w:b/>
          <w:caps/>
          <w:szCs w:val="24"/>
          <w:bdr w:val="single" w:color="auto" w:sz="4" w:space="0"/>
          <w:lang w:val="en-GB"/>
        </w:rPr>
      </w:pPr>
    </w:p>
    <w:p w:rsidRPr="00E51B67" w:rsidR="00E51B67" w:rsidP="00E51B67" w:rsidRDefault="00DA7DE5" w14:paraId="622449CE" w14:textId="630943AE">
      <w:pPr>
        <w:pStyle w:val="ListParagraph"/>
        <w:numPr>
          <w:ilvl w:val="1"/>
          <w:numId w:val="8"/>
        </w:numPr>
        <w:jc w:val="both"/>
        <w:rPr>
          <w:rFonts w:ascii="Calibri" w:hAnsi="Calibri" w:cs="Tahoma"/>
          <w:color w:val="4F6228" w:themeColor="accent3" w:themeShade="80"/>
          <w:lang w:val="en-GB"/>
        </w:rPr>
      </w:pPr>
      <w:r>
        <w:rPr>
          <w:rFonts w:ascii="Calibri" w:hAnsi="Calibri" w:cs="Tahoma"/>
          <w:b/>
          <w:bCs/>
          <w:color w:val="4F6228" w:themeColor="accent3" w:themeShade="80"/>
          <w:lang w:val="en-US"/>
        </w:rPr>
        <w:t>Project planning &amp; results</w:t>
      </w:r>
    </w:p>
    <w:p w:rsidRPr="00B1560C" w:rsidR="0090409F" w:rsidP="0090409F" w:rsidRDefault="00E51B67" w14:paraId="56FCAB7E" w14:textId="77777777">
      <w:pPr>
        <w:rPr>
          <w:rFonts w:ascii="Calibri" w:hAnsi="Calibri" w:cs="Tahoma"/>
          <w:b/>
          <w:i/>
          <w:color w:val="1F497D" w:themeColor="text2"/>
          <w:sz w:val="22"/>
          <w:szCs w:val="22"/>
          <w:u w:val="single"/>
          <w:lang w:val="en-GB"/>
        </w:rPr>
      </w:pPr>
      <w:r>
        <w:rPr>
          <w:rFonts w:ascii="Calibri" w:hAnsi="Calibri"/>
          <w:b/>
          <w:caps/>
          <w:szCs w:val="24"/>
          <w:bdr w:val="single" w:color="auto" w:sz="4" w:space="0"/>
          <w:lang w:val="en-GB"/>
        </w:rPr>
        <w:br/>
      </w:r>
      <w:r w:rsidRPr="00341B4A" w:rsidR="0090409F">
        <w:rPr>
          <w:noProof/>
        </w:rPr>
        <w:drawing>
          <wp:inline distT="0" distB="0" distL="0" distR="0" wp14:anchorId="76D75D7F" wp14:editId="3F2AC1C1">
            <wp:extent cx="6533458" cy="209699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rcRect t="183" b="183"/>
                    <a:stretch>
                      <a:fillRect/>
                    </a:stretch>
                  </pic:blipFill>
                  <pic:spPr bwMode="auto">
                    <a:xfrm>
                      <a:off x="0" y="0"/>
                      <a:ext cx="6533458" cy="2096993"/>
                    </a:xfrm>
                    <a:prstGeom prst="rect">
                      <a:avLst/>
                    </a:prstGeom>
                    <a:ln>
                      <a:noFill/>
                    </a:ln>
                    <a:extLst>
                      <a:ext uri="{53640926-AAD7-44D8-BBD7-CCE9431645EC}">
                        <a14:shadowObscured xmlns:a14="http://schemas.microsoft.com/office/drawing/2010/main"/>
                      </a:ext>
                    </a:extLst>
                  </pic:spPr>
                </pic:pic>
              </a:graphicData>
            </a:graphic>
          </wp:inline>
        </w:drawing>
      </w:r>
    </w:p>
    <w:p w:rsidRPr="00A71E9B" w:rsidR="00AC1E58" w:rsidP="0090409F" w:rsidRDefault="0090409F" w14:paraId="42FD0F90" w14:textId="27E95C71">
      <w:pPr>
        <w:pStyle w:val="Caption"/>
        <w:rPr>
          <w:lang w:val="en-US"/>
        </w:rPr>
      </w:pPr>
      <w:bookmarkStart w:name="_Ref222149730" w:id="0"/>
      <w:r w:rsidRPr="00A71E9B">
        <w:rPr>
          <w:lang w:val="en-US"/>
        </w:rPr>
        <w:t xml:space="preserve">Figure </w:t>
      </w:r>
      <w:r>
        <w:fldChar w:fldCharType="begin"/>
      </w:r>
      <w:r w:rsidRPr="00A71E9B">
        <w:rPr>
          <w:lang w:val="en-US"/>
        </w:rPr>
        <w:instrText xml:space="preserve"> SEQ Figure \* ARABIC </w:instrText>
      </w:r>
      <w:r>
        <w:fldChar w:fldCharType="separate"/>
      </w:r>
      <w:r w:rsidRPr="00A71E9B">
        <w:rPr>
          <w:noProof/>
          <w:lang w:val="en-US"/>
        </w:rPr>
        <w:t>1</w:t>
      </w:r>
      <w:r>
        <w:fldChar w:fldCharType="end"/>
      </w:r>
      <w:bookmarkEnd w:id="0"/>
      <w:r w:rsidRPr="00A71E9B">
        <w:rPr>
          <w:lang w:val="en-US"/>
        </w:rPr>
        <w:t xml:space="preserve"> Project planning</w:t>
      </w:r>
    </w:p>
    <w:p w:rsidR="008D0744" w:rsidP="005467EE" w:rsidRDefault="008D0744" w14:paraId="77E3F704" w14:textId="45955C13">
      <w:pPr>
        <w:autoSpaceDE w:val="0"/>
        <w:autoSpaceDN w:val="0"/>
        <w:adjustRightInd w:val="0"/>
        <w:rPr>
          <w:rFonts w:ascii="Calibri" w:hAnsi="Calibri" w:cs="Tahoma"/>
          <w:color w:val="4F6228" w:themeColor="accent3" w:themeShade="80"/>
          <w:sz w:val="22"/>
          <w:szCs w:val="22"/>
          <w:lang w:val="en-BE"/>
        </w:rPr>
      </w:pPr>
      <w:r w:rsidRPr="008D0744">
        <w:rPr>
          <w:rFonts w:ascii="Calibri" w:hAnsi="Calibri" w:cs="Tahoma"/>
          <w:color w:val="4F6228" w:themeColor="accent3" w:themeShade="80"/>
          <w:sz w:val="22"/>
          <w:szCs w:val="22"/>
          <w:lang w:val="en-BE"/>
        </w:rPr>
        <w:t>The proposed IOF-POC Create phase planning, as outlined in</w:t>
      </w:r>
      <w:r>
        <w:rPr>
          <w:rFonts w:ascii="Calibri" w:hAnsi="Calibri" w:cs="Tahoma"/>
          <w:color w:val="4F6228" w:themeColor="accent3" w:themeShade="80"/>
          <w:sz w:val="22"/>
          <w:szCs w:val="22"/>
          <w:lang w:val="en-BE"/>
        </w:rPr>
        <w:t xml:space="preserve"> </w:t>
      </w:r>
      <w:r>
        <w:rPr>
          <w:rFonts w:ascii="Calibri" w:hAnsi="Calibri" w:cs="Tahoma"/>
          <w:color w:val="4F6228" w:themeColor="accent3" w:themeShade="80"/>
          <w:sz w:val="22"/>
          <w:szCs w:val="22"/>
          <w:lang w:val="en-BE"/>
        </w:rPr>
        <w:fldChar w:fldCharType="begin"/>
      </w:r>
      <w:r>
        <w:rPr>
          <w:rFonts w:ascii="Calibri" w:hAnsi="Calibri" w:cs="Tahoma"/>
          <w:color w:val="4F6228" w:themeColor="accent3" w:themeShade="80"/>
          <w:sz w:val="22"/>
          <w:szCs w:val="22"/>
          <w:lang w:val="en-BE"/>
        </w:rPr>
        <w:instrText xml:space="preserve"> REF _Ref222149730 \h  \* MERGEFORMAT </w:instrText>
      </w:r>
      <w:r>
        <w:rPr>
          <w:rFonts w:ascii="Calibri" w:hAnsi="Calibri" w:cs="Tahoma"/>
          <w:color w:val="4F6228" w:themeColor="accent3" w:themeShade="80"/>
          <w:sz w:val="22"/>
          <w:szCs w:val="22"/>
          <w:lang w:val="en-BE"/>
        </w:rPr>
      </w:r>
      <w:r>
        <w:rPr>
          <w:rFonts w:ascii="Calibri" w:hAnsi="Calibri" w:cs="Tahoma"/>
          <w:color w:val="4F6228" w:themeColor="accent3" w:themeShade="80"/>
          <w:sz w:val="22"/>
          <w:szCs w:val="22"/>
          <w:lang w:val="en-BE"/>
        </w:rPr>
        <w:fldChar w:fldCharType="separate"/>
      </w:r>
      <w:r w:rsidRPr="008D0744">
        <w:rPr>
          <w:rFonts w:ascii="Calibri" w:hAnsi="Calibri" w:cs="Tahoma"/>
          <w:color w:val="4F6228" w:themeColor="accent3" w:themeShade="80"/>
          <w:sz w:val="22"/>
          <w:szCs w:val="22"/>
          <w:lang w:val="en-BE"/>
        </w:rPr>
        <w:t>Figure 1</w:t>
      </w:r>
      <w:r>
        <w:rPr>
          <w:rFonts w:ascii="Calibri" w:hAnsi="Calibri" w:cs="Tahoma"/>
          <w:color w:val="4F6228" w:themeColor="accent3" w:themeShade="80"/>
          <w:sz w:val="22"/>
          <w:szCs w:val="22"/>
          <w:lang w:val="en-BE"/>
        </w:rPr>
        <w:fldChar w:fldCharType="end"/>
      </w:r>
      <w:r w:rsidRPr="008D0744">
        <w:rPr>
          <w:rFonts w:ascii="Calibri" w:hAnsi="Calibri" w:cs="Tahoma"/>
          <w:color w:val="4F6228" w:themeColor="accent3" w:themeShade="80"/>
          <w:sz w:val="22"/>
          <w:szCs w:val="22"/>
          <w:lang w:val="en-BE"/>
        </w:rPr>
        <w:t xml:space="preserve">, structured the project into four work packages organized in parallel swim lanes with an iterative interaction between WP1–WP3. The approach started with an initial market study (WP1) to align the </w:t>
      </w:r>
      <w:r>
        <w:rPr>
          <w:rFonts w:ascii="Calibri" w:hAnsi="Calibri" w:cs="Tahoma"/>
          <w:color w:val="4F6228" w:themeColor="accent3" w:themeShade="80"/>
          <w:sz w:val="22"/>
          <w:szCs w:val="22"/>
          <w:lang w:val="en-BE"/>
        </w:rPr>
        <w:t>envisioned</w:t>
      </w:r>
      <w:r w:rsidRPr="008D0744">
        <w:rPr>
          <w:rFonts w:ascii="Calibri" w:hAnsi="Calibri" w:cs="Tahoma"/>
          <w:color w:val="4F6228" w:themeColor="accent3" w:themeShade="80"/>
          <w:sz w:val="22"/>
          <w:szCs w:val="22"/>
          <w:lang w:val="en-BE"/>
        </w:rPr>
        <w:t xml:space="preserve"> techniques with end-user needs, followed by a technology feasibility study and the parallel development of the FlexIA demonstrator (WP3). A second market study was foreseen to review and refine the demonstrator and associated methods, ensuring alignment with industrial requirements. Overall, the project execution closely followed this proposed planning. </w:t>
      </w:r>
      <w:r w:rsidR="003C45BF">
        <w:rPr>
          <w:rFonts w:ascii="Calibri" w:hAnsi="Calibri" w:cs="Tahoma"/>
          <w:color w:val="4F6228" w:themeColor="accent3" w:themeShade="80"/>
          <w:sz w:val="22"/>
          <w:szCs w:val="22"/>
          <w:lang w:val="en-BE"/>
        </w:rPr>
        <w:t>T</w:t>
      </w:r>
      <w:r w:rsidRPr="003C45BF" w:rsidR="003C45BF">
        <w:rPr>
          <w:rFonts w:ascii="Calibri" w:hAnsi="Calibri" w:cs="Tahoma"/>
          <w:color w:val="4F6228" w:themeColor="accent3" w:themeShade="80"/>
          <w:sz w:val="22"/>
          <w:szCs w:val="22"/>
          <w:lang w:val="en-US"/>
        </w:rPr>
        <w:t>he work packages and their associated subtasks were carried out as foreseen, and by executing them, the planned results were created.</w:t>
      </w:r>
      <w:r w:rsidR="003C45BF">
        <w:rPr>
          <w:rFonts w:ascii="Calibri" w:hAnsi="Calibri" w:cs="Tahoma"/>
          <w:color w:val="4F6228" w:themeColor="accent3" w:themeShade="80"/>
          <w:sz w:val="22"/>
          <w:szCs w:val="22"/>
          <w:lang w:val="en-US"/>
        </w:rPr>
        <w:t xml:space="preserve"> </w:t>
      </w:r>
      <w:r w:rsidRPr="008D0744">
        <w:rPr>
          <w:rFonts w:ascii="Calibri" w:hAnsi="Calibri" w:cs="Tahoma"/>
          <w:color w:val="4F6228" w:themeColor="accent3" w:themeShade="80"/>
          <w:sz w:val="22"/>
          <w:szCs w:val="22"/>
          <w:lang w:val="en-BE"/>
        </w:rPr>
        <w:t>The iterative interaction between market input, technology development, and demonstrator refinement was effectively realized. While the construction of the demonstrator experienced a slight delay, this delay was fully compensated. A functional demonstrator was successfully constructed and used to showcase the core technology building blocks, making the conceptual developments tangible and validating the proposed approach.</w:t>
      </w:r>
    </w:p>
    <w:p w:rsidR="003C45BF" w:rsidP="008D0744" w:rsidRDefault="003C45BF" w14:paraId="4CCE0F79" w14:textId="77777777">
      <w:pPr>
        <w:autoSpaceDE w:val="0"/>
        <w:autoSpaceDN w:val="0"/>
        <w:adjustRightInd w:val="0"/>
        <w:jc w:val="both"/>
        <w:rPr>
          <w:rFonts w:ascii="Calibri" w:hAnsi="Calibri" w:cs="Tahoma"/>
          <w:color w:val="4F6228" w:themeColor="accent3" w:themeShade="80"/>
          <w:sz w:val="22"/>
          <w:szCs w:val="22"/>
          <w:lang w:val="en-BE"/>
        </w:rPr>
      </w:pPr>
    </w:p>
    <w:p w:rsidR="003C45BF" w:rsidP="003C45BF" w:rsidRDefault="003C45BF" w14:paraId="1BDF32D4" w14:textId="77777777">
      <w:pPr>
        <w:autoSpaceDE w:val="0"/>
        <w:autoSpaceDN w:val="0"/>
        <w:adjustRightInd w:val="0"/>
        <w:jc w:val="both"/>
        <w:rPr>
          <w:rFonts w:ascii="Calibri" w:hAnsi="Calibri" w:cs="Tahoma"/>
          <w:b/>
          <w:bCs/>
          <w:color w:val="4F6228" w:themeColor="accent3" w:themeShade="80"/>
          <w:sz w:val="22"/>
          <w:szCs w:val="22"/>
          <w:lang w:val="en-BE"/>
        </w:rPr>
      </w:pPr>
      <w:r w:rsidRPr="003C45BF">
        <w:rPr>
          <w:rFonts w:ascii="Calibri" w:hAnsi="Calibri" w:cs="Tahoma"/>
          <w:b/>
          <w:bCs/>
          <w:color w:val="4F6228" w:themeColor="accent3" w:themeShade="80"/>
          <w:sz w:val="22"/>
          <w:szCs w:val="22"/>
          <w:lang w:val="en-BE"/>
        </w:rPr>
        <w:t>Results per Work Package</w:t>
      </w:r>
    </w:p>
    <w:p w:rsidRPr="003C45BF" w:rsidR="003C45BF" w:rsidP="003C45BF" w:rsidRDefault="003C45BF" w14:paraId="46C97743" w14:textId="77777777">
      <w:pPr>
        <w:autoSpaceDE w:val="0"/>
        <w:autoSpaceDN w:val="0"/>
        <w:adjustRightInd w:val="0"/>
        <w:jc w:val="both"/>
        <w:rPr>
          <w:rFonts w:ascii="Calibri" w:hAnsi="Calibri" w:cs="Tahoma"/>
          <w:color w:val="4F6228" w:themeColor="accent3" w:themeShade="80"/>
          <w:sz w:val="22"/>
          <w:szCs w:val="22"/>
          <w:lang w:val="en-BE"/>
        </w:rPr>
      </w:pPr>
    </w:p>
    <w:p w:rsidRPr="003C45BF" w:rsidR="003C45BF" w:rsidP="003C45BF" w:rsidRDefault="003C45BF" w14:paraId="5CAD9D2C" w14:textId="77777777">
      <w:pPr>
        <w:autoSpaceDE w:val="0"/>
        <w:autoSpaceDN w:val="0"/>
        <w:adjustRightInd w:val="0"/>
        <w:jc w:val="both"/>
        <w:rPr>
          <w:rFonts w:ascii="Calibri" w:hAnsi="Calibri" w:cs="Tahoma"/>
          <w:color w:val="4F6228" w:themeColor="accent3" w:themeShade="80"/>
          <w:sz w:val="22"/>
          <w:szCs w:val="22"/>
          <w:lang w:val="en-BE"/>
        </w:rPr>
      </w:pPr>
      <w:r w:rsidRPr="003C45BF">
        <w:rPr>
          <w:rFonts w:ascii="Calibri" w:hAnsi="Calibri" w:cs="Tahoma"/>
          <w:color w:val="4F6228" w:themeColor="accent3" w:themeShade="80"/>
          <w:sz w:val="22"/>
          <w:szCs w:val="22"/>
          <w:lang w:val="en-BE"/>
        </w:rPr>
        <w:t>By executing the defined tasks within each work package, a coherent set of results was created:</w:t>
      </w:r>
    </w:p>
    <w:p w:rsidR="008A60B2" w:rsidP="008A60B2" w:rsidRDefault="003C45BF" w14:paraId="791B4BDC" w14:textId="77777777">
      <w:pPr>
        <w:pStyle w:val="ListParagraph"/>
        <w:numPr>
          <w:ilvl w:val="0"/>
          <w:numId w:val="42"/>
        </w:numPr>
        <w:autoSpaceDE w:val="0"/>
        <w:autoSpaceDN w:val="0"/>
        <w:adjustRightInd w:val="0"/>
        <w:rPr>
          <w:rFonts w:ascii="Calibri" w:hAnsi="Calibri" w:cs="Tahoma"/>
          <w:color w:val="4F6228" w:themeColor="accent3" w:themeShade="80"/>
          <w:lang w:val="en-BE"/>
        </w:rPr>
      </w:pPr>
      <w:r w:rsidRPr="008A60B2">
        <w:rPr>
          <w:rFonts w:ascii="Calibri" w:hAnsi="Calibri" w:cs="Tahoma"/>
          <w:b/>
          <w:bCs/>
          <w:color w:val="4F6228" w:themeColor="accent3" w:themeShade="80"/>
          <w:lang w:val="en-BE"/>
        </w:rPr>
        <w:t>WP1 – Market Study:</w:t>
      </w:r>
      <w:r w:rsidRPr="008A60B2">
        <w:rPr>
          <w:rFonts w:ascii="Calibri" w:hAnsi="Calibri" w:cs="Tahoma"/>
          <w:color w:val="4F6228" w:themeColor="accent3" w:themeShade="80"/>
          <w:lang w:val="en-BE"/>
        </w:rPr>
        <w:t xml:space="preserve"> </w:t>
      </w:r>
    </w:p>
    <w:p w:rsidR="002B49C7" w:rsidP="462E3523" w:rsidRDefault="008A60B2" w14:paraId="20AA1A92" w14:textId="45E9D7A0">
      <w:pPr>
        <w:pStyle w:val="ListParagraph"/>
        <w:numPr>
          <w:ilvl w:val="1"/>
          <w:numId w:val="42"/>
        </w:numPr>
        <w:autoSpaceDE w:val="0"/>
        <w:autoSpaceDN w:val="0"/>
        <w:adjustRightInd w:val="0"/>
        <w:rPr>
          <w:rFonts w:ascii="Calibri" w:hAnsi="Calibri" w:cs="Tahoma"/>
          <w:color w:val="4F6228" w:themeColor="accent3" w:themeShade="80"/>
          <w:lang w:val="en-US" w:eastAsia="nl-NL"/>
        </w:rPr>
      </w:pPr>
      <w:r w:rsidRPr="462E3523" w:rsidR="008A60B2">
        <w:rPr>
          <w:rFonts w:ascii="Calibri" w:hAnsi="Calibri" w:cs="Tahoma"/>
          <w:color w:val="4F6228" w:themeColor="accent3" w:themeTint="FF" w:themeShade="80"/>
          <w:lang w:val="en-US" w:eastAsia="nl-NL"/>
        </w:rPr>
        <w:t xml:space="preserve">R1.1 </w:t>
      </w:r>
      <w:r w:rsidRPr="462E3523" w:rsidR="002B49C7">
        <w:rPr>
          <w:rFonts w:ascii="Calibri" w:hAnsi="Calibri" w:cs="Tahoma"/>
          <w:color w:val="4F6228" w:themeColor="accent3" w:themeTint="FF" w:themeShade="80"/>
          <w:lang w:val="en-US" w:eastAsia="nl-NL"/>
        </w:rPr>
        <w:t xml:space="preserve">Document describing the market </w:t>
      </w:r>
      <w:r w:rsidRPr="462E3523" w:rsidR="002B49C7">
        <w:rPr>
          <w:rFonts w:ascii="Calibri" w:hAnsi="Calibri" w:cs="Tahoma"/>
          <w:color w:val="4F6228" w:themeColor="accent3" w:themeTint="FF" w:themeShade="80"/>
          <w:lang w:val="en-US" w:eastAsia="nl-NL"/>
        </w:rPr>
        <w:t>need</w:t>
      </w:r>
      <w:r w:rsidRPr="462E3523" w:rsidR="002B49C7">
        <w:rPr>
          <w:rFonts w:ascii="Calibri" w:hAnsi="Calibri" w:cs="Tahoma"/>
          <w:color w:val="4F6228" w:themeColor="accent3" w:themeTint="FF" w:themeShade="80"/>
          <w:lang w:val="en-US" w:eastAsia="nl-NL"/>
        </w:rPr>
        <w:t xml:space="preserve"> an</w:t>
      </w:r>
      <w:r w:rsidRPr="462E3523" w:rsidR="00283814">
        <w:rPr>
          <w:rFonts w:ascii="Calibri" w:hAnsi="Calibri" w:cs="Tahoma"/>
          <w:color w:val="4F6228" w:themeColor="accent3" w:themeTint="FF" w:themeShade="80"/>
          <w:lang w:val="en-US" w:eastAsia="nl-NL"/>
        </w:rPr>
        <w:t>d</w:t>
      </w:r>
      <w:r w:rsidRPr="462E3523" w:rsidR="002B49C7">
        <w:rPr>
          <w:rFonts w:ascii="Calibri" w:hAnsi="Calibri" w:cs="Tahoma"/>
          <w:color w:val="4F6228" w:themeColor="accent3" w:themeTint="FF" w:themeShade="80"/>
          <w:lang w:val="en-US" w:eastAsia="nl-NL"/>
        </w:rPr>
        <w:t xml:space="preserve"> technological barriers, market structure, </w:t>
      </w:r>
      <w:r w:rsidRPr="462E3523" w:rsidR="002B49C7">
        <w:rPr>
          <w:rFonts w:ascii="Calibri" w:hAnsi="Calibri" w:cs="Tahoma"/>
          <w:color w:val="4F6228" w:themeColor="accent3" w:themeTint="FF" w:themeShade="80"/>
          <w:lang w:val="en-US" w:eastAsia="nl-NL"/>
        </w:rPr>
        <w:t>segmentation</w:t>
      </w:r>
      <w:r w:rsidRPr="462E3523" w:rsidR="002B49C7">
        <w:rPr>
          <w:rFonts w:ascii="Calibri" w:hAnsi="Calibri" w:cs="Tahoma"/>
          <w:color w:val="4F6228" w:themeColor="accent3" w:themeTint="FF" w:themeShade="80"/>
          <w:lang w:val="en-US" w:eastAsia="nl-NL"/>
        </w:rPr>
        <w:t xml:space="preserve"> and size of the market.</w:t>
      </w:r>
    </w:p>
    <w:p w:rsidRPr="00691288" w:rsidR="00691288" w:rsidP="462E3523" w:rsidRDefault="00691288" w14:paraId="1A831253" w14:textId="77777777">
      <w:pPr>
        <w:pStyle w:val="ListParagraph"/>
        <w:numPr>
          <w:ilvl w:val="1"/>
          <w:numId w:val="42"/>
        </w:numPr>
        <w:autoSpaceDE w:val="0"/>
        <w:autoSpaceDN w:val="0"/>
        <w:adjustRightInd w:val="0"/>
        <w:rPr>
          <w:rFonts w:ascii="Calibri" w:hAnsi="Calibri" w:cs="Tahoma"/>
          <w:color w:val="4F6228" w:themeColor="accent3" w:themeShade="80"/>
          <w:lang w:val="en-US" w:eastAsia="nl-NL"/>
        </w:rPr>
      </w:pPr>
      <w:r w:rsidRPr="462E3523" w:rsidR="00691288">
        <w:rPr>
          <w:rFonts w:ascii="Calibri" w:hAnsi="Calibri" w:cs="Tahoma"/>
          <w:color w:val="4F6228" w:themeColor="accent3" w:themeTint="FF" w:themeShade="80"/>
          <w:lang w:val="en-US" w:eastAsia="nl-NL"/>
        </w:rPr>
        <w:t xml:space="preserve">R1.2: Document describing the IP-protection scheme(s) and freedom to </w:t>
      </w:r>
      <w:r w:rsidRPr="462E3523" w:rsidR="00691288">
        <w:rPr>
          <w:rFonts w:ascii="Calibri" w:hAnsi="Calibri" w:cs="Tahoma"/>
          <w:color w:val="4F6228" w:themeColor="accent3" w:themeTint="FF" w:themeShade="80"/>
          <w:lang w:val="en-US" w:eastAsia="nl-NL"/>
        </w:rPr>
        <w:t>operate</w:t>
      </w:r>
      <w:r w:rsidRPr="462E3523" w:rsidR="00691288">
        <w:rPr>
          <w:rFonts w:ascii="Calibri" w:hAnsi="Calibri" w:cs="Tahoma"/>
          <w:color w:val="4F6228" w:themeColor="accent3" w:themeTint="FF" w:themeShade="80"/>
          <w:lang w:val="en-US" w:eastAsia="nl-NL"/>
        </w:rPr>
        <w:t>.</w:t>
      </w:r>
    </w:p>
    <w:p w:rsidRPr="00691288" w:rsidR="003C45BF" w:rsidP="00691288" w:rsidRDefault="00691288" w14:paraId="0B738DA2" w14:textId="2CE61CF1">
      <w:pPr>
        <w:pStyle w:val="ListParagraph"/>
        <w:numPr>
          <w:ilvl w:val="1"/>
          <w:numId w:val="42"/>
        </w:numPr>
        <w:autoSpaceDE w:val="0"/>
        <w:autoSpaceDN w:val="0"/>
        <w:adjustRightInd w:val="0"/>
        <w:rPr>
          <w:rFonts w:ascii="Calibri" w:hAnsi="Calibri" w:cs="Tahoma"/>
          <w:color w:val="4F6228" w:themeColor="accent3" w:themeShade="80"/>
          <w:lang w:val="en-BE" w:eastAsia="nl-NL"/>
        </w:rPr>
      </w:pPr>
      <w:r w:rsidRPr="00691288">
        <w:rPr>
          <w:rFonts w:ascii="Calibri" w:hAnsi="Calibri" w:cs="Tahoma"/>
          <w:color w:val="4F6228" w:themeColor="accent3" w:themeShade="80"/>
          <w:lang w:val="en-BE" w:eastAsia="nl-NL"/>
        </w:rPr>
        <w:t>R1.3: Document describing the internal patent search.</w:t>
      </w:r>
      <w:r w:rsidRPr="00691288" w:rsidR="008A60B2">
        <w:rPr>
          <w:rFonts w:ascii="Calibri" w:hAnsi="Calibri" w:cs="Tahoma"/>
          <w:color w:val="4F6228" w:themeColor="accent3" w:themeShade="80"/>
          <w:lang w:val="en-BE"/>
        </w:rPr>
        <w:br/>
      </w:r>
    </w:p>
    <w:p w:rsidRPr="00691288" w:rsidR="003C45BF" w:rsidP="008A60B2" w:rsidRDefault="003C45BF" w14:paraId="6B0D41DC" w14:textId="783805FD">
      <w:pPr>
        <w:numPr>
          <w:ilvl w:val="0"/>
          <w:numId w:val="42"/>
        </w:numPr>
        <w:autoSpaceDE w:val="0"/>
        <w:autoSpaceDN w:val="0"/>
        <w:adjustRightInd w:val="0"/>
        <w:rPr>
          <w:rFonts w:ascii="Calibri" w:hAnsi="Calibri" w:cs="Tahoma"/>
          <w:color w:val="4F6228" w:themeColor="accent3" w:themeShade="80"/>
          <w:sz w:val="22"/>
          <w:szCs w:val="22"/>
          <w:lang w:val="en-BE"/>
        </w:rPr>
      </w:pPr>
      <w:r w:rsidRPr="003C45BF">
        <w:rPr>
          <w:rFonts w:ascii="Calibri" w:hAnsi="Calibri" w:cs="Tahoma"/>
          <w:b/>
          <w:bCs/>
          <w:color w:val="4F6228" w:themeColor="accent3" w:themeShade="80"/>
          <w:sz w:val="22"/>
          <w:szCs w:val="22"/>
          <w:lang w:val="en-BE"/>
        </w:rPr>
        <w:t xml:space="preserve">WP2 – Technology Feasibility </w:t>
      </w:r>
    </w:p>
    <w:p w:rsidRPr="00ED5D41" w:rsidR="0051041E" w:rsidP="00ED5D41" w:rsidRDefault="0051041E" w14:paraId="13BB6159" w14:textId="77777777">
      <w:pPr>
        <w:pStyle w:val="ListParagraph"/>
        <w:numPr>
          <w:ilvl w:val="1"/>
          <w:numId w:val="42"/>
        </w:numPr>
        <w:autoSpaceDE w:val="0"/>
        <w:autoSpaceDN w:val="0"/>
        <w:adjustRightInd w:val="0"/>
        <w:rPr>
          <w:rFonts w:ascii="Calibri" w:hAnsi="Calibri" w:cs="Tahoma"/>
          <w:color w:val="4F6228" w:themeColor="accent3" w:themeShade="80"/>
          <w:lang w:val="en-BE" w:eastAsia="nl-NL"/>
        </w:rPr>
      </w:pPr>
      <w:r w:rsidRPr="00ED5D41">
        <w:rPr>
          <w:rFonts w:ascii="Calibri" w:hAnsi="Calibri" w:cs="Tahoma"/>
          <w:color w:val="4F6228" w:themeColor="accent3" w:themeShade="80"/>
          <w:lang w:val="en-BE" w:eastAsia="nl-NL"/>
        </w:rPr>
        <w:t>R2.1: Components of the DMSL and commissioning framework.</w:t>
      </w:r>
    </w:p>
    <w:p w:rsidRPr="00ED5D41" w:rsidR="0051041E" w:rsidP="00ED5D41" w:rsidRDefault="0051041E" w14:paraId="16925BCA" w14:textId="77777777">
      <w:pPr>
        <w:pStyle w:val="ListParagraph"/>
        <w:numPr>
          <w:ilvl w:val="1"/>
          <w:numId w:val="42"/>
        </w:numPr>
        <w:autoSpaceDE w:val="0"/>
        <w:autoSpaceDN w:val="0"/>
        <w:adjustRightInd w:val="0"/>
        <w:rPr>
          <w:rFonts w:ascii="Calibri" w:hAnsi="Calibri" w:cs="Tahoma"/>
          <w:color w:val="4F6228" w:themeColor="accent3" w:themeShade="80"/>
          <w:lang w:val="en-BE" w:eastAsia="nl-NL"/>
        </w:rPr>
      </w:pPr>
      <w:r w:rsidRPr="00ED5D41">
        <w:rPr>
          <w:rFonts w:ascii="Calibri" w:hAnsi="Calibri" w:cs="Tahoma"/>
          <w:color w:val="4F6228" w:themeColor="accent3" w:themeShade="80"/>
          <w:lang w:val="en-BE" w:eastAsia="nl-NL"/>
        </w:rPr>
        <w:t>R2.2: Document describing the feasibility of the DSML and commissioning framework.</w:t>
      </w:r>
    </w:p>
    <w:p w:rsidRPr="003C45BF" w:rsidR="00691288" w:rsidP="0051041E" w:rsidRDefault="00691288" w14:paraId="302E3871" w14:textId="77777777">
      <w:pPr>
        <w:autoSpaceDE w:val="0"/>
        <w:autoSpaceDN w:val="0"/>
        <w:adjustRightInd w:val="0"/>
        <w:ind w:left="720"/>
        <w:rPr>
          <w:rFonts w:ascii="Calibri" w:hAnsi="Calibri" w:cs="Tahoma"/>
          <w:color w:val="4F6228" w:themeColor="accent3" w:themeShade="80"/>
          <w:sz w:val="22"/>
          <w:szCs w:val="22"/>
          <w:lang w:val="en-BE"/>
        </w:rPr>
      </w:pPr>
    </w:p>
    <w:p w:rsidR="003C45BF" w:rsidP="008A60B2" w:rsidRDefault="003C45BF" w14:paraId="76A49618" w14:textId="4A2EE2BB">
      <w:pPr>
        <w:numPr>
          <w:ilvl w:val="0"/>
          <w:numId w:val="42"/>
        </w:numPr>
        <w:autoSpaceDE w:val="0"/>
        <w:autoSpaceDN w:val="0"/>
        <w:adjustRightInd w:val="0"/>
        <w:rPr>
          <w:rFonts w:ascii="Calibri" w:hAnsi="Calibri" w:cs="Tahoma"/>
          <w:color w:val="4F6228" w:themeColor="accent3" w:themeShade="80"/>
          <w:sz w:val="22"/>
          <w:szCs w:val="22"/>
          <w:lang w:val="en-BE"/>
        </w:rPr>
      </w:pPr>
      <w:r w:rsidRPr="003C45BF">
        <w:rPr>
          <w:rFonts w:ascii="Calibri" w:hAnsi="Calibri" w:cs="Tahoma"/>
          <w:b/>
          <w:bCs/>
          <w:color w:val="4F6228" w:themeColor="accent3" w:themeShade="80"/>
          <w:sz w:val="22"/>
          <w:szCs w:val="22"/>
          <w:lang w:val="en-BE"/>
        </w:rPr>
        <w:t xml:space="preserve">WP3 – </w:t>
      </w:r>
      <w:r w:rsidR="00896E7E">
        <w:rPr>
          <w:rFonts w:ascii="Calibri" w:hAnsi="Calibri" w:cs="Tahoma"/>
          <w:b/>
          <w:bCs/>
          <w:color w:val="4F6228" w:themeColor="accent3" w:themeShade="80"/>
          <w:sz w:val="22"/>
          <w:szCs w:val="22"/>
          <w:lang w:val="en-BE"/>
        </w:rPr>
        <w:t>Demonstrator construction</w:t>
      </w:r>
      <w:r w:rsidRPr="003C45BF">
        <w:rPr>
          <w:rFonts w:ascii="Calibri" w:hAnsi="Calibri" w:cs="Tahoma"/>
          <w:color w:val="4F6228" w:themeColor="accent3" w:themeShade="80"/>
          <w:sz w:val="22"/>
          <w:szCs w:val="22"/>
          <w:lang w:val="en-BE"/>
        </w:rPr>
        <w:t xml:space="preserve"> </w:t>
      </w:r>
    </w:p>
    <w:p w:rsidRPr="00ED5D41" w:rsidR="00896E7E" w:rsidP="462E3523" w:rsidRDefault="00896E7E" w14:paraId="2C299649" w14:textId="77777777">
      <w:pPr>
        <w:pStyle w:val="ListParagraph"/>
        <w:numPr>
          <w:ilvl w:val="1"/>
          <w:numId w:val="42"/>
        </w:numPr>
        <w:autoSpaceDE w:val="0"/>
        <w:autoSpaceDN w:val="0"/>
        <w:adjustRightInd w:val="0"/>
        <w:rPr>
          <w:rFonts w:ascii="Calibri" w:hAnsi="Calibri" w:cs="Tahoma"/>
          <w:color w:val="4F6228" w:themeColor="accent3" w:themeShade="80"/>
          <w:lang w:val="en-US" w:eastAsia="nl-NL"/>
        </w:rPr>
      </w:pPr>
      <w:r w:rsidRPr="462E3523" w:rsidR="00896E7E">
        <w:rPr>
          <w:rFonts w:ascii="Calibri" w:hAnsi="Calibri" w:cs="Tahoma"/>
          <w:color w:val="4F6228" w:themeColor="accent3" w:themeTint="FF" w:themeShade="80"/>
          <w:lang w:val="en-US" w:eastAsia="nl-NL"/>
        </w:rPr>
        <w:t xml:space="preserve">R3.1: Implemented </w:t>
      </w:r>
      <w:r w:rsidRPr="462E3523" w:rsidR="00896E7E">
        <w:rPr>
          <w:rFonts w:ascii="Calibri" w:hAnsi="Calibri" w:cs="Tahoma"/>
          <w:color w:val="4F6228" w:themeColor="accent3" w:themeTint="FF" w:themeShade="80"/>
          <w:lang w:val="en-US" w:eastAsia="nl-NL"/>
        </w:rPr>
        <w:t>FlexIA</w:t>
      </w:r>
      <w:r w:rsidRPr="462E3523" w:rsidR="00896E7E">
        <w:rPr>
          <w:rFonts w:ascii="Calibri" w:hAnsi="Calibri" w:cs="Tahoma"/>
          <w:color w:val="4F6228" w:themeColor="accent3" w:themeTint="FF" w:themeShade="80"/>
          <w:lang w:val="en-US" w:eastAsia="nl-NL"/>
        </w:rPr>
        <w:t xml:space="preserve"> demonstrator using the components developed in WP2 (incremental in 4 phases).</w:t>
      </w:r>
    </w:p>
    <w:p w:rsidRPr="003C45BF" w:rsidR="00896E7E" w:rsidP="00ED5D41" w:rsidRDefault="00896E7E" w14:paraId="46A467A9" w14:textId="77777777">
      <w:pPr>
        <w:autoSpaceDE w:val="0"/>
        <w:autoSpaceDN w:val="0"/>
        <w:adjustRightInd w:val="0"/>
        <w:ind w:left="720"/>
        <w:rPr>
          <w:rFonts w:ascii="Calibri" w:hAnsi="Calibri" w:cs="Tahoma"/>
          <w:color w:val="4F6228" w:themeColor="accent3" w:themeShade="80"/>
          <w:sz w:val="22"/>
          <w:szCs w:val="22"/>
          <w:lang w:val="en-BE"/>
        </w:rPr>
      </w:pPr>
    </w:p>
    <w:p w:rsidRPr="00896E7E" w:rsidR="00896E7E" w:rsidP="00602A8D" w:rsidRDefault="003C45BF" w14:paraId="7E5C6A81" w14:textId="15898724">
      <w:pPr>
        <w:numPr>
          <w:ilvl w:val="0"/>
          <w:numId w:val="42"/>
        </w:numPr>
        <w:autoSpaceDE w:val="0"/>
        <w:autoSpaceDN w:val="0"/>
        <w:adjustRightInd w:val="0"/>
        <w:jc w:val="both"/>
        <w:rPr>
          <w:rFonts w:ascii="Calibri" w:hAnsi="Calibri" w:cs="Tahoma"/>
          <w:color w:val="4F6228" w:themeColor="accent3" w:themeShade="80"/>
          <w:sz w:val="22"/>
          <w:szCs w:val="22"/>
          <w:lang w:val="en-BE"/>
        </w:rPr>
      </w:pPr>
      <w:r w:rsidRPr="003C45BF">
        <w:rPr>
          <w:rFonts w:ascii="Calibri" w:hAnsi="Calibri" w:cs="Tahoma"/>
          <w:b/>
          <w:bCs/>
          <w:color w:val="4F6228" w:themeColor="accent3" w:themeShade="80"/>
          <w:sz w:val="22"/>
          <w:szCs w:val="22"/>
          <w:lang w:val="en-BE"/>
        </w:rPr>
        <w:t xml:space="preserve">WP4 – </w:t>
      </w:r>
      <w:r w:rsidR="00896E7E">
        <w:rPr>
          <w:rFonts w:ascii="Calibri" w:hAnsi="Calibri" w:cs="Tahoma"/>
          <w:b/>
          <w:bCs/>
          <w:color w:val="4F6228" w:themeColor="accent3" w:themeShade="80"/>
          <w:sz w:val="22"/>
          <w:szCs w:val="22"/>
          <w:lang w:val="en-BE"/>
        </w:rPr>
        <w:t>Project management</w:t>
      </w:r>
    </w:p>
    <w:p w:rsidRPr="003C45BF" w:rsidR="003C45BF" w:rsidP="00896E7E" w:rsidRDefault="00896E7E" w14:paraId="7B99A3A6" w14:textId="1ED1C65D">
      <w:pPr>
        <w:numPr>
          <w:ilvl w:val="1"/>
          <w:numId w:val="42"/>
        </w:numPr>
        <w:autoSpaceDE w:val="0"/>
        <w:autoSpaceDN w:val="0"/>
        <w:adjustRightInd w:val="0"/>
        <w:jc w:val="both"/>
        <w:rPr>
          <w:rFonts w:ascii="Calibri" w:hAnsi="Calibri" w:cs="Tahoma"/>
          <w:color w:val="4F6228" w:themeColor="accent3" w:themeShade="80"/>
          <w:sz w:val="22"/>
          <w:szCs w:val="22"/>
          <w:lang w:val="en-BE"/>
        </w:rPr>
      </w:pPr>
      <w:r>
        <w:rPr>
          <w:rFonts w:ascii="Calibri" w:hAnsi="Calibri" w:cs="Tahoma"/>
          <w:color w:val="4F6228" w:themeColor="accent3" w:themeShade="80"/>
          <w:sz w:val="22"/>
          <w:szCs w:val="22"/>
          <w:lang w:val="en-BE"/>
        </w:rPr>
        <w:t>No planned results.</w:t>
      </w:r>
    </w:p>
    <w:p w:rsidR="003C45BF" w:rsidP="008D0744" w:rsidRDefault="003C45BF" w14:paraId="31BBB50E" w14:textId="77777777">
      <w:pPr>
        <w:autoSpaceDE w:val="0"/>
        <w:autoSpaceDN w:val="0"/>
        <w:adjustRightInd w:val="0"/>
        <w:jc w:val="both"/>
        <w:rPr>
          <w:rFonts w:ascii="Calibri" w:hAnsi="Calibri" w:cs="Tahoma"/>
          <w:color w:val="4F6228" w:themeColor="accent3" w:themeShade="80"/>
          <w:sz w:val="22"/>
          <w:szCs w:val="22"/>
          <w:lang w:val="en-BE"/>
        </w:rPr>
      </w:pPr>
    </w:p>
    <w:p w:rsidR="007E5AD4" w:rsidP="008D0744" w:rsidRDefault="007E5AD4" w14:paraId="7F68CC01" w14:textId="77777777">
      <w:pPr>
        <w:autoSpaceDE w:val="0"/>
        <w:autoSpaceDN w:val="0"/>
        <w:adjustRightInd w:val="0"/>
        <w:jc w:val="both"/>
        <w:rPr>
          <w:rFonts w:ascii="Calibri" w:hAnsi="Calibri" w:cs="Tahoma"/>
          <w:color w:val="4F6228" w:themeColor="accent3" w:themeShade="80"/>
          <w:sz w:val="22"/>
          <w:szCs w:val="22"/>
          <w:lang w:val="en-BE"/>
        </w:rPr>
      </w:pPr>
    </w:p>
    <w:p w:rsidR="007E5AD4" w:rsidP="008D0744" w:rsidRDefault="007E5AD4" w14:paraId="7E9CA48E" w14:textId="77777777">
      <w:pPr>
        <w:autoSpaceDE w:val="0"/>
        <w:autoSpaceDN w:val="0"/>
        <w:adjustRightInd w:val="0"/>
        <w:jc w:val="both"/>
        <w:rPr>
          <w:rFonts w:ascii="Calibri" w:hAnsi="Calibri" w:cs="Tahoma"/>
          <w:color w:val="4F6228" w:themeColor="accent3" w:themeShade="80"/>
          <w:sz w:val="22"/>
          <w:szCs w:val="22"/>
          <w:lang w:val="en-BE"/>
        </w:rPr>
      </w:pPr>
    </w:p>
    <w:p w:rsidR="00AF67A1" w:rsidP="008D0744" w:rsidRDefault="00AF67A1" w14:paraId="148453A1" w14:textId="77777777">
      <w:pPr>
        <w:autoSpaceDE w:val="0"/>
        <w:autoSpaceDN w:val="0"/>
        <w:adjustRightInd w:val="0"/>
        <w:jc w:val="both"/>
        <w:rPr>
          <w:rFonts w:ascii="Calibri" w:hAnsi="Calibri" w:cs="Tahoma"/>
          <w:color w:val="4F6228" w:themeColor="accent3" w:themeShade="80"/>
          <w:sz w:val="22"/>
          <w:szCs w:val="22"/>
          <w:lang w:val="en-BE"/>
        </w:rPr>
      </w:pPr>
    </w:p>
    <w:p w:rsidRPr="008D0744" w:rsidR="00AF67A1" w:rsidP="008D0744" w:rsidRDefault="00AF67A1" w14:paraId="2B218F9C" w14:textId="77777777">
      <w:pPr>
        <w:autoSpaceDE w:val="0"/>
        <w:autoSpaceDN w:val="0"/>
        <w:adjustRightInd w:val="0"/>
        <w:jc w:val="both"/>
        <w:rPr>
          <w:rFonts w:ascii="Calibri" w:hAnsi="Calibri" w:cs="Tahoma"/>
          <w:color w:val="4F6228" w:themeColor="accent3" w:themeShade="80"/>
          <w:sz w:val="22"/>
          <w:szCs w:val="22"/>
          <w:lang w:val="en-BE"/>
        </w:rPr>
      </w:pPr>
    </w:p>
    <w:p w:rsidRPr="008D0744" w:rsidR="00D64007" w:rsidP="00B4786F" w:rsidRDefault="00D64007" w14:paraId="2CF6F806" w14:textId="22D4B519">
      <w:pPr>
        <w:autoSpaceDE w:val="0"/>
        <w:autoSpaceDN w:val="0"/>
        <w:adjustRightInd w:val="0"/>
        <w:rPr>
          <w:rFonts w:ascii="Calibri" w:hAnsi="Calibri" w:cs="TimesNewRoman"/>
          <w:szCs w:val="24"/>
          <w:lang w:val="en-BE"/>
        </w:rPr>
      </w:pPr>
    </w:p>
    <w:p w:rsidRPr="00C55D63" w:rsidR="00BF2945" w:rsidP="00672E12" w:rsidRDefault="00C55D63" w14:paraId="44766499" w14:textId="3EFF603B">
      <w:pPr>
        <w:pStyle w:val="ListParagraph"/>
        <w:numPr>
          <w:ilvl w:val="1"/>
          <w:numId w:val="8"/>
        </w:numPr>
        <w:rPr>
          <w:rFonts w:ascii="Calibri" w:hAnsi="Calibri" w:cs="Tahoma"/>
          <w:color w:val="4F6228" w:themeColor="accent3" w:themeShade="80"/>
          <w:lang w:val="en-GB"/>
        </w:rPr>
      </w:pPr>
      <w:r>
        <w:rPr>
          <w:rFonts w:ascii="Calibri" w:hAnsi="Calibri" w:cs="Tahoma"/>
          <w:b/>
          <w:bCs/>
          <w:color w:val="4F6228" w:themeColor="accent3" w:themeShade="80"/>
          <w:lang w:val="en-US"/>
        </w:rPr>
        <w:t>WP1 results</w:t>
      </w:r>
    </w:p>
    <w:p w:rsidRPr="00C55D63" w:rsidR="00C55D63" w:rsidP="00672E12" w:rsidRDefault="00C55D63" w14:paraId="342389E4" w14:textId="77777777">
      <w:pPr>
        <w:pStyle w:val="ListParagraph"/>
        <w:ind w:left="792"/>
        <w:rPr>
          <w:rFonts w:ascii="Calibri" w:hAnsi="Calibri" w:cs="Tahoma"/>
          <w:color w:val="4F6228" w:themeColor="accent3" w:themeShade="80"/>
          <w:lang w:val="en-GB"/>
        </w:rPr>
      </w:pPr>
    </w:p>
    <w:p w:rsidRPr="00372429" w:rsidR="00C55D63" w:rsidP="00672E12" w:rsidRDefault="00C55D63" w14:paraId="47F7BAC0" w14:textId="0660C2AC">
      <w:pPr>
        <w:pStyle w:val="ListParagraph"/>
        <w:numPr>
          <w:ilvl w:val="2"/>
          <w:numId w:val="8"/>
        </w:numPr>
        <w:rPr>
          <w:rFonts w:ascii="Calibri" w:hAnsi="Calibri" w:cs="Tahoma"/>
          <w:i/>
          <w:iCs/>
          <w:color w:val="4F6228" w:themeColor="accent3" w:themeShade="80"/>
          <w:lang w:val="en-GB"/>
        </w:rPr>
      </w:pPr>
      <w:r>
        <w:rPr>
          <w:rFonts w:ascii="Calibri" w:hAnsi="Calibri" w:cs="Tahoma"/>
          <w:color w:val="4F6228" w:themeColor="accent3" w:themeShade="80"/>
          <w:lang w:val="en-GB"/>
        </w:rPr>
        <w:t xml:space="preserve"> </w:t>
      </w:r>
      <w:r w:rsidRPr="00372429">
        <w:rPr>
          <w:rFonts w:ascii="Calibri" w:hAnsi="Calibri" w:cs="Tahoma"/>
          <w:i/>
          <w:iCs/>
          <w:color w:val="4F6228" w:themeColor="accent3" w:themeShade="80"/>
          <w:lang w:val="en-GB"/>
        </w:rPr>
        <w:t>R1.1</w:t>
      </w:r>
      <w:r w:rsidRPr="00372429" w:rsidR="00256E77">
        <w:rPr>
          <w:rFonts w:ascii="Calibri" w:hAnsi="Calibri" w:cs="Tahoma"/>
          <w:i/>
          <w:iCs/>
          <w:color w:val="4F6228" w:themeColor="accent3" w:themeShade="80"/>
          <w:lang w:val="en-GB"/>
        </w:rPr>
        <w:t xml:space="preserve"> </w:t>
      </w:r>
      <w:r w:rsidRPr="00372429" w:rsidR="00283814">
        <w:rPr>
          <w:rFonts w:ascii="Calibri" w:hAnsi="Calibri" w:cs="Tahoma"/>
          <w:i/>
          <w:iCs/>
          <w:color w:val="4F6228" w:themeColor="accent3" w:themeShade="80"/>
          <w:lang w:val="en-GB"/>
        </w:rPr>
        <w:t>Details on market study</w:t>
      </w:r>
      <w:r w:rsidRPr="00372429" w:rsidR="004F1CE6">
        <w:rPr>
          <w:rFonts w:ascii="Calibri" w:hAnsi="Calibri" w:cs="Tahoma"/>
          <w:i/>
          <w:iCs/>
          <w:color w:val="4F6228" w:themeColor="accent3" w:themeShade="80"/>
          <w:lang w:val="en-GB"/>
        </w:rPr>
        <w:t xml:space="preserve"> &amp; market study results</w:t>
      </w:r>
      <w:r w:rsidRPr="00372429" w:rsidR="00B4786F">
        <w:rPr>
          <w:rFonts w:ascii="Calibri" w:hAnsi="Calibri" w:cs="Tahoma"/>
          <w:i/>
          <w:iCs/>
          <w:color w:val="4F6228" w:themeColor="accent3" w:themeShade="80"/>
          <w:lang w:val="en-GB"/>
        </w:rPr>
        <w:br/>
      </w:r>
    </w:p>
    <w:p w:rsidR="005467EE" w:rsidP="00672E12" w:rsidRDefault="003262B2" w14:paraId="169E58CF" w14:textId="77332579">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Market identification &amp; segmentation</w:t>
      </w:r>
      <w:r w:rsidR="005467EE">
        <w:rPr>
          <w:rFonts w:ascii="Calibri" w:hAnsi="Calibri" w:cs="Tahoma"/>
          <w:color w:val="4F6228" w:themeColor="accent3" w:themeShade="80"/>
          <w:lang w:val="en-GB"/>
        </w:rPr>
        <w:br/>
      </w:r>
    </w:p>
    <w:p w:rsidRPr="00440D1E" w:rsidR="00440D1E" w:rsidP="00440D1E" w:rsidRDefault="005467EE" w14:paraId="6BB11200" w14:textId="0541294D">
      <w:pPr>
        <w:autoSpaceDE w:val="0"/>
        <w:autoSpaceDN w:val="0"/>
        <w:adjustRightInd w:val="0"/>
        <w:rPr>
          <w:rFonts w:ascii="Calibri" w:hAnsi="Calibri" w:cs="Tahoma"/>
          <w:color w:val="4F6228" w:themeColor="accent3" w:themeShade="80"/>
          <w:lang w:val="en-BE"/>
        </w:rPr>
      </w:pPr>
      <w:r w:rsidRPr="005467EE">
        <w:rPr>
          <w:rFonts w:ascii="Calibri" w:hAnsi="Calibri" w:cs="Tahoma"/>
          <w:color w:val="4F6228" w:themeColor="accent3" w:themeShade="80"/>
          <w:lang w:val="en-GB"/>
        </w:rPr>
        <w:t>Within WP1, an initial market identification and segmentation exercise was carried out to ensure alignment of the FlexIA concept with relevant industrial stakeholders.</w:t>
      </w:r>
      <w:r>
        <w:rPr>
          <w:rFonts w:ascii="Calibri" w:hAnsi="Calibri" w:cs="Tahoma"/>
          <w:color w:val="4F6228" w:themeColor="accent3" w:themeShade="80"/>
          <w:lang w:val="en-GB"/>
        </w:rPr>
        <w:t xml:space="preserve"> </w:t>
      </w:r>
      <w:r w:rsidRPr="005467EE">
        <w:rPr>
          <w:rFonts w:ascii="Calibri" w:hAnsi="Calibri" w:cs="Tahoma"/>
          <w:color w:val="4F6228" w:themeColor="accent3" w:themeShade="80"/>
          <w:lang w:val="en-US"/>
        </w:rPr>
        <w:t xml:space="preserve">The process started with an extensive desk research phase. During this phase, potentially relevant companies were identified based on their activities in industrial automation. This resulted in a longlist of </w:t>
      </w:r>
      <w:r w:rsidRPr="005467EE">
        <w:rPr>
          <w:rFonts w:ascii="Calibri" w:hAnsi="Calibri" w:cs="Tahoma"/>
          <w:b/>
          <w:bCs/>
          <w:color w:val="4F6228" w:themeColor="accent3" w:themeShade="80"/>
          <w:lang w:val="en-US"/>
        </w:rPr>
        <w:t>58 companies</w:t>
      </w:r>
      <w:r w:rsidRPr="005467EE">
        <w:rPr>
          <w:rFonts w:ascii="Calibri" w:hAnsi="Calibri" w:cs="Tahoma"/>
          <w:color w:val="4F6228" w:themeColor="accent3" w:themeShade="80"/>
          <w:lang w:val="en-US"/>
        </w:rPr>
        <w:t xml:space="preserve">, documented in the Excel file </w:t>
      </w:r>
      <w:r w:rsidRPr="005467EE">
        <w:rPr>
          <w:rFonts w:ascii="Calibri" w:hAnsi="Calibri" w:cs="Tahoma"/>
          <w:b/>
          <w:bCs/>
          <w:color w:val="4F6228" w:themeColor="accent3" w:themeShade="80"/>
          <w:lang w:val="en-US"/>
        </w:rPr>
        <w:t>Companies.xlsx</w:t>
      </w:r>
      <w:r w:rsidRPr="005467EE">
        <w:rPr>
          <w:rFonts w:ascii="Calibri" w:hAnsi="Calibri" w:cs="Tahoma"/>
          <w:color w:val="4F6228" w:themeColor="accent3" w:themeShade="80"/>
          <w:lang w:val="en-US"/>
        </w:rPr>
        <w:t>.</w:t>
      </w:r>
      <w:r w:rsidR="008933EC">
        <w:rPr>
          <w:rFonts w:ascii="Calibri" w:hAnsi="Calibri" w:cs="Tahoma"/>
          <w:color w:val="4F6228" w:themeColor="accent3" w:themeShade="80"/>
          <w:lang w:val="en-US"/>
        </w:rPr>
        <w:t xml:space="preserve"> </w:t>
      </w:r>
      <w:r w:rsidRPr="008933EC" w:rsidR="008933EC">
        <w:rPr>
          <w:rFonts w:ascii="Calibri" w:hAnsi="Calibri" w:cs="Tahoma"/>
          <w:color w:val="4F6228" w:themeColor="accent3" w:themeShade="80"/>
          <w:lang w:val="en-US"/>
        </w:rPr>
        <w:t>Based on this list, a structured market segmentation was performed. The identified companies were classified according to criteria such as sector, technological focus, system integrator vs. end user profile, and relevance to modeling and commissioning challenges. This segmentation allowed us to prioritize the most promising target groups and tailor our communication strategy accordingly.</w:t>
      </w:r>
      <w:r w:rsidR="00E73B6E">
        <w:rPr>
          <w:rFonts w:ascii="Calibri" w:hAnsi="Calibri" w:cs="Tahoma"/>
          <w:color w:val="4F6228" w:themeColor="accent3" w:themeShade="80"/>
          <w:lang w:val="en-US"/>
        </w:rPr>
        <w:t xml:space="preserve"> </w:t>
      </w:r>
      <w:r w:rsidRPr="00E73B6E" w:rsidR="00E73B6E">
        <w:rPr>
          <w:rFonts w:ascii="Calibri" w:hAnsi="Calibri" w:cs="Tahoma"/>
          <w:color w:val="4F6228" w:themeColor="accent3" w:themeShade="80"/>
          <w:lang w:val="en-US"/>
        </w:rPr>
        <w:t>For each company, an appropriate contact person</w:t>
      </w:r>
      <w:r w:rsidR="00E73B6E">
        <w:rPr>
          <w:rFonts w:ascii="Calibri" w:hAnsi="Calibri" w:cs="Tahoma"/>
          <w:color w:val="4F6228" w:themeColor="accent3" w:themeShade="80"/>
          <w:lang w:val="en-US"/>
        </w:rPr>
        <w:t xml:space="preserve"> was selected</w:t>
      </w:r>
      <w:r w:rsidRPr="00E73B6E" w:rsidR="00E73B6E">
        <w:rPr>
          <w:rFonts w:ascii="Calibri" w:hAnsi="Calibri" w:cs="Tahoma"/>
          <w:color w:val="4F6228" w:themeColor="accent3" w:themeShade="80"/>
          <w:lang w:val="en-US"/>
        </w:rPr>
        <w:t>. In several cases, direct contacts were already available. For other companies, outreach was performed via publicly available contact channels, such as online contact forms on their websites. Each company was approached with a concise pitch presentation (</w:t>
      </w:r>
      <w:r w:rsidRPr="00E73B6E" w:rsidR="00E73B6E">
        <w:rPr>
          <w:rFonts w:ascii="Calibri" w:hAnsi="Calibri" w:cs="Tahoma"/>
          <w:b/>
          <w:bCs/>
          <w:color w:val="4F6228" w:themeColor="accent3" w:themeShade="80"/>
          <w:lang w:val="en-US"/>
        </w:rPr>
        <w:t>Pitch.pdf</w:t>
      </w:r>
      <w:r w:rsidRPr="00E73B6E" w:rsidR="00E73B6E">
        <w:rPr>
          <w:rFonts w:ascii="Calibri" w:hAnsi="Calibri" w:cs="Tahoma"/>
          <w:color w:val="4F6228" w:themeColor="accent3" w:themeShade="80"/>
          <w:lang w:val="en-US"/>
        </w:rPr>
        <w:t>) introducing the FlexIA concept and its value proposition.</w:t>
      </w:r>
      <w:r w:rsidR="00440D1E">
        <w:rPr>
          <w:rFonts w:ascii="Calibri" w:hAnsi="Calibri" w:cs="Tahoma"/>
          <w:color w:val="4F6228" w:themeColor="accent3" w:themeShade="80"/>
          <w:lang w:val="en-US"/>
        </w:rPr>
        <w:br/>
      </w:r>
      <w:r w:rsidR="00440D1E">
        <w:rPr>
          <w:rFonts w:ascii="Calibri" w:hAnsi="Calibri" w:cs="Tahoma"/>
          <w:color w:val="4F6228" w:themeColor="accent3" w:themeShade="80"/>
          <w:lang w:val="en-GB"/>
        </w:rPr>
        <w:br/>
      </w:r>
      <w:r w:rsidRPr="00440D1E" w:rsidR="00440D1E">
        <w:rPr>
          <w:rFonts w:ascii="Calibri" w:hAnsi="Calibri" w:cs="Tahoma"/>
          <w:color w:val="4F6228" w:themeColor="accent3" w:themeShade="80"/>
          <w:lang w:val="en-BE"/>
        </w:rPr>
        <w:t xml:space="preserve">From the initial list of 58 companies, this outreach resulted in </w:t>
      </w:r>
      <w:r w:rsidRPr="00440D1E" w:rsidR="00440D1E">
        <w:rPr>
          <w:rFonts w:ascii="Calibri" w:hAnsi="Calibri" w:cs="Tahoma"/>
          <w:b/>
          <w:bCs/>
          <w:color w:val="4F6228" w:themeColor="accent3" w:themeShade="80"/>
          <w:lang w:val="en-BE"/>
        </w:rPr>
        <w:t>five active leads</w:t>
      </w:r>
      <w:r w:rsidRPr="00440D1E" w:rsidR="00440D1E">
        <w:rPr>
          <w:rFonts w:ascii="Calibri" w:hAnsi="Calibri" w:cs="Tahoma"/>
          <w:color w:val="4F6228" w:themeColor="accent3" w:themeShade="80"/>
          <w:lang w:val="en-BE"/>
        </w:rPr>
        <w:t>:</w:t>
      </w:r>
    </w:p>
    <w:p w:rsidRPr="004B7E36" w:rsidR="00440D1E" w:rsidP="00440D1E" w:rsidRDefault="00440D1E" w14:paraId="1789A97F" w14:textId="77777777">
      <w:pPr>
        <w:pStyle w:val="ListParagraph"/>
        <w:numPr>
          <w:ilvl w:val="0"/>
          <w:numId w:val="35"/>
        </w:numPr>
        <w:rPr>
          <w:rFonts w:ascii="Calibri" w:hAnsi="Calibri" w:cs="Tahoma"/>
          <w:b/>
          <w:bCs/>
          <w:color w:val="4F6228" w:themeColor="accent3" w:themeShade="80"/>
          <w:szCs w:val="18"/>
          <w:lang w:val="en-US"/>
        </w:rPr>
      </w:pPr>
      <w:r w:rsidRPr="004B7E36">
        <w:rPr>
          <w:rFonts w:ascii="Calibri" w:hAnsi="Calibri" w:cs="Tahoma"/>
          <w:b/>
          <w:bCs/>
          <w:color w:val="4F6228" w:themeColor="accent3" w:themeShade="80"/>
          <w:szCs w:val="18"/>
          <w:lang w:val="en-US"/>
        </w:rPr>
        <w:t xml:space="preserve">Cronos4Industry (C4I): </w:t>
      </w:r>
      <w:r w:rsidRPr="005C7773">
        <w:rPr>
          <w:rFonts w:ascii="Calibri" w:hAnsi="Calibri" w:cs="Tahoma"/>
          <w:color w:val="4F6228" w:themeColor="accent3" w:themeShade="80"/>
          <w:szCs w:val="18"/>
          <w:lang w:val="en-US"/>
        </w:rPr>
        <w:t xml:space="preserve">part of the broader </w:t>
      </w:r>
      <w:r w:rsidRPr="005C7773">
        <w:rPr>
          <w:rFonts w:ascii="Calibri" w:hAnsi="Calibri" w:cs="Tahoma"/>
          <w:b/>
          <w:bCs/>
          <w:color w:val="4F6228" w:themeColor="accent3" w:themeShade="80"/>
          <w:szCs w:val="18"/>
          <w:lang w:val="en-US"/>
        </w:rPr>
        <w:t>Cronos Group</w:t>
      </w:r>
      <w:r w:rsidRPr="005C7773">
        <w:rPr>
          <w:rFonts w:ascii="Calibri" w:hAnsi="Calibri" w:cs="Tahoma"/>
          <w:color w:val="4F6228" w:themeColor="accent3" w:themeShade="80"/>
          <w:szCs w:val="18"/>
          <w:lang w:val="en-US"/>
        </w:rPr>
        <w:t xml:space="preserve"> (over 9,500 employees), acts as an automation and digital transformation consultant, supporting the modernization of traditional warehouses into connected, Industry 4.0–enabled environments through the integration of advanced automation, IT/OT, and digital technologies.</w:t>
      </w:r>
    </w:p>
    <w:p w:rsidR="00440D1E" w:rsidP="00440D1E" w:rsidRDefault="00440D1E" w14:paraId="17383658" w14:textId="77777777">
      <w:pPr>
        <w:pStyle w:val="ListParagraph"/>
        <w:numPr>
          <w:ilvl w:val="0"/>
          <w:numId w:val="35"/>
        </w:numPr>
        <w:rPr>
          <w:rFonts w:ascii="Calibri" w:hAnsi="Calibri" w:cs="Tahoma"/>
          <w:b/>
          <w:bCs/>
          <w:color w:val="4F6228" w:themeColor="accent3" w:themeShade="80"/>
          <w:szCs w:val="18"/>
          <w:lang w:val="en-US"/>
        </w:rPr>
      </w:pPr>
      <w:r>
        <w:rPr>
          <w:rFonts w:ascii="Calibri" w:hAnsi="Calibri" w:cs="Tahoma"/>
          <w:b/>
          <w:bCs/>
          <w:color w:val="4F6228" w:themeColor="accent3" w:themeShade="80"/>
          <w:szCs w:val="18"/>
          <w:lang w:val="en-US"/>
        </w:rPr>
        <w:t xml:space="preserve">DEME: </w:t>
      </w:r>
      <w:r w:rsidRPr="00FE61EC">
        <w:rPr>
          <w:rFonts w:ascii="Calibri" w:hAnsi="Calibri" w:cs="Tahoma"/>
          <w:color w:val="4F6228" w:themeColor="accent3" w:themeShade="80"/>
          <w:szCs w:val="18"/>
          <w:lang w:val="en-US"/>
        </w:rPr>
        <w:t>A leading company in the offshore industry (e.g., dredging), acting as a system integrator for the development and integration of custom offshore solutions, and integrating both in-house developed and outsourced applications for offshore operations, such as deployment on dredging vessels.</w:t>
      </w:r>
    </w:p>
    <w:p w:rsidRPr="00CD376A" w:rsidR="00440D1E" w:rsidP="00440D1E" w:rsidRDefault="00440D1E" w14:paraId="62899333" w14:textId="77777777">
      <w:pPr>
        <w:pStyle w:val="ListParagraph"/>
        <w:numPr>
          <w:ilvl w:val="0"/>
          <w:numId w:val="35"/>
        </w:numPr>
        <w:rPr>
          <w:rFonts w:ascii="Calibri" w:hAnsi="Calibri" w:cs="Tahoma"/>
          <w:b/>
          <w:bCs/>
          <w:color w:val="4F6228" w:themeColor="accent3" w:themeShade="80"/>
          <w:szCs w:val="18"/>
          <w:lang w:val="en-US"/>
        </w:rPr>
      </w:pPr>
      <w:r w:rsidRPr="005F1A38">
        <w:rPr>
          <w:rFonts w:ascii="Calibri" w:hAnsi="Calibri" w:cs="Tahoma"/>
          <w:b/>
          <w:bCs/>
          <w:color w:val="4F6228" w:themeColor="accent3" w:themeShade="80"/>
          <w:szCs w:val="18"/>
          <w:lang w:val="en-US"/>
        </w:rPr>
        <w:t xml:space="preserve">Vintecc: </w:t>
      </w:r>
      <w:r w:rsidRPr="005F1A38">
        <w:rPr>
          <w:rFonts w:ascii="Calibri" w:hAnsi="Calibri" w:cs="Tahoma"/>
          <w:color w:val="4F6228" w:themeColor="accent3" w:themeShade="80"/>
          <w:szCs w:val="18"/>
          <w:lang w:val="en-US"/>
        </w:rPr>
        <w:t>a high-tech start-up/scale-up supporting Belgian and European companies in the development of advanced automation and robotics applications by combining AI, machine vision, and robust automation infrastructure.</w:t>
      </w:r>
    </w:p>
    <w:p w:rsidRPr="005F1A38" w:rsidR="00440D1E" w:rsidP="00440D1E" w:rsidRDefault="00440D1E" w14:paraId="52E1056F" w14:textId="77777777">
      <w:pPr>
        <w:pStyle w:val="ListParagraph"/>
        <w:numPr>
          <w:ilvl w:val="0"/>
          <w:numId w:val="35"/>
        </w:numPr>
        <w:rPr>
          <w:rFonts w:ascii="Calibri" w:hAnsi="Calibri" w:cs="Tahoma"/>
          <w:b/>
          <w:bCs/>
          <w:color w:val="4F6228" w:themeColor="accent3" w:themeShade="80"/>
          <w:szCs w:val="18"/>
          <w:lang w:val="en-US"/>
        </w:rPr>
      </w:pPr>
      <w:r w:rsidRPr="005F1A38">
        <w:rPr>
          <w:rFonts w:ascii="Calibri" w:hAnsi="Calibri" w:cs="Tahoma"/>
          <w:b/>
          <w:bCs/>
          <w:color w:val="4F6228" w:themeColor="accent3" w:themeShade="80"/>
          <w:szCs w:val="18"/>
          <w:lang w:val="en-US"/>
        </w:rPr>
        <w:t xml:space="preserve">ABB: </w:t>
      </w:r>
      <w:r w:rsidRPr="00357A11">
        <w:rPr>
          <w:rFonts w:ascii="Calibri" w:hAnsi="Calibri" w:cs="Tahoma"/>
          <w:color w:val="4F6228" w:themeColor="accent3" w:themeShade="80"/>
          <w:szCs w:val="18"/>
          <w:lang w:val="en-US"/>
        </w:rPr>
        <w:t>ABB is a global leader in the automation industry, delivering custom robotic solutions and automation services that enable companies to design, deploy, and operate industrial automation applications. In Belgium, ABB primarily focuses on the process industry, including sectors such as chemical manufacturing.</w:t>
      </w:r>
    </w:p>
    <w:p w:rsidRPr="008F23A7" w:rsidR="00440D1E" w:rsidP="00440D1E" w:rsidRDefault="00440D1E" w14:paraId="1D9A6179" w14:textId="77777777">
      <w:pPr>
        <w:pStyle w:val="ListParagraph"/>
        <w:numPr>
          <w:ilvl w:val="0"/>
          <w:numId w:val="35"/>
        </w:numPr>
        <w:rPr>
          <w:rFonts w:ascii="Calibri" w:hAnsi="Calibri" w:cs="Tahoma"/>
          <w:b/>
          <w:bCs/>
          <w:color w:val="4F6228" w:themeColor="accent3" w:themeShade="80"/>
          <w:szCs w:val="18"/>
          <w:lang w:val="en-US"/>
        </w:rPr>
      </w:pPr>
      <w:r>
        <w:rPr>
          <w:rFonts w:ascii="Calibri" w:hAnsi="Calibri" w:cs="Tahoma"/>
          <w:b/>
          <w:bCs/>
          <w:color w:val="4F6228" w:themeColor="accent3" w:themeShade="80"/>
          <w:szCs w:val="18"/>
          <w:lang w:val="en-US"/>
        </w:rPr>
        <w:t xml:space="preserve">Agidens: </w:t>
      </w:r>
      <w:r w:rsidRPr="00D92F6D">
        <w:rPr>
          <w:rFonts w:ascii="Calibri" w:hAnsi="Calibri" w:cs="Tahoma"/>
          <w:color w:val="4F6228" w:themeColor="accent3" w:themeShade="80"/>
          <w:szCs w:val="18"/>
          <w:lang w:val="en-US"/>
        </w:rPr>
        <w:t>Agidens is a Belgian-based industrial automation company with an international presence, including operations in Spain and Mexico. The company designs, builds, and operates turnkey automation solutions, and provides automation services that support customers in developing industrial automation applications, with a strong focus on enabling more efficient, smarter, and safer industrial operations.</w:t>
      </w:r>
    </w:p>
    <w:p w:rsidRPr="008F23A7" w:rsidR="008F23A7" w:rsidP="009A0A38" w:rsidRDefault="008F23A7" w14:paraId="73B9D8E1" w14:textId="22ADFA97">
      <w:pPr>
        <w:autoSpaceDE w:val="0"/>
        <w:autoSpaceDN w:val="0"/>
        <w:adjustRightInd w:val="0"/>
        <w:rPr>
          <w:rFonts w:ascii="Calibri" w:hAnsi="Calibri" w:cs="Tahoma"/>
          <w:color w:val="4F6228" w:themeColor="accent3" w:themeShade="80"/>
          <w:lang w:val="en-US"/>
        </w:rPr>
      </w:pPr>
      <w:r>
        <w:rPr>
          <w:rFonts w:ascii="Calibri" w:hAnsi="Calibri" w:cs="Tahoma"/>
          <w:color w:val="4F6228" w:themeColor="accent3" w:themeShade="80"/>
          <w:lang w:val="en-US"/>
        </w:rPr>
        <w:br/>
      </w:r>
      <w:r w:rsidRPr="008F23A7">
        <w:rPr>
          <w:rFonts w:ascii="Calibri" w:hAnsi="Calibri" w:cs="Tahoma"/>
          <w:color w:val="4F6228" w:themeColor="accent3" w:themeShade="80"/>
          <w:lang w:val="en-US"/>
        </w:rPr>
        <w:t xml:space="preserve">With these companies, introduction meetings were scheduled and conducted to activate the market </w:t>
      </w:r>
      <w:r>
        <w:rPr>
          <w:rFonts w:ascii="Calibri" w:hAnsi="Calibri" w:cs="Tahoma"/>
          <w:color w:val="4F6228" w:themeColor="accent3" w:themeShade="80"/>
          <w:lang w:val="en-US"/>
        </w:rPr>
        <w:t>study</w:t>
      </w:r>
      <w:r w:rsidRPr="008F23A7">
        <w:rPr>
          <w:rFonts w:ascii="Calibri" w:hAnsi="Calibri" w:cs="Tahoma"/>
          <w:color w:val="4F6228" w:themeColor="accent3" w:themeShade="80"/>
          <w:lang w:val="en-US"/>
        </w:rPr>
        <w:t xml:space="preserve">. These meetings provided valuable input regarding industrial needs, validation of assumptions, and refinement of the proposed </w:t>
      </w:r>
      <w:r>
        <w:rPr>
          <w:rFonts w:ascii="Calibri" w:hAnsi="Calibri" w:cs="Tahoma"/>
          <w:color w:val="4F6228" w:themeColor="accent3" w:themeShade="80"/>
          <w:lang w:val="en-US"/>
        </w:rPr>
        <w:t>FlexIA</w:t>
      </w:r>
      <w:r w:rsidRPr="008F23A7">
        <w:rPr>
          <w:rFonts w:ascii="Calibri" w:hAnsi="Calibri" w:cs="Tahoma"/>
          <w:color w:val="4F6228" w:themeColor="accent3" w:themeShade="80"/>
          <w:lang w:val="en-US"/>
        </w:rPr>
        <w:t xml:space="preserve"> </w:t>
      </w:r>
      <w:r>
        <w:rPr>
          <w:rFonts w:ascii="Calibri" w:hAnsi="Calibri" w:cs="Tahoma"/>
          <w:color w:val="4F6228" w:themeColor="accent3" w:themeShade="80"/>
          <w:lang w:val="en-US"/>
        </w:rPr>
        <w:t>concepts</w:t>
      </w:r>
      <w:r w:rsidRPr="008F23A7">
        <w:rPr>
          <w:rFonts w:ascii="Calibri" w:hAnsi="Calibri" w:cs="Tahoma"/>
          <w:color w:val="4F6228" w:themeColor="accent3" w:themeShade="80"/>
          <w:lang w:val="en-US"/>
        </w:rPr>
        <w:t>.</w:t>
      </w:r>
      <w:r w:rsidRPr="009A0A38" w:rsidR="009A0A38">
        <w:rPr>
          <w:lang w:val="en-US"/>
        </w:rPr>
        <w:t xml:space="preserve"> </w:t>
      </w:r>
      <w:r w:rsidR="00483EDB">
        <w:rPr>
          <w:rFonts w:ascii="Calibri" w:hAnsi="Calibri" w:cs="Tahoma"/>
          <w:color w:val="4F6228" w:themeColor="accent3" w:themeShade="80"/>
          <w:lang w:val="en-US"/>
        </w:rPr>
        <w:t>All results</w:t>
      </w:r>
      <w:r w:rsidRPr="009A0A38" w:rsidR="009A0A38">
        <w:rPr>
          <w:rFonts w:ascii="Calibri" w:hAnsi="Calibri" w:cs="Tahoma"/>
          <w:color w:val="4F6228" w:themeColor="accent3" w:themeShade="80"/>
          <w:lang w:val="en-US"/>
        </w:rPr>
        <w:t xml:space="preserve"> are documented in:</w:t>
      </w:r>
      <w:r w:rsidR="009A0A38">
        <w:rPr>
          <w:rFonts w:ascii="Calibri" w:hAnsi="Calibri" w:cs="Tahoma"/>
          <w:color w:val="4F6228" w:themeColor="accent3" w:themeShade="80"/>
          <w:lang w:val="en-US"/>
        </w:rPr>
        <w:t xml:space="preserve"> </w:t>
      </w:r>
      <w:r w:rsidRPr="00F44727" w:rsidR="009A0A38">
        <w:rPr>
          <w:rFonts w:ascii="Calibri" w:hAnsi="Calibri" w:cs="Tahoma"/>
          <w:i/>
          <w:iCs/>
          <w:color w:val="4F6228" w:themeColor="accent3" w:themeShade="80"/>
          <w:lang w:val="en-US"/>
        </w:rPr>
        <w:t>WP1</w:t>
      </w:r>
      <w:r w:rsidRPr="00F44727" w:rsidR="00515732">
        <w:rPr>
          <w:rFonts w:ascii="Calibri" w:hAnsi="Calibri" w:cs="Tahoma"/>
          <w:i/>
          <w:iCs/>
          <w:color w:val="4F6228" w:themeColor="accent3" w:themeShade="80"/>
          <w:lang w:val="en-US"/>
        </w:rPr>
        <w:t>/</w:t>
      </w:r>
      <w:r w:rsidRPr="00F44727" w:rsidR="009A0A38">
        <w:rPr>
          <w:rFonts w:ascii="Calibri" w:hAnsi="Calibri" w:cs="Tahoma"/>
          <w:i/>
          <w:iCs/>
          <w:color w:val="4F6228" w:themeColor="accent3" w:themeShade="80"/>
          <w:lang w:val="en-US"/>
        </w:rPr>
        <w:t>R1_1_MarketStudy</w:t>
      </w:r>
      <w:r w:rsidRPr="00F44727" w:rsidR="00515732">
        <w:rPr>
          <w:rFonts w:ascii="Calibri" w:hAnsi="Calibri" w:cs="Tahoma"/>
          <w:i/>
          <w:iCs/>
          <w:color w:val="4F6228" w:themeColor="accent3" w:themeShade="80"/>
          <w:lang w:val="en-US"/>
        </w:rPr>
        <w:t>/</w:t>
      </w:r>
      <w:r w:rsidRPr="00F44727" w:rsidR="009A0A38">
        <w:rPr>
          <w:rFonts w:ascii="Calibri" w:hAnsi="Calibri" w:cs="Tahoma"/>
          <w:i/>
          <w:iCs/>
          <w:color w:val="4F6228" w:themeColor="accent3" w:themeShade="80"/>
          <w:lang w:val="en-US"/>
        </w:rPr>
        <w:t>R1_1_A_Identification_and_segmentation</w:t>
      </w:r>
      <w:r w:rsidRPr="009A0A38" w:rsidR="009A0A38">
        <w:rPr>
          <w:rFonts w:ascii="Calibri" w:hAnsi="Calibri" w:cs="Tahoma"/>
          <w:color w:val="4F6228" w:themeColor="accent3" w:themeShade="80"/>
          <w:lang w:val="en-US"/>
        </w:rPr>
        <w:t>.</w:t>
      </w:r>
    </w:p>
    <w:p w:rsidR="004F1CE6" w:rsidP="005467EE" w:rsidRDefault="00B4786F" w14:paraId="18F2C020" w14:textId="2ADA339C">
      <w:pPr>
        <w:autoSpaceDE w:val="0"/>
        <w:autoSpaceDN w:val="0"/>
        <w:adjustRightInd w:val="0"/>
        <w:rPr>
          <w:rFonts w:ascii="Calibri" w:hAnsi="Calibri" w:cs="Tahoma"/>
          <w:color w:val="4F6228" w:themeColor="accent3" w:themeShade="80"/>
          <w:lang w:val="en-GB"/>
        </w:rPr>
      </w:pPr>
      <w:r>
        <w:rPr>
          <w:rFonts w:ascii="Calibri" w:hAnsi="Calibri" w:cs="Tahoma"/>
          <w:color w:val="4F6228" w:themeColor="accent3" w:themeShade="80"/>
          <w:lang w:val="en-GB"/>
        </w:rPr>
        <w:br/>
      </w:r>
    </w:p>
    <w:p w:rsidR="001E3A09" w:rsidP="00672E12" w:rsidRDefault="003262B2" w14:paraId="0E9CF7C9" w14:textId="77777777">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lastRenderedPageBreak/>
        <w:t>Market survey</w:t>
      </w:r>
    </w:p>
    <w:p w:rsidRPr="002B5F23" w:rsidR="002B5F23" w:rsidP="002A3075" w:rsidRDefault="001E3A09" w14:paraId="5844A871" w14:textId="3F93436E">
      <w:pPr>
        <w:pStyle w:val="ListParagraph"/>
        <w:ind w:left="0"/>
        <w:rPr>
          <w:rFonts w:ascii="Calibri" w:hAnsi="Calibri" w:cs="Tahoma"/>
          <w:color w:val="4F6228" w:themeColor="accent3" w:themeShade="80"/>
          <w:szCs w:val="20"/>
          <w:lang w:val="en-BE" w:eastAsia="nl-NL"/>
        </w:rPr>
      </w:pPr>
      <w:r>
        <w:rPr>
          <w:rFonts w:ascii="Calibri" w:hAnsi="Calibri" w:cs="Tahoma"/>
          <w:color w:val="4F6228" w:themeColor="accent3" w:themeShade="80"/>
          <w:lang w:val="en-GB"/>
        </w:rPr>
        <w:br/>
      </w:r>
      <w:r w:rsidRPr="002A3075">
        <w:rPr>
          <w:rFonts w:ascii="Calibri" w:hAnsi="Calibri" w:cs="Tahoma"/>
          <w:color w:val="4F6228" w:themeColor="accent3" w:themeShade="80"/>
          <w:lang w:val="en-US"/>
        </w:rPr>
        <w:t>Following the market identification and segmentation phase, an in-depth market study was conducted with the five active lead companies</w:t>
      </w:r>
      <w:r w:rsidRPr="002A3075" w:rsidR="002B5F23">
        <w:rPr>
          <w:rFonts w:ascii="Calibri" w:hAnsi="Calibri" w:cs="Tahoma"/>
          <w:color w:val="4F6228" w:themeColor="accent3" w:themeShade="80"/>
          <w:lang w:val="en-US"/>
        </w:rPr>
        <w:t>. The objective of this study was twofold:</w:t>
      </w:r>
      <w:r w:rsidR="002A3075">
        <w:rPr>
          <w:rFonts w:ascii="Calibri" w:hAnsi="Calibri" w:cs="Tahoma"/>
          <w:color w:val="4F6228" w:themeColor="accent3" w:themeShade="80"/>
          <w:lang w:val="en-US"/>
        </w:rPr>
        <w:br/>
      </w:r>
    </w:p>
    <w:p w:rsidRPr="002B5F23" w:rsidR="002B5F23" w:rsidP="462E3523" w:rsidRDefault="002B5F23" w14:paraId="5CFEE8DE" w14:textId="6AC821FC">
      <w:pPr>
        <w:pStyle w:val="ListParagraph"/>
        <w:numPr>
          <w:ilvl w:val="0"/>
          <w:numId w:val="46"/>
        </w:numPr>
        <w:rPr>
          <w:rFonts w:ascii="Calibri" w:hAnsi="Calibri" w:cs="Tahoma"/>
          <w:color w:val="4F6228" w:themeColor="accent3" w:themeShade="80"/>
          <w:lang w:val="en-US"/>
        </w:rPr>
      </w:pPr>
      <w:r w:rsidRPr="462E3523" w:rsidR="002B5F23">
        <w:rPr>
          <w:rFonts w:ascii="Calibri" w:hAnsi="Calibri" w:cs="Tahoma"/>
          <w:color w:val="4F6228" w:themeColor="accent3" w:themeTint="FF" w:themeShade="80"/>
          <w:lang w:val="en-US"/>
        </w:rPr>
        <w:t xml:space="preserve">To </w:t>
      </w:r>
      <w:r w:rsidRPr="462E3523" w:rsidR="002B5F23">
        <w:rPr>
          <w:rFonts w:ascii="Calibri" w:hAnsi="Calibri" w:cs="Tahoma"/>
          <w:color w:val="4F6228" w:themeColor="accent3" w:themeTint="FF" w:themeShade="80"/>
          <w:lang w:val="en-US"/>
        </w:rPr>
        <w:t>identify</w:t>
      </w:r>
      <w:r w:rsidRPr="462E3523" w:rsidR="002B5F23">
        <w:rPr>
          <w:rFonts w:ascii="Calibri" w:hAnsi="Calibri" w:cs="Tahoma"/>
          <w:color w:val="4F6228" w:themeColor="accent3" w:themeTint="FF" w:themeShade="80"/>
          <w:lang w:val="en-US"/>
        </w:rPr>
        <w:t xml:space="preserve"> their </w:t>
      </w:r>
      <w:r w:rsidRPr="462E3523" w:rsidR="002B5F23">
        <w:rPr>
          <w:rFonts w:ascii="Calibri" w:hAnsi="Calibri" w:cs="Tahoma"/>
          <w:b w:val="1"/>
          <w:bCs w:val="1"/>
          <w:color w:val="4F6228" w:themeColor="accent3" w:themeTint="FF" w:themeShade="80"/>
          <w:lang w:val="en-US"/>
        </w:rPr>
        <w:t>current and future challenges</w:t>
      </w:r>
      <w:r w:rsidRPr="462E3523" w:rsidR="002B5F23">
        <w:rPr>
          <w:rFonts w:ascii="Calibri" w:hAnsi="Calibri" w:cs="Tahoma"/>
          <w:color w:val="4F6228" w:themeColor="accent3" w:themeTint="FF" w:themeShade="80"/>
          <w:lang w:val="en-US"/>
        </w:rPr>
        <w:t xml:space="preserve"> related to </w:t>
      </w:r>
      <w:r w:rsidRPr="462E3523" w:rsidR="002B5F23">
        <w:rPr>
          <w:rFonts w:ascii="Calibri" w:hAnsi="Calibri" w:cs="Tahoma"/>
          <w:color w:val="4F6228" w:themeColor="accent3" w:themeTint="FF" w:themeShade="80"/>
          <w:lang w:val="en-US"/>
        </w:rPr>
        <w:t>industrial automation</w:t>
      </w:r>
      <w:r w:rsidRPr="462E3523" w:rsidR="00BB6417">
        <w:rPr>
          <w:rFonts w:ascii="Calibri" w:hAnsi="Calibri" w:cs="Tahoma"/>
          <w:color w:val="4F6228" w:themeColor="accent3" w:themeTint="FF" w:themeShade="80"/>
          <w:lang w:val="en-US"/>
        </w:rPr>
        <w:t xml:space="preserve">, and translating them to features of the </w:t>
      </w:r>
      <w:r w:rsidRPr="462E3523" w:rsidR="00BB6417">
        <w:rPr>
          <w:rFonts w:ascii="Calibri" w:hAnsi="Calibri" w:cs="Tahoma"/>
          <w:color w:val="4F6228" w:themeColor="accent3" w:themeTint="FF" w:themeShade="80"/>
          <w:lang w:val="en-US"/>
        </w:rPr>
        <w:t>FlexIA</w:t>
      </w:r>
      <w:r w:rsidRPr="462E3523" w:rsidR="00BB6417">
        <w:rPr>
          <w:rFonts w:ascii="Calibri" w:hAnsi="Calibri" w:cs="Tahoma"/>
          <w:color w:val="4F6228" w:themeColor="accent3" w:themeTint="FF" w:themeShade="80"/>
          <w:lang w:val="en-US"/>
        </w:rPr>
        <w:t xml:space="preserve"> </w:t>
      </w:r>
      <w:r w:rsidRPr="462E3523" w:rsidR="002A3075">
        <w:rPr>
          <w:rFonts w:ascii="Calibri" w:hAnsi="Calibri" w:cs="Tahoma"/>
          <w:color w:val="4F6228" w:themeColor="accent3" w:themeTint="FF" w:themeShade="80"/>
          <w:lang w:val="en-US"/>
        </w:rPr>
        <w:t>framework</w:t>
      </w:r>
    </w:p>
    <w:p w:rsidRPr="002B5F23" w:rsidR="002B5F23" w:rsidP="002B5F23" w:rsidRDefault="002B5F23" w14:paraId="3A38631E" w14:textId="77777777">
      <w:pPr>
        <w:pStyle w:val="ListParagraph"/>
        <w:numPr>
          <w:ilvl w:val="0"/>
          <w:numId w:val="44"/>
        </w:numPr>
        <w:rPr>
          <w:rFonts w:ascii="Calibri" w:hAnsi="Calibri" w:cs="Tahoma"/>
          <w:color w:val="4F6228" w:themeColor="accent3" w:themeShade="80"/>
          <w:lang w:val="en-BE"/>
        </w:rPr>
      </w:pPr>
      <w:r w:rsidRPr="002B5F23">
        <w:rPr>
          <w:rFonts w:ascii="Calibri" w:hAnsi="Calibri" w:cs="Tahoma"/>
          <w:color w:val="4F6228" w:themeColor="accent3" w:themeShade="80"/>
          <w:lang w:val="en-BE"/>
        </w:rPr>
        <w:t xml:space="preserve">To gather concrete input for defining a </w:t>
      </w:r>
      <w:r w:rsidRPr="002B5F23">
        <w:rPr>
          <w:rFonts w:ascii="Calibri" w:hAnsi="Calibri" w:cs="Tahoma"/>
          <w:b/>
          <w:bCs/>
          <w:color w:val="4F6228" w:themeColor="accent3" w:themeShade="80"/>
          <w:lang w:val="en-BE"/>
        </w:rPr>
        <w:t>relevant and representative demonstrator case</w:t>
      </w:r>
      <w:r w:rsidRPr="002B5F23">
        <w:rPr>
          <w:rFonts w:ascii="Calibri" w:hAnsi="Calibri" w:cs="Tahoma"/>
          <w:color w:val="4F6228" w:themeColor="accent3" w:themeShade="80"/>
          <w:lang w:val="en-BE"/>
        </w:rPr>
        <w:t xml:space="preserve"> within their application domains.</w:t>
      </w:r>
    </w:p>
    <w:p w:rsidR="008B0417" w:rsidP="001E3A09" w:rsidRDefault="00B4786F" w14:paraId="16F15778" w14:textId="37764C47">
      <w:pPr>
        <w:pStyle w:val="ListParagraph"/>
        <w:ind w:left="0"/>
        <w:rPr>
          <w:rFonts w:ascii="Calibri" w:hAnsi="Calibri" w:cs="Tahoma"/>
          <w:color w:val="4F6228" w:themeColor="accent3" w:themeShade="80"/>
          <w:lang w:val="en-US"/>
        </w:rPr>
      </w:pPr>
      <w:r>
        <w:rPr>
          <w:rFonts w:ascii="Calibri" w:hAnsi="Calibri" w:cs="Tahoma"/>
          <w:color w:val="4F6228" w:themeColor="accent3" w:themeShade="80"/>
          <w:lang w:val="en-GB"/>
        </w:rPr>
        <w:br/>
      </w:r>
      <w:r w:rsidRPr="002A3075" w:rsidR="002A3075">
        <w:rPr>
          <w:rFonts w:ascii="Calibri" w:hAnsi="Calibri" w:cs="Tahoma"/>
          <w:color w:val="4F6228" w:themeColor="accent3" w:themeShade="80"/>
          <w:lang w:val="en-US"/>
        </w:rPr>
        <w:t>For each of the active leads, an introduction meeting was organized. These meetings were structured using a predefined checklist (</w:t>
      </w:r>
      <w:r w:rsidRPr="002A3075" w:rsidR="002A3075">
        <w:rPr>
          <w:rFonts w:ascii="Calibri" w:hAnsi="Calibri" w:cs="Tahoma"/>
          <w:b/>
          <w:bCs/>
          <w:color w:val="4F6228" w:themeColor="accent3" w:themeShade="80"/>
          <w:lang w:val="en-US"/>
        </w:rPr>
        <w:t>checklist.pdf</w:t>
      </w:r>
      <w:r w:rsidRPr="002A3075" w:rsidR="002A3075">
        <w:rPr>
          <w:rFonts w:ascii="Calibri" w:hAnsi="Calibri" w:cs="Tahoma"/>
          <w:color w:val="4F6228" w:themeColor="accent3" w:themeShade="80"/>
          <w:lang w:val="en-US"/>
        </w:rPr>
        <w:t>), which ensured consistency across discussions and enabled systematic comparison of the collected input.</w:t>
      </w:r>
      <w:r w:rsidR="002D0B45">
        <w:rPr>
          <w:rFonts w:ascii="Calibri" w:hAnsi="Calibri" w:cs="Tahoma"/>
          <w:color w:val="4F6228" w:themeColor="accent3" w:themeShade="80"/>
          <w:lang w:val="en-US"/>
        </w:rPr>
        <w:t xml:space="preserve"> It also</w:t>
      </w:r>
      <w:r w:rsidRPr="002D0B45" w:rsidR="002D0B45">
        <w:rPr>
          <w:rFonts w:ascii="Calibri" w:hAnsi="Calibri" w:cs="Tahoma"/>
          <w:color w:val="4F6228" w:themeColor="accent3" w:themeShade="80"/>
          <w:lang w:val="en-US"/>
        </w:rPr>
        <w:t xml:space="preserve"> ensured that the discussions moved beyond high-level interest and focused on concrete operational challenges. It also allowed us to identify common themes across companies, as well as sector-specific needs.</w:t>
      </w:r>
      <w:r w:rsidR="00B81CB4">
        <w:rPr>
          <w:rFonts w:ascii="Calibri" w:hAnsi="Calibri" w:cs="Tahoma"/>
          <w:color w:val="4F6228" w:themeColor="accent3" w:themeShade="80"/>
          <w:lang w:val="en-US"/>
        </w:rPr>
        <w:t xml:space="preserve"> Based on these initial meetings, we </w:t>
      </w:r>
      <w:r w:rsidR="002154D2">
        <w:rPr>
          <w:rFonts w:ascii="Calibri" w:hAnsi="Calibri" w:cs="Tahoma"/>
          <w:color w:val="4F6228" w:themeColor="accent3" w:themeShade="80"/>
          <w:lang w:val="en-US"/>
        </w:rPr>
        <w:t xml:space="preserve">identified 3 </w:t>
      </w:r>
      <w:r w:rsidR="008B0417">
        <w:rPr>
          <w:rFonts w:ascii="Calibri" w:hAnsi="Calibri" w:cs="Tahoma"/>
          <w:color w:val="4F6228" w:themeColor="accent3" w:themeShade="80"/>
          <w:lang w:val="en-US"/>
        </w:rPr>
        <w:t>technological aspects or domains</w:t>
      </w:r>
      <w:r w:rsidR="003F1CE8">
        <w:rPr>
          <w:rFonts w:ascii="Calibri" w:hAnsi="Calibri" w:cs="Tahoma"/>
          <w:color w:val="4F6228" w:themeColor="accent3" w:themeShade="80"/>
          <w:lang w:val="en-US"/>
        </w:rPr>
        <w:t xml:space="preserve">, </w:t>
      </w:r>
      <w:r w:rsidR="008B0417">
        <w:rPr>
          <w:rFonts w:ascii="Calibri" w:hAnsi="Calibri" w:cs="Tahoma"/>
          <w:color w:val="4F6228" w:themeColor="accent3" w:themeShade="80"/>
          <w:lang w:val="en-US"/>
        </w:rPr>
        <w:t>depicted using a venn diagram below.</w:t>
      </w:r>
      <w:r w:rsidR="003F1CE8">
        <w:rPr>
          <w:rFonts w:ascii="Calibri" w:hAnsi="Calibri" w:cs="Tahoma"/>
          <w:color w:val="4F6228" w:themeColor="accent3" w:themeShade="80"/>
          <w:lang w:val="en-US"/>
        </w:rPr>
        <w:br/>
      </w:r>
      <w:r w:rsidR="003F1CE8">
        <w:rPr>
          <w:rFonts w:ascii="Calibri" w:hAnsi="Calibri" w:cs="Tahoma"/>
          <w:color w:val="4F6228" w:themeColor="accent3" w:themeShade="80"/>
          <w:lang w:val="en-US"/>
        </w:rPr>
        <w:br/>
      </w:r>
      <w:r w:rsidRPr="003F1CE8" w:rsidR="003F1CE8">
        <w:rPr>
          <w:rFonts w:ascii="Calibri" w:hAnsi="Calibri" w:cs="Tahoma"/>
          <w:noProof/>
          <w:color w:val="4F6228" w:themeColor="accent3" w:themeShade="80"/>
          <w:lang w:val="en-GB"/>
        </w:rPr>
        <w:drawing>
          <wp:inline distT="0" distB="0" distL="0" distR="0" wp14:anchorId="7AE77D2F" wp14:editId="3F8F2D81">
            <wp:extent cx="6116955" cy="2737485"/>
            <wp:effectExtent l="0" t="0" r="0" b="5715"/>
            <wp:docPr id="170385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51980" name=""/>
                    <pic:cNvPicPr/>
                  </pic:nvPicPr>
                  <pic:blipFill>
                    <a:blip r:embed="rId13"/>
                    <a:stretch>
                      <a:fillRect/>
                    </a:stretch>
                  </pic:blipFill>
                  <pic:spPr>
                    <a:xfrm>
                      <a:off x="0" y="0"/>
                      <a:ext cx="6116955" cy="2737485"/>
                    </a:xfrm>
                    <a:prstGeom prst="rect">
                      <a:avLst/>
                    </a:prstGeom>
                  </pic:spPr>
                </pic:pic>
              </a:graphicData>
            </a:graphic>
          </wp:inline>
        </w:drawing>
      </w:r>
    </w:p>
    <w:p w:rsidR="008B0417" w:rsidP="001E3A09" w:rsidRDefault="008B0417" w14:paraId="1D3222DA" w14:textId="195130A8">
      <w:pPr>
        <w:pStyle w:val="ListParagraph"/>
        <w:ind w:left="0"/>
        <w:rPr>
          <w:rFonts w:ascii="Calibri" w:hAnsi="Calibri" w:cs="Tahoma"/>
          <w:color w:val="4F6228" w:themeColor="accent3" w:themeShade="80"/>
          <w:lang w:val="en-US"/>
        </w:rPr>
      </w:pPr>
      <w:r>
        <w:rPr>
          <w:rFonts w:ascii="Calibri" w:hAnsi="Calibri" w:cs="Tahoma"/>
          <w:color w:val="4F6228" w:themeColor="accent3" w:themeShade="80"/>
          <w:lang w:val="en-US"/>
        </w:rPr>
        <w:t xml:space="preserve">The venn diagram shows 3 main technological aspects and the main </w:t>
      </w:r>
      <w:r w:rsidR="004D148C">
        <w:rPr>
          <w:rFonts w:ascii="Calibri" w:hAnsi="Calibri" w:cs="Tahoma"/>
          <w:color w:val="4F6228" w:themeColor="accent3" w:themeShade="80"/>
          <w:lang w:val="en-US"/>
        </w:rPr>
        <w:t>features, as discussed with the companies:</w:t>
      </w:r>
    </w:p>
    <w:p w:rsidRPr="006C0561" w:rsidR="006C0561" w:rsidP="00F238A1" w:rsidRDefault="004D148C" w14:paraId="40E86650" w14:textId="77777777">
      <w:pPr>
        <w:pStyle w:val="ListParagraph"/>
        <w:numPr>
          <w:ilvl w:val="0"/>
          <w:numId w:val="44"/>
        </w:numPr>
        <w:rPr>
          <w:rFonts w:ascii="Calibri" w:hAnsi="Calibri" w:cs="Tahoma"/>
          <w:b/>
          <w:bCs/>
          <w:color w:val="4F6228" w:themeColor="accent3" w:themeShade="80"/>
          <w:lang w:val="en-US"/>
        </w:rPr>
      </w:pPr>
      <w:r w:rsidRPr="006C0561">
        <w:rPr>
          <w:rFonts w:ascii="Calibri" w:hAnsi="Calibri" w:cs="Tahoma"/>
          <w:b/>
          <w:bCs/>
          <w:color w:val="4F6228" w:themeColor="accent3" w:themeShade="80"/>
          <w:lang w:val="en-US"/>
        </w:rPr>
        <w:t>Hybrid automation applications:</w:t>
      </w:r>
      <w:r w:rsidRPr="006C0561" w:rsidR="009E3C83">
        <w:rPr>
          <w:rFonts w:ascii="Calibri" w:hAnsi="Calibri" w:cs="Tahoma"/>
          <w:b/>
          <w:bCs/>
          <w:color w:val="4F6228" w:themeColor="accent3" w:themeShade="80"/>
          <w:lang w:val="en-US"/>
        </w:rPr>
        <w:t xml:space="preserve"> </w:t>
      </w:r>
      <w:r w:rsidRPr="006C0561" w:rsidR="006C0561">
        <w:rPr>
          <w:rFonts w:ascii="Calibri" w:hAnsi="Calibri" w:cs="Tahoma"/>
          <w:color w:val="4F6228" w:themeColor="accent3" w:themeShade="80"/>
          <w:lang w:val="en-US"/>
        </w:rPr>
        <w:t>Emphasis was placed on the need to support the development of modular application components across multiple programming environments and paradigms (e.g., C/C++, Structured Text (ST), and others). Stakeholders highlighted the importance of enabling seamless integration of heterogeneous software components, including AI-based modules, within a unified engineering workflow. Flexibility in combining classical control logic with advanced data-driven components was considered essential.</w:t>
      </w:r>
    </w:p>
    <w:p w:rsidRPr="00375665" w:rsidR="00375665" w:rsidP="00756B06" w:rsidRDefault="004D148C" w14:paraId="07936E9C" w14:textId="77777777">
      <w:pPr>
        <w:pStyle w:val="ListParagraph"/>
        <w:numPr>
          <w:ilvl w:val="0"/>
          <w:numId w:val="44"/>
        </w:numPr>
        <w:rPr>
          <w:rFonts w:ascii="Calibri" w:hAnsi="Calibri" w:cs="Tahoma"/>
          <w:b/>
          <w:bCs/>
          <w:color w:val="4F6228" w:themeColor="accent3" w:themeShade="80"/>
          <w:lang w:val="en-US"/>
        </w:rPr>
      </w:pPr>
      <w:r w:rsidRPr="00375665">
        <w:rPr>
          <w:rFonts w:ascii="Calibri" w:hAnsi="Calibri" w:cs="Tahoma"/>
          <w:b/>
          <w:bCs/>
          <w:color w:val="4F6228" w:themeColor="accent3" w:themeShade="80"/>
          <w:lang w:val="en-US"/>
        </w:rPr>
        <w:t>Development &amp; commissioning framework:</w:t>
      </w:r>
      <w:r w:rsidRPr="00375665" w:rsidR="00A2246E">
        <w:rPr>
          <w:rFonts w:ascii="Calibri" w:hAnsi="Calibri" w:cs="Tahoma"/>
          <w:b/>
          <w:bCs/>
          <w:color w:val="4F6228" w:themeColor="accent3" w:themeShade="80"/>
          <w:lang w:val="en-US"/>
        </w:rPr>
        <w:t xml:space="preserve"> </w:t>
      </w:r>
      <w:r w:rsidRPr="00375665" w:rsidR="00375665">
        <w:rPr>
          <w:rFonts w:ascii="Calibri" w:hAnsi="Calibri" w:cs="Tahoma"/>
          <w:color w:val="4F6228" w:themeColor="accent3" w:themeShade="80"/>
          <w:lang w:val="en-US"/>
        </w:rPr>
        <w:t>Companies expressed the need for an integrated framework that supports not only application development but also deployment and commissioning on target hardware. Key requirements included streamlined deployment workflows, over-the-air (OTA) update capabilities, integration of deployment aspects within existing development environments, and support for live monitoring and diagnostics. The goal is to reduce engineering effort and improve traceability and maintainability throughout the system lifecycle.</w:t>
      </w:r>
    </w:p>
    <w:p w:rsidRPr="00375665" w:rsidR="004D148C" w:rsidP="00756B06" w:rsidRDefault="009E3C83" w14:paraId="4E2A79E2" w14:textId="30E78A7D">
      <w:pPr>
        <w:pStyle w:val="ListParagraph"/>
        <w:numPr>
          <w:ilvl w:val="0"/>
          <w:numId w:val="44"/>
        </w:numPr>
        <w:rPr>
          <w:rFonts w:ascii="Calibri" w:hAnsi="Calibri" w:cs="Tahoma"/>
          <w:b/>
          <w:bCs/>
          <w:color w:val="4F6228" w:themeColor="accent3" w:themeShade="80"/>
          <w:lang w:val="en-US"/>
        </w:rPr>
      </w:pPr>
      <w:r w:rsidRPr="00375665">
        <w:rPr>
          <w:rFonts w:ascii="Calibri" w:hAnsi="Calibri" w:cs="Tahoma"/>
          <w:b/>
          <w:bCs/>
          <w:color w:val="4F6228" w:themeColor="accent3" w:themeShade="80"/>
          <w:lang w:val="en-US"/>
        </w:rPr>
        <w:t>Heterogeneous compute architectures:</w:t>
      </w:r>
      <w:r w:rsidRPr="00375665" w:rsidR="00C34094">
        <w:rPr>
          <w:rFonts w:ascii="Calibri" w:hAnsi="Calibri" w:cs="Tahoma"/>
          <w:b/>
          <w:bCs/>
          <w:color w:val="4F6228" w:themeColor="accent3" w:themeShade="80"/>
          <w:lang w:val="en-US"/>
        </w:rPr>
        <w:t xml:space="preserve"> </w:t>
      </w:r>
      <w:r w:rsidRPr="00CF6937" w:rsidR="00CF6937">
        <w:rPr>
          <w:rFonts w:ascii="Calibri" w:hAnsi="Calibri" w:cs="Tahoma"/>
          <w:color w:val="4F6228" w:themeColor="accent3" w:themeShade="80"/>
          <w:lang w:val="en-US"/>
        </w:rPr>
        <w:t>Focus on the underlying hardware landscape, including the variety of devices currently used (e.g. PLCs, industrial PCs, edge devices, accelerators) and the ambition to combine these in future architectures. This includes understanding requirements for distributing functionality across heterogeneous compute platforms and ensuring interoperability, scalability, and performance across such mixed infrastructures.</w:t>
      </w:r>
    </w:p>
    <w:p w:rsidR="003262B2" w:rsidP="001E3A09" w:rsidRDefault="00B4786F" w14:paraId="79036C9B" w14:textId="43B54C05">
      <w:pPr>
        <w:pStyle w:val="ListParagraph"/>
        <w:ind w:left="0"/>
        <w:rPr>
          <w:rFonts w:ascii="Calibri" w:hAnsi="Calibri" w:cs="Tahoma"/>
          <w:color w:val="4F6228" w:themeColor="accent3" w:themeShade="80"/>
          <w:lang w:val="en-GB"/>
        </w:rPr>
      </w:pPr>
      <w:r>
        <w:rPr>
          <w:rFonts w:ascii="Calibri" w:hAnsi="Calibri" w:cs="Tahoma"/>
          <w:color w:val="4F6228" w:themeColor="accent3" w:themeShade="80"/>
          <w:lang w:val="en-GB"/>
        </w:rPr>
        <w:lastRenderedPageBreak/>
        <w:br/>
      </w:r>
    </w:p>
    <w:p w:rsidR="001320C1" w:rsidP="00672E12" w:rsidRDefault="00B4786F" w14:paraId="6C2292CA" w14:textId="64DB0DEF">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Identified challenged &amp; feature matrix</w:t>
      </w:r>
      <w:r w:rsidR="001320C1">
        <w:rPr>
          <w:rFonts w:ascii="Calibri" w:hAnsi="Calibri" w:cs="Tahoma"/>
          <w:color w:val="4F6228" w:themeColor="accent3" w:themeShade="80"/>
          <w:lang w:val="en-GB"/>
        </w:rPr>
        <w:br/>
      </w:r>
    </w:p>
    <w:p w:rsidR="00F17B71" w:rsidP="001320C1" w:rsidRDefault="00F17B71" w14:paraId="3DDC10EC" w14:textId="2E8B9599">
      <w:pPr>
        <w:jc w:val="both"/>
        <w:rPr>
          <w:rFonts w:ascii="Calibri" w:hAnsi="Calibri" w:cs="Tahoma"/>
          <w:color w:val="4F6228" w:themeColor="accent3" w:themeShade="80"/>
          <w:sz w:val="22"/>
          <w:szCs w:val="22"/>
          <w:lang w:val="en-US" w:eastAsia="en-US"/>
        </w:rPr>
      </w:pPr>
      <w:r w:rsidRPr="00F17B71">
        <w:rPr>
          <w:rFonts w:ascii="Calibri" w:hAnsi="Calibri" w:cs="Tahoma"/>
          <w:noProof/>
          <w:color w:val="4F6228" w:themeColor="accent3" w:themeShade="80"/>
          <w:sz w:val="22"/>
          <w:szCs w:val="22"/>
          <w:lang w:val="en-US" w:eastAsia="en-US"/>
        </w:rPr>
        <w:drawing>
          <wp:anchor distT="0" distB="0" distL="114300" distR="114300" simplePos="0" relativeHeight="251660296" behindDoc="1" locked="0" layoutInCell="1" allowOverlap="1" wp14:anchorId="2EE9977B" wp14:editId="10D3056A">
            <wp:simplePos x="0" y="0"/>
            <wp:positionH relativeFrom="margin">
              <wp:align>right</wp:align>
            </wp:positionH>
            <wp:positionV relativeFrom="paragraph">
              <wp:posOffset>1604148</wp:posOffset>
            </wp:positionV>
            <wp:extent cx="6116955" cy="2166620"/>
            <wp:effectExtent l="0" t="0" r="0" b="5080"/>
            <wp:wrapTight wrapText="bothSides">
              <wp:wrapPolygon edited="0">
                <wp:start x="0" y="0"/>
                <wp:lineTo x="0" y="21461"/>
                <wp:lineTo x="21526" y="21461"/>
                <wp:lineTo x="21526" y="0"/>
                <wp:lineTo x="0" y="0"/>
              </wp:wrapPolygon>
            </wp:wrapTight>
            <wp:docPr id="1825922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230" name="Picture 15501230"/>
                    <pic:cNvPicPr/>
                  </pic:nvPicPr>
                  <pic:blipFill>
                    <a:blip r:embed="rId14">
                      <a:extLst>
                        <a:ext uri="{28A0092B-C50C-407E-A947-70E740481C1C}">
                          <a14:useLocalDpi xmlns:a14="http://schemas.microsoft.com/office/drawing/2010/main" val="0"/>
                        </a:ext>
                      </a:extLst>
                    </a:blip>
                    <a:stretch>
                      <a:fillRect/>
                    </a:stretch>
                  </pic:blipFill>
                  <pic:spPr>
                    <a:xfrm>
                      <a:off x="0" y="0"/>
                      <a:ext cx="6116955" cy="2166620"/>
                    </a:xfrm>
                    <a:prstGeom prst="rect">
                      <a:avLst/>
                    </a:prstGeom>
                  </pic:spPr>
                </pic:pic>
              </a:graphicData>
            </a:graphic>
            <wp14:sizeRelH relativeFrom="margin">
              <wp14:pctWidth>0</wp14:pctWidth>
            </wp14:sizeRelH>
            <wp14:sizeRelV relativeFrom="margin">
              <wp14:pctHeight>0</wp14:pctHeight>
            </wp14:sizeRelV>
          </wp:anchor>
        </w:drawing>
      </w:r>
      <w:r w:rsidRPr="00875AEC" w:rsidR="001320C1">
        <w:rPr>
          <w:rFonts w:ascii="Calibri" w:hAnsi="Calibri" w:cs="Tahoma"/>
          <w:color w:val="4F6228" w:themeColor="accent3" w:themeShade="80"/>
          <w:sz w:val="22"/>
          <w:szCs w:val="22"/>
          <w:lang w:val="en-US" w:eastAsia="en-US"/>
        </w:rPr>
        <w:t>Building on these high-level focus areas, we performed an iterative refinement process to translate them into a structured feature matrix for the FlexIA framework. Starting from the insights gathered during the market study meetings, the identified needs were decomposed into concrete, actionable features across the domains of (I)</w:t>
      </w:r>
      <w:r w:rsidR="001320C1">
        <w:rPr>
          <w:rFonts w:ascii="Calibri" w:hAnsi="Calibri" w:cs="Tahoma"/>
          <w:color w:val="4F6228" w:themeColor="accent3" w:themeShade="80"/>
          <w:lang w:val="en-US"/>
        </w:rPr>
        <w:t xml:space="preserve"> </w:t>
      </w:r>
      <w:r w:rsidR="001320C1">
        <w:rPr>
          <w:rFonts w:ascii="Calibri" w:hAnsi="Calibri" w:cs="Tahoma"/>
          <w:b/>
          <w:bCs/>
          <w:color w:val="4F6228" w:themeColor="accent3" w:themeShade="80"/>
          <w:sz w:val="22"/>
          <w:szCs w:val="22"/>
          <w:lang w:val="en-US"/>
        </w:rPr>
        <w:t>Modeling aspect of</w:t>
      </w:r>
      <w:r w:rsidRPr="00D7364D" w:rsidR="001320C1">
        <w:rPr>
          <w:rFonts w:ascii="Calibri" w:hAnsi="Calibri" w:cs="Tahoma"/>
          <w:b/>
          <w:bCs/>
          <w:color w:val="4F6228" w:themeColor="accent3" w:themeShade="80"/>
          <w:sz w:val="22"/>
          <w:szCs w:val="22"/>
          <w:lang w:val="en-US"/>
        </w:rPr>
        <w:t xml:space="preserve"> automation application</w:t>
      </w:r>
      <w:r w:rsidR="001320C1">
        <w:rPr>
          <w:rFonts w:ascii="Calibri" w:hAnsi="Calibri" w:cs="Tahoma"/>
          <w:b/>
          <w:bCs/>
          <w:color w:val="4F6228" w:themeColor="accent3" w:themeShade="80"/>
          <w:sz w:val="22"/>
          <w:szCs w:val="22"/>
          <w:lang w:val="en-US"/>
        </w:rPr>
        <w:t>s</w:t>
      </w:r>
      <w:r w:rsidR="001320C1">
        <w:rPr>
          <w:rFonts w:ascii="Calibri" w:hAnsi="Calibri" w:cs="Tahoma"/>
          <w:b/>
          <w:bCs/>
          <w:color w:val="4F6228" w:themeColor="accent3" w:themeShade="80"/>
          <w:lang w:val="en-US"/>
        </w:rPr>
        <w:t xml:space="preserve">, </w:t>
      </w:r>
      <w:r w:rsidRPr="001320C1" w:rsidR="001320C1">
        <w:rPr>
          <w:rFonts w:ascii="Calibri" w:hAnsi="Calibri" w:cs="Tahoma"/>
          <w:color w:val="4F6228" w:themeColor="accent3" w:themeShade="80"/>
          <w:lang w:val="en-US"/>
        </w:rPr>
        <w:t>(II)</w:t>
      </w:r>
      <w:r w:rsidR="001320C1">
        <w:rPr>
          <w:rFonts w:ascii="Calibri" w:hAnsi="Calibri" w:cs="Tahoma"/>
          <w:color w:val="4F6228" w:themeColor="accent3" w:themeShade="80"/>
          <w:lang w:val="en-US"/>
        </w:rPr>
        <w:t xml:space="preserve"> </w:t>
      </w:r>
      <w:r w:rsidR="001320C1">
        <w:rPr>
          <w:rFonts w:ascii="Calibri" w:hAnsi="Calibri" w:cs="Tahoma"/>
          <w:b/>
          <w:bCs/>
          <w:color w:val="4F6228" w:themeColor="accent3" w:themeShade="80"/>
          <w:sz w:val="22"/>
          <w:szCs w:val="22"/>
          <w:lang w:val="en-US"/>
        </w:rPr>
        <w:t>Development aspect of</w:t>
      </w:r>
      <w:r w:rsidRPr="00D7364D" w:rsidR="001320C1">
        <w:rPr>
          <w:rFonts w:ascii="Calibri" w:hAnsi="Calibri" w:cs="Tahoma"/>
          <w:b/>
          <w:bCs/>
          <w:color w:val="4F6228" w:themeColor="accent3" w:themeShade="80"/>
          <w:sz w:val="22"/>
          <w:szCs w:val="22"/>
          <w:lang w:val="en-US"/>
        </w:rPr>
        <w:t xml:space="preserve"> automation application</w:t>
      </w:r>
      <w:r w:rsidR="001320C1">
        <w:rPr>
          <w:rFonts w:ascii="Calibri" w:hAnsi="Calibri" w:cs="Tahoma"/>
          <w:b/>
          <w:bCs/>
          <w:color w:val="4F6228" w:themeColor="accent3" w:themeShade="80"/>
          <w:sz w:val="22"/>
          <w:szCs w:val="22"/>
          <w:lang w:val="en-US"/>
        </w:rPr>
        <w:t xml:space="preserve">s </w:t>
      </w:r>
      <w:r w:rsidRPr="001320C1" w:rsidR="001320C1">
        <w:rPr>
          <w:rFonts w:ascii="Calibri" w:hAnsi="Calibri" w:cs="Tahoma"/>
          <w:color w:val="4F6228" w:themeColor="accent3" w:themeShade="80"/>
          <w:sz w:val="22"/>
          <w:szCs w:val="22"/>
          <w:lang w:val="en-US"/>
        </w:rPr>
        <w:t>and</w:t>
      </w:r>
      <w:r w:rsidR="001320C1">
        <w:rPr>
          <w:rFonts w:ascii="Calibri" w:hAnsi="Calibri" w:cs="Tahoma"/>
          <w:b/>
          <w:bCs/>
          <w:color w:val="4F6228" w:themeColor="accent3" w:themeShade="80"/>
          <w:sz w:val="22"/>
          <w:szCs w:val="22"/>
          <w:lang w:val="en-US"/>
        </w:rPr>
        <w:t xml:space="preserve"> </w:t>
      </w:r>
      <w:r w:rsidRPr="001320C1" w:rsidR="001320C1">
        <w:rPr>
          <w:rFonts w:ascii="Calibri" w:hAnsi="Calibri" w:cs="Tahoma"/>
          <w:color w:val="4F6228" w:themeColor="accent3" w:themeShade="80"/>
          <w:sz w:val="22"/>
          <w:szCs w:val="22"/>
          <w:lang w:val="en-US"/>
        </w:rPr>
        <w:t>(III)</w:t>
      </w:r>
      <w:r w:rsidRPr="001320C1" w:rsidR="001320C1">
        <w:rPr>
          <w:rFonts w:ascii="Calibri" w:hAnsi="Calibri" w:cs="Tahoma"/>
          <w:b/>
          <w:bCs/>
          <w:color w:val="4F6228" w:themeColor="accent3" w:themeShade="80"/>
          <w:sz w:val="22"/>
          <w:szCs w:val="22"/>
          <w:lang w:val="en-US"/>
        </w:rPr>
        <w:t xml:space="preserve"> </w:t>
      </w:r>
      <w:r w:rsidR="001320C1">
        <w:rPr>
          <w:rFonts w:ascii="Calibri" w:hAnsi="Calibri" w:cs="Tahoma"/>
          <w:b/>
          <w:bCs/>
          <w:color w:val="4F6228" w:themeColor="accent3" w:themeShade="80"/>
          <w:sz w:val="22"/>
          <w:szCs w:val="22"/>
          <w:lang w:val="en-US"/>
        </w:rPr>
        <w:t xml:space="preserve">Deployment aspect of </w:t>
      </w:r>
      <w:r w:rsidRPr="00D7364D" w:rsidR="001320C1">
        <w:rPr>
          <w:rFonts w:ascii="Calibri" w:hAnsi="Calibri" w:cs="Tahoma"/>
          <w:b/>
          <w:bCs/>
          <w:color w:val="4F6228" w:themeColor="accent3" w:themeShade="80"/>
          <w:sz w:val="22"/>
          <w:szCs w:val="22"/>
          <w:lang w:val="en-US"/>
        </w:rPr>
        <w:t>automation application</w:t>
      </w:r>
      <w:r w:rsidR="001320C1">
        <w:rPr>
          <w:rFonts w:ascii="Calibri" w:hAnsi="Calibri" w:cs="Tahoma"/>
          <w:b/>
          <w:bCs/>
          <w:color w:val="4F6228" w:themeColor="accent3" w:themeShade="80"/>
          <w:sz w:val="22"/>
          <w:szCs w:val="22"/>
          <w:lang w:val="en-US"/>
        </w:rPr>
        <w:t>s</w:t>
      </w:r>
      <w:r w:rsidR="00875AEC">
        <w:rPr>
          <w:rFonts w:ascii="Calibri" w:hAnsi="Calibri" w:cs="Tahoma"/>
          <w:b/>
          <w:bCs/>
          <w:color w:val="4F6228" w:themeColor="accent3" w:themeShade="80"/>
          <w:sz w:val="22"/>
          <w:szCs w:val="22"/>
          <w:lang w:val="en-US"/>
        </w:rPr>
        <w:t xml:space="preserve">. </w:t>
      </w:r>
      <w:r w:rsidR="006703B3">
        <w:rPr>
          <w:rFonts w:ascii="Calibri" w:hAnsi="Calibri" w:cs="Tahoma"/>
          <w:color w:val="4F6228" w:themeColor="accent3" w:themeShade="80"/>
          <w:sz w:val="22"/>
          <w:szCs w:val="22"/>
          <w:lang w:val="en-US" w:eastAsia="en-US"/>
        </w:rPr>
        <w:t>T</w:t>
      </w:r>
      <w:r w:rsidRPr="00875AEC" w:rsidR="00875AEC">
        <w:rPr>
          <w:rFonts w:ascii="Calibri" w:hAnsi="Calibri" w:cs="Tahoma"/>
          <w:color w:val="4F6228" w:themeColor="accent3" w:themeShade="80"/>
          <w:sz w:val="22"/>
          <w:szCs w:val="22"/>
          <w:lang w:val="en-US" w:eastAsia="en-US"/>
        </w:rPr>
        <w:t>hese features were clarified, consolidated, and prioritized. This resulted in a structured feature matrix</w:t>
      </w:r>
      <w:r w:rsidR="006703B3">
        <w:rPr>
          <w:rFonts w:ascii="Calibri" w:hAnsi="Calibri" w:cs="Tahoma"/>
          <w:color w:val="4F6228" w:themeColor="accent3" w:themeShade="80"/>
          <w:sz w:val="22"/>
          <w:szCs w:val="22"/>
          <w:lang w:val="en-US" w:eastAsia="en-US"/>
        </w:rPr>
        <w:t xml:space="preserve"> </w:t>
      </w:r>
      <w:r w:rsidRPr="00A71E9B" w:rsidR="006703B3">
        <w:rPr>
          <w:rFonts w:ascii="Calibri" w:hAnsi="Calibri" w:cs="Tahoma"/>
          <w:color w:val="4F6228" w:themeColor="accent3" w:themeShade="80"/>
          <w:sz w:val="22"/>
          <w:szCs w:val="22"/>
          <w:lang w:val="en-US" w:eastAsia="en-US"/>
        </w:rPr>
        <w:t>(</w:t>
      </w:r>
      <w:r w:rsidRPr="00A71E9B" w:rsidR="00A71E9B">
        <w:rPr>
          <w:rFonts w:ascii="Calibri" w:hAnsi="Calibri" w:cs="Tahoma"/>
          <w:color w:val="4F6228" w:themeColor="accent3" w:themeShade="80"/>
          <w:sz w:val="22"/>
          <w:szCs w:val="22"/>
          <w:lang w:val="en-US" w:eastAsia="en-US"/>
        </w:rPr>
        <w:t>FeatureMatrix.md</w:t>
      </w:r>
      <w:r w:rsidRPr="00A71E9B" w:rsidR="006703B3">
        <w:rPr>
          <w:rFonts w:ascii="Calibri" w:hAnsi="Calibri" w:cs="Tahoma"/>
          <w:color w:val="4F6228" w:themeColor="accent3" w:themeShade="80"/>
          <w:sz w:val="22"/>
          <w:szCs w:val="22"/>
          <w:lang w:val="en-US" w:eastAsia="en-US"/>
        </w:rPr>
        <w:t>)</w:t>
      </w:r>
      <w:r w:rsidRPr="00875AEC" w:rsidR="00875AEC">
        <w:rPr>
          <w:rFonts w:ascii="Calibri" w:hAnsi="Calibri" w:cs="Tahoma"/>
          <w:color w:val="4F6228" w:themeColor="accent3" w:themeShade="80"/>
          <w:sz w:val="22"/>
          <w:szCs w:val="22"/>
          <w:lang w:val="en-US" w:eastAsia="en-US"/>
        </w:rPr>
        <w:t xml:space="preserve"> that maps industrial requirements to specific FlexIA capabilities and technology building blocks. The matrix served as a guiding instrument for </w:t>
      </w:r>
      <w:r w:rsidRPr="00F17B71">
        <w:rPr>
          <w:rFonts w:ascii="Calibri" w:hAnsi="Calibri" w:cs="Tahoma"/>
          <w:i/>
          <w:iCs/>
          <w:color w:val="4F6228" w:themeColor="accent3" w:themeShade="80"/>
          <w:sz w:val="22"/>
          <w:szCs w:val="22"/>
          <w:lang w:val="en-US" w:eastAsia="en-US"/>
        </w:rPr>
        <w:t xml:space="preserve">WP2 - </w:t>
      </w:r>
      <w:r w:rsidRPr="00F17B71" w:rsidR="00875AEC">
        <w:rPr>
          <w:rFonts w:ascii="Calibri" w:hAnsi="Calibri" w:cs="Tahoma"/>
          <w:i/>
          <w:iCs/>
          <w:color w:val="4F6228" w:themeColor="accent3" w:themeShade="80"/>
          <w:sz w:val="22"/>
          <w:szCs w:val="22"/>
          <w:lang w:val="en-US" w:eastAsia="en-US"/>
        </w:rPr>
        <w:t>technology feasibility</w:t>
      </w:r>
      <w:r w:rsidRPr="00875AEC" w:rsidR="00875AEC">
        <w:rPr>
          <w:rFonts w:ascii="Calibri" w:hAnsi="Calibri" w:cs="Tahoma"/>
          <w:color w:val="4F6228" w:themeColor="accent3" w:themeShade="80"/>
          <w:sz w:val="22"/>
          <w:szCs w:val="22"/>
          <w:lang w:val="en-US" w:eastAsia="en-US"/>
        </w:rPr>
        <w:t xml:space="preserve"> and</w:t>
      </w:r>
      <w:r>
        <w:rPr>
          <w:rFonts w:ascii="Calibri" w:hAnsi="Calibri" w:cs="Tahoma"/>
          <w:color w:val="4F6228" w:themeColor="accent3" w:themeShade="80"/>
          <w:sz w:val="22"/>
          <w:szCs w:val="22"/>
          <w:lang w:val="en-US" w:eastAsia="en-US"/>
        </w:rPr>
        <w:t xml:space="preserve"> </w:t>
      </w:r>
      <w:r w:rsidRPr="00F17B71">
        <w:rPr>
          <w:rFonts w:ascii="Calibri" w:hAnsi="Calibri" w:cs="Tahoma"/>
          <w:i/>
          <w:iCs/>
          <w:color w:val="4F6228" w:themeColor="accent3" w:themeShade="80"/>
          <w:sz w:val="22"/>
          <w:szCs w:val="22"/>
          <w:lang w:val="en-US" w:eastAsia="en-US"/>
        </w:rPr>
        <w:t>WP3 -</w:t>
      </w:r>
      <w:r w:rsidRPr="00F17B71" w:rsidR="00875AEC">
        <w:rPr>
          <w:rFonts w:ascii="Calibri" w:hAnsi="Calibri" w:cs="Tahoma"/>
          <w:i/>
          <w:iCs/>
          <w:color w:val="4F6228" w:themeColor="accent3" w:themeShade="80"/>
          <w:sz w:val="22"/>
          <w:szCs w:val="22"/>
          <w:lang w:val="en-US" w:eastAsia="en-US"/>
        </w:rPr>
        <w:t xml:space="preserve"> demonstrator </w:t>
      </w:r>
      <w:r w:rsidRPr="00F17B71">
        <w:rPr>
          <w:rFonts w:ascii="Calibri" w:hAnsi="Calibri" w:cs="Tahoma"/>
          <w:i/>
          <w:iCs/>
          <w:color w:val="4F6228" w:themeColor="accent3" w:themeShade="80"/>
          <w:sz w:val="22"/>
          <w:szCs w:val="22"/>
          <w:lang w:val="en-US" w:eastAsia="en-US"/>
        </w:rPr>
        <w:t>construction</w:t>
      </w:r>
      <w:r w:rsidRPr="00875AEC" w:rsidR="00875AEC">
        <w:rPr>
          <w:rFonts w:ascii="Calibri" w:hAnsi="Calibri" w:cs="Tahoma"/>
          <w:color w:val="4F6228" w:themeColor="accent3" w:themeShade="80"/>
          <w:sz w:val="22"/>
          <w:szCs w:val="22"/>
          <w:lang w:val="en-US" w:eastAsia="en-US"/>
        </w:rPr>
        <w:t>, ensuring traceability between market needs and implemented functionality.</w:t>
      </w:r>
    </w:p>
    <w:p w:rsidRPr="00F17B71" w:rsidR="00F17B71" w:rsidP="001320C1" w:rsidRDefault="00F17B71" w14:paraId="1F12D0F0" w14:textId="6132BDAF">
      <w:pPr>
        <w:jc w:val="both"/>
        <w:rPr>
          <w:rFonts w:ascii="Calibri" w:hAnsi="Calibri" w:cs="Tahoma"/>
          <w:color w:val="4F6228" w:themeColor="accent3" w:themeShade="80"/>
          <w:sz w:val="22"/>
          <w:szCs w:val="22"/>
          <w:lang w:val="en-US" w:eastAsia="en-US"/>
        </w:rPr>
      </w:pPr>
      <w:r w:rsidRPr="00F17B71">
        <w:rPr>
          <w:rFonts w:ascii="Calibri" w:hAnsi="Calibri" w:cs="Tahoma"/>
          <w:color w:val="4F6228" w:themeColor="accent3" w:themeShade="80"/>
          <w:sz w:val="22"/>
          <w:szCs w:val="22"/>
          <w:lang w:val="en-US" w:eastAsia="en-US"/>
        </w:rPr>
        <w:t>Across all members, there is a strong consensus on the importance of modeling of the automation application (application modeling), with models serving as central, unifying artifacts throughout the entire development lifecycle. Equally emphasized is the need for properly orchestrated deployment, ensuring that automation applications can be reliably transferred from development to operational environments, scaled across heterogeneous platforms, and maintained over their full lifecycle. Advanced monitoring is the next priority, with 4 out of 5 CIG members emphasizing the need for unified and centralized monitoring of both application behavior and underlying compute hardware. Generic IT/OT communication follows, with 3 out of 5 members indicating the importance of seamless integration between IT protocols (e.g., MQTT) and OT protocols (e.g., OPC UA). AI model lifecycle support is currently a lower priority, with interest expressed by 2 out of 5 members, reflecting a longer-term or exploratory focus.</w:t>
      </w:r>
    </w:p>
    <w:p w:rsidR="003262B2" w:rsidP="001320C1" w:rsidRDefault="00691A9A" w14:paraId="5D69715C" w14:textId="09F04809">
      <w:pPr>
        <w:pStyle w:val="ListParagraph"/>
        <w:ind w:left="0"/>
        <w:rPr>
          <w:rFonts w:ascii="Calibri" w:hAnsi="Calibri" w:cs="Tahoma"/>
          <w:color w:val="4F6228" w:themeColor="accent3" w:themeShade="80"/>
          <w:lang w:val="en-GB"/>
        </w:rPr>
      </w:pPr>
      <w:r>
        <w:rPr>
          <w:rFonts w:ascii="Calibri" w:hAnsi="Calibri" w:cs="Tahoma"/>
          <w:color w:val="4F6228" w:themeColor="accent3" w:themeShade="80"/>
          <w:lang w:val="en-GB"/>
        </w:rPr>
        <w:br/>
      </w:r>
    </w:p>
    <w:p w:rsidRPr="00372429" w:rsidR="00691A9A" w:rsidP="00672E12" w:rsidRDefault="00691A9A" w14:paraId="636A612B" w14:textId="52A3BC56">
      <w:pPr>
        <w:pStyle w:val="ListParagraph"/>
        <w:numPr>
          <w:ilvl w:val="2"/>
          <w:numId w:val="8"/>
        </w:numPr>
        <w:rPr>
          <w:rFonts w:ascii="Calibri" w:hAnsi="Calibri" w:cs="Tahoma"/>
          <w:i/>
          <w:iCs/>
          <w:color w:val="4F6228" w:themeColor="accent3" w:themeShade="80"/>
          <w:lang w:val="en-GB"/>
        </w:rPr>
      </w:pPr>
      <w:r w:rsidRPr="00372429">
        <w:rPr>
          <w:rFonts w:ascii="Calibri" w:hAnsi="Calibri" w:cs="Tahoma"/>
          <w:i/>
          <w:iCs/>
          <w:color w:val="4F6228" w:themeColor="accent3" w:themeShade="80"/>
          <w:lang w:val="en-GB"/>
        </w:rPr>
        <w:t xml:space="preserve"> </w:t>
      </w:r>
      <w:r w:rsidRPr="00372429" w:rsidR="003659EA">
        <w:rPr>
          <w:rFonts w:ascii="Calibri" w:hAnsi="Calibri" w:cs="Tahoma"/>
          <w:i/>
          <w:iCs/>
          <w:color w:val="4F6228" w:themeColor="accent3" w:themeShade="80"/>
          <w:lang w:val="en-GB"/>
        </w:rPr>
        <w:t>Intellectual property strategy</w:t>
      </w:r>
      <w:r w:rsidRPr="00372429" w:rsidR="00672E12">
        <w:rPr>
          <w:rFonts w:ascii="Calibri" w:hAnsi="Calibri" w:cs="Tahoma"/>
          <w:i/>
          <w:iCs/>
          <w:color w:val="4F6228" w:themeColor="accent3" w:themeShade="80"/>
          <w:lang w:val="en-GB"/>
        </w:rPr>
        <w:br/>
      </w:r>
    </w:p>
    <w:p w:rsidR="006D6CAA" w:rsidP="00672E12" w:rsidRDefault="003659EA" w14:paraId="6B3C630F" w14:textId="2D4DC418">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Selected IP model</w:t>
      </w:r>
      <w:r w:rsidR="006D6CAA">
        <w:rPr>
          <w:rFonts w:ascii="Calibri" w:hAnsi="Calibri" w:cs="Tahoma"/>
          <w:color w:val="4F6228" w:themeColor="accent3" w:themeShade="80"/>
          <w:lang w:val="en-GB"/>
        </w:rPr>
        <w:br/>
      </w:r>
    </w:p>
    <w:p w:rsidR="00E24B0B" w:rsidP="006D6CAA" w:rsidRDefault="006D6CAA" w14:paraId="2AD8D12D" w14:textId="346EEDC4">
      <w:pPr>
        <w:rPr>
          <w:rFonts w:ascii="Calibri" w:hAnsi="Calibri" w:cs="Tahoma"/>
          <w:color w:val="4F6228" w:themeColor="accent3" w:themeShade="80"/>
          <w:lang w:val="en-US"/>
        </w:rPr>
      </w:pPr>
      <w:r w:rsidRPr="006D6CAA">
        <w:rPr>
          <w:rFonts w:ascii="Calibri" w:hAnsi="Calibri" w:cs="Tahoma"/>
          <w:color w:val="4F6228" w:themeColor="accent3" w:themeShade="80"/>
          <w:lang w:val="en-BE"/>
        </w:rPr>
        <w:t xml:space="preserve">Within the IOF-POC CREATE, we selected an </w:t>
      </w:r>
      <w:r w:rsidRPr="006D6CAA">
        <w:rPr>
          <w:rFonts w:ascii="Calibri" w:hAnsi="Calibri" w:cs="Tahoma"/>
          <w:b/>
          <w:bCs/>
          <w:color w:val="4F6228" w:themeColor="accent3" w:themeShade="80"/>
          <w:lang w:val="en-BE"/>
        </w:rPr>
        <w:t xml:space="preserve">open core IP-model </w:t>
      </w:r>
      <w:r w:rsidRPr="006D6CAA">
        <w:rPr>
          <w:rFonts w:ascii="Calibri" w:hAnsi="Calibri" w:cs="Tahoma"/>
          <w:color w:val="4F6228" w:themeColor="accent3" w:themeShade="80"/>
          <w:lang w:val="en-BE"/>
        </w:rPr>
        <w:t>as the optimal IP-protection scheme for the FlexIA framework. This choice is driven by the fundamental ambition of the FlexIA team to make flexible industrial automation accessible to all automation engineers, while explicitly avoiding renewed forms of vendor lock-in that currently hinder innovation and adoption in the automation domain.</w:t>
      </w:r>
      <w:r w:rsidR="009F5F9F">
        <w:rPr>
          <w:rFonts w:ascii="Calibri" w:hAnsi="Calibri" w:cs="Tahoma"/>
          <w:color w:val="4F6228" w:themeColor="accent3" w:themeShade="80"/>
          <w:lang w:val="en-BE"/>
        </w:rPr>
        <w:t xml:space="preserve"> </w:t>
      </w:r>
      <w:r w:rsidR="008F52CC">
        <w:rPr>
          <w:rFonts w:ascii="Calibri" w:hAnsi="Calibri" w:cs="Tahoma"/>
          <w:color w:val="4F6228" w:themeColor="accent3" w:themeShade="80"/>
          <w:lang w:val="en-BE"/>
        </w:rPr>
        <w:t xml:space="preserve">The rationale for this decision can be found in </w:t>
      </w:r>
      <w:r w:rsidR="00D13F63">
        <w:rPr>
          <w:rFonts w:ascii="Calibri" w:hAnsi="Calibri" w:cs="Tahoma"/>
          <w:color w:val="4F6228" w:themeColor="accent3" w:themeShade="80"/>
          <w:lang w:val="en-BE"/>
        </w:rPr>
        <w:t>the detailed</w:t>
      </w:r>
      <w:r w:rsidR="002A1DF8">
        <w:rPr>
          <w:rFonts w:ascii="Calibri" w:hAnsi="Calibri" w:cs="Tahoma"/>
          <w:color w:val="4F6228" w:themeColor="accent3" w:themeShade="80"/>
          <w:lang w:val="en-BE"/>
        </w:rPr>
        <w:t xml:space="preserve"> description of the IP model in </w:t>
      </w:r>
      <w:r w:rsidRPr="002A1DF8" w:rsidR="002A1DF8">
        <w:rPr>
          <w:rFonts w:ascii="Calibri" w:hAnsi="Calibri" w:cs="Tahoma"/>
          <w:i/>
          <w:iCs/>
          <w:color w:val="4F6228" w:themeColor="accent3" w:themeShade="80"/>
          <w:lang w:val="en-BE"/>
        </w:rPr>
        <w:t>WP1</w:t>
      </w:r>
      <w:r w:rsidR="002A1DF8">
        <w:rPr>
          <w:rFonts w:ascii="Calibri" w:hAnsi="Calibri" w:cs="Tahoma"/>
          <w:i/>
          <w:iCs/>
          <w:color w:val="4F6228" w:themeColor="accent3" w:themeShade="80"/>
          <w:lang w:val="en-BE"/>
        </w:rPr>
        <w:t>\</w:t>
      </w:r>
      <w:r w:rsidRPr="002A1DF8" w:rsidR="002A1DF8">
        <w:rPr>
          <w:rFonts w:ascii="Calibri" w:hAnsi="Calibri" w:cs="Tahoma"/>
          <w:i/>
          <w:iCs/>
          <w:color w:val="4F6228" w:themeColor="accent3" w:themeShade="80"/>
          <w:lang w:val="en-BE"/>
        </w:rPr>
        <w:t>R1_2_IPStrategy\R1_2_A_IPModel</w:t>
      </w:r>
      <w:r w:rsidR="00D5769A">
        <w:rPr>
          <w:rFonts w:ascii="Calibri" w:hAnsi="Calibri" w:cs="Tahoma"/>
          <w:i/>
          <w:iCs/>
          <w:color w:val="4F6228" w:themeColor="accent3" w:themeShade="80"/>
          <w:lang w:val="en-BE"/>
        </w:rPr>
        <w:t>\</w:t>
      </w:r>
      <w:r w:rsidRPr="002A1DF8" w:rsidR="00D13F63">
        <w:rPr>
          <w:rFonts w:ascii="Calibri" w:hAnsi="Calibri" w:cs="Tahoma"/>
          <w:color w:val="4F6228" w:themeColor="accent3" w:themeShade="80"/>
          <w:lang w:val="en-US"/>
        </w:rPr>
        <w:t>IPModel.md</w:t>
      </w:r>
    </w:p>
    <w:p w:rsidR="00E24B0B" w:rsidP="006D6CAA" w:rsidRDefault="00E24B0B" w14:paraId="7DECA3E2" w14:textId="77777777">
      <w:pPr>
        <w:rPr>
          <w:rFonts w:ascii="Calibri" w:hAnsi="Calibri" w:cs="Tahoma"/>
          <w:color w:val="4F6228" w:themeColor="accent3" w:themeShade="80"/>
          <w:lang w:val="en-US"/>
        </w:rPr>
      </w:pPr>
    </w:p>
    <w:p w:rsidRPr="006D6CAA" w:rsidR="003659EA" w:rsidP="006D6CAA" w:rsidRDefault="00672E12" w14:paraId="24BA90BB" w14:textId="5ADD7C0B">
      <w:pPr>
        <w:rPr>
          <w:rFonts w:ascii="Calibri" w:hAnsi="Calibri" w:cs="Tahoma"/>
          <w:color w:val="4F6228" w:themeColor="accent3" w:themeShade="80"/>
          <w:lang w:val="en-GB"/>
        </w:rPr>
      </w:pPr>
      <w:r w:rsidRPr="006D6CAA">
        <w:rPr>
          <w:rFonts w:ascii="Calibri" w:hAnsi="Calibri" w:cs="Tahoma"/>
          <w:color w:val="4F6228" w:themeColor="accent3" w:themeShade="80"/>
          <w:lang w:val="en-GB"/>
        </w:rPr>
        <w:br/>
      </w:r>
    </w:p>
    <w:p w:rsidR="00B14055" w:rsidP="00672E12" w:rsidRDefault="003659EA" w14:paraId="134F8970" w14:textId="0DA280A3">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lastRenderedPageBreak/>
        <w:t>Freedom to Operate study</w:t>
      </w:r>
      <w:r w:rsidR="00E24B0B">
        <w:rPr>
          <w:rFonts w:ascii="Calibri" w:hAnsi="Calibri" w:cs="Tahoma"/>
          <w:color w:val="4F6228" w:themeColor="accent3" w:themeShade="80"/>
          <w:lang w:val="en-GB"/>
        </w:rPr>
        <w:br/>
      </w:r>
    </w:p>
    <w:p w:rsidR="003659EA" w:rsidP="00B14055" w:rsidRDefault="00E24B0B" w14:paraId="4A5814F8" w14:textId="12598007">
      <w:pPr>
        <w:pStyle w:val="ListParagraph"/>
        <w:ind w:left="0"/>
        <w:rPr>
          <w:rFonts w:ascii="Calibri" w:hAnsi="Calibri" w:cs="Tahoma"/>
          <w:i/>
          <w:iCs/>
          <w:color w:val="4F6228" w:themeColor="accent3" w:themeShade="80"/>
          <w:lang w:val="en-BE"/>
        </w:rPr>
      </w:pPr>
      <w:r w:rsidRPr="00E24B0B">
        <w:rPr>
          <w:rFonts w:ascii="Calibri" w:hAnsi="Calibri" w:cs="Tahoma"/>
          <w:color w:val="4F6228" w:themeColor="accent3" w:themeShade="80"/>
          <w:lang w:val="en-US"/>
        </w:rPr>
        <w:t>A two-stage freedom-to-operate study, conducted at the start of the project and refined after the feasibility study based on the additional technical knowledge gained, concluded that no blocking intellectual property was identified and that freedom to operate exists at this stage.</w:t>
      </w:r>
      <w:r>
        <w:rPr>
          <w:rFonts w:ascii="Calibri" w:hAnsi="Calibri" w:cs="Tahoma"/>
          <w:color w:val="4F6228" w:themeColor="accent3" w:themeShade="80"/>
          <w:lang w:val="en-US"/>
        </w:rPr>
        <w:t xml:space="preserve"> </w:t>
      </w:r>
      <w:r w:rsidR="00761AAF">
        <w:rPr>
          <w:rFonts w:ascii="Calibri" w:hAnsi="Calibri" w:cs="Tahoma"/>
          <w:color w:val="4F6228" w:themeColor="accent3" w:themeShade="80"/>
          <w:lang w:val="en-US"/>
        </w:rPr>
        <w:t xml:space="preserve">A more </w:t>
      </w:r>
      <w:r w:rsidR="001605BF">
        <w:rPr>
          <w:rFonts w:ascii="Calibri" w:hAnsi="Calibri" w:cs="Tahoma"/>
          <w:color w:val="4F6228" w:themeColor="accent3" w:themeShade="80"/>
          <w:lang w:val="en-BE"/>
        </w:rPr>
        <w:t xml:space="preserve">detailed description of the IP Freedom to Operate study in </w:t>
      </w:r>
      <w:r w:rsidRPr="00D5769A" w:rsidR="00D5769A">
        <w:rPr>
          <w:rFonts w:ascii="Calibri" w:hAnsi="Calibri" w:cs="Tahoma"/>
          <w:i/>
          <w:iCs/>
          <w:color w:val="4F6228" w:themeColor="accent3" w:themeShade="80"/>
          <w:lang w:val="en-BE"/>
        </w:rPr>
        <w:t>WP1\R1_2_IPStrategy\R1_2_B_FreedomToOperate</w:t>
      </w:r>
      <w:r w:rsidR="00D5769A">
        <w:rPr>
          <w:rFonts w:ascii="Calibri" w:hAnsi="Calibri" w:cs="Tahoma"/>
          <w:i/>
          <w:iCs/>
          <w:color w:val="4F6228" w:themeColor="accent3" w:themeShade="80"/>
          <w:lang w:val="en-BE"/>
        </w:rPr>
        <w:t>\</w:t>
      </w:r>
      <w:r w:rsidRPr="00E9497E" w:rsidR="00E9497E">
        <w:rPr>
          <w:lang w:val="en-US"/>
        </w:rPr>
        <w:t xml:space="preserve"> </w:t>
      </w:r>
      <w:r w:rsidRPr="00E9497E" w:rsidR="00E9497E">
        <w:rPr>
          <w:rFonts w:ascii="Calibri" w:hAnsi="Calibri" w:cs="Tahoma"/>
          <w:i/>
          <w:iCs/>
          <w:color w:val="4F6228" w:themeColor="accent3" w:themeShade="80"/>
          <w:lang w:val="en-BE"/>
        </w:rPr>
        <w:t>FreedomToOperate</w:t>
      </w:r>
      <w:r w:rsidR="00E9497E">
        <w:rPr>
          <w:rFonts w:ascii="Calibri" w:hAnsi="Calibri" w:cs="Tahoma"/>
          <w:i/>
          <w:iCs/>
          <w:color w:val="4F6228" w:themeColor="accent3" w:themeShade="80"/>
          <w:lang w:val="en-BE"/>
        </w:rPr>
        <w:t>.md.</w:t>
      </w:r>
    </w:p>
    <w:p w:rsidR="00E9497E" w:rsidP="00B14055" w:rsidRDefault="00E9497E" w14:paraId="7599AE41" w14:textId="77777777">
      <w:pPr>
        <w:pStyle w:val="ListParagraph"/>
        <w:ind w:left="0"/>
        <w:rPr>
          <w:rFonts w:ascii="Calibri" w:hAnsi="Calibri" w:cs="Tahoma"/>
          <w:color w:val="4F6228" w:themeColor="accent3" w:themeShade="80"/>
          <w:lang w:val="en-GB"/>
        </w:rPr>
      </w:pPr>
    </w:p>
    <w:p w:rsidRPr="00372429" w:rsidR="003659EA" w:rsidP="00672E12" w:rsidRDefault="00672E12" w14:paraId="44069906" w14:textId="38780BD3">
      <w:pPr>
        <w:pStyle w:val="ListParagraph"/>
        <w:numPr>
          <w:ilvl w:val="2"/>
          <w:numId w:val="8"/>
        </w:numPr>
        <w:rPr>
          <w:rFonts w:ascii="Calibri" w:hAnsi="Calibri" w:cs="Tahoma"/>
          <w:i/>
          <w:iCs/>
          <w:color w:val="4F6228" w:themeColor="accent3" w:themeShade="80"/>
          <w:lang w:val="en-GB"/>
        </w:rPr>
      </w:pPr>
      <w:r>
        <w:rPr>
          <w:rFonts w:ascii="Calibri" w:hAnsi="Calibri" w:cs="Tahoma"/>
          <w:color w:val="4F6228" w:themeColor="accent3" w:themeShade="80"/>
          <w:lang w:val="en-GB"/>
        </w:rPr>
        <w:t xml:space="preserve"> </w:t>
      </w:r>
      <w:r w:rsidRPr="00372429">
        <w:rPr>
          <w:rFonts w:ascii="Calibri" w:hAnsi="Calibri" w:cs="Tahoma"/>
          <w:i/>
          <w:iCs/>
          <w:color w:val="4F6228" w:themeColor="accent3" w:themeShade="80"/>
          <w:lang w:val="en-GB"/>
        </w:rPr>
        <w:t>Patent search</w:t>
      </w:r>
      <w:r w:rsidRPr="00372429">
        <w:rPr>
          <w:rFonts w:ascii="Calibri" w:hAnsi="Calibri" w:cs="Tahoma"/>
          <w:i/>
          <w:iCs/>
          <w:color w:val="4F6228" w:themeColor="accent3" w:themeShade="80"/>
          <w:lang w:val="en-GB"/>
        </w:rPr>
        <w:br/>
      </w:r>
    </w:p>
    <w:p w:rsidR="00672E12" w:rsidP="00672E12" w:rsidRDefault="00672E12" w14:paraId="6DE6E5AC" w14:textId="61EC2035">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Initial patent search</w:t>
      </w:r>
      <w:r w:rsidR="00897B0A">
        <w:rPr>
          <w:rFonts w:ascii="Calibri" w:hAnsi="Calibri" w:cs="Tahoma"/>
          <w:color w:val="4F6228" w:themeColor="accent3" w:themeShade="80"/>
          <w:lang w:val="en-GB"/>
        </w:rPr>
        <w:br/>
      </w:r>
    </w:p>
    <w:p w:rsidRPr="00052F8C" w:rsidR="00B14055" w:rsidP="00B14055" w:rsidRDefault="00897B0A" w14:paraId="47713376" w14:textId="5DAA8E2E">
      <w:pPr>
        <w:pStyle w:val="ListParagraph"/>
        <w:ind w:left="0"/>
        <w:rPr>
          <w:rFonts w:ascii="Calibri" w:hAnsi="Calibri" w:cs="Tahoma"/>
          <w:i/>
          <w:iCs/>
          <w:color w:val="4F6228" w:themeColor="accent3" w:themeShade="80"/>
          <w:lang w:val="en-BE"/>
        </w:rPr>
      </w:pPr>
      <w:r w:rsidRPr="00897B0A">
        <w:rPr>
          <w:rFonts w:ascii="Calibri" w:hAnsi="Calibri" w:cs="Tahoma"/>
          <w:color w:val="4F6228" w:themeColor="accent3" w:themeShade="80"/>
          <w:lang w:val="en-US"/>
        </w:rPr>
        <w:t>A patent search was conducted</w:t>
      </w:r>
      <w:r w:rsidR="002E6252">
        <w:rPr>
          <w:rFonts w:ascii="Calibri" w:hAnsi="Calibri" w:cs="Tahoma"/>
          <w:color w:val="4F6228" w:themeColor="accent3" w:themeShade="80"/>
          <w:lang w:val="en-US"/>
        </w:rPr>
        <w:t xml:space="preserve"> by a </w:t>
      </w:r>
      <w:r w:rsidRPr="00766F79" w:rsidR="00766F79">
        <w:rPr>
          <w:rFonts w:ascii="Calibri" w:hAnsi="Calibri" w:cs="Tahoma"/>
          <w:color w:val="4F6228" w:themeColor="accent3" w:themeShade="80"/>
          <w:lang w:val="en-US"/>
        </w:rPr>
        <w:t>Ilse Heyvaert</w:t>
      </w:r>
      <w:r w:rsidR="00766F79">
        <w:rPr>
          <w:rFonts w:ascii="Calibri" w:hAnsi="Calibri" w:cs="Tahoma"/>
          <w:color w:val="4F6228" w:themeColor="accent3" w:themeShade="80"/>
          <w:lang w:val="en-US"/>
        </w:rPr>
        <w:t xml:space="preserve">, IP manager at </w:t>
      </w:r>
      <w:r w:rsidR="00CF00B9">
        <w:rPr>
          <w:rFonts w:ascii="Calibri" w:hAnsi="Calibri" w:cs="Tahoma"/>
          <w:color w:val="4F6228" w:themeColor="accent3" w:themeShade="80"/>
          <w:lang w:val="en-US"/>
        </w:rPr>
        <w:t>the University of Antwerp, and indicates</w:t>
      </w:r>
      <w:r w:rsidRPr="00897B0A">
        <w:rPr>
          <w:rFonts w:ascii="Calibri" w:hAnsi="Calibri" w:cs="Tahoma"/>
          <w:color w:val="4F6228" w:themeColor="accent3" w:themeShade="80"/>
          <w:lang w:val="en-US"/>
        </w:rPr>
        <w:t xml:space="preserve"> that the FlexIA approach is patentable. However, the decision on whether to pursue patent protection will be further evaluated during the course of the IOF-POC DEVELOP projects, with a specific focus on assessing the patentability of closed-source plugins and extensions, rather than the open-core components of the FlexIA framework.</w:t>
      </w:r>
      <w:r w:rsidR="00CF00B9">
        <w:rPr>
          <w:rFonts w:ascii="Calibri" w:hAnsi="Calibri" w:cs="Tahoma"/>
          <w:color w:val="4F6228" w:themeColor="accent3" w:themeShade="80"/>
          <w:lang w:val="en-US"/>
        </w:rPr>
        <w:t xml:space="preserve"> A more </w:t>
      </w:r>
      <w:r w:rsidR="00CF00B9">
        <w:rPr>
          <w:rFonts w:ascii="Calibri" w:hAnsi="Calibri" w:cs="Tahoma"/>
          <w:color w:val="4F6228" w:themeColor="accent3" w:themeShade="80"/>
          <w:lang w:val="en-BE"/>
        </w:rPr>
        <w:t xml:space="preserve">detailed description of the IP Freedom to Operate study in </w:t>
      </w:r>
      <w:r w:rsidRPr="00052F8C" w:rsidR="00052F8C">
        <w:rPr>
          <w:rFonts w:ascii="Calibri" w:hAnsi="Calibri" w:cs="Tahoma"/>
          <w:i/>
          <w:iCs/>
          <w:color w:val="4F6228" w:themeColor="accent3" w:themeShade="80"/>
          <w:lang w:val="en-BE"/>
        </w:rPr>
        <w:t>WP1\R1_3_PatentSearch\R1_3_A_InitialPatentSearch</w:t>
      </w:r>
      <w:r w:rsidR="00052F8C">
        <w:rPr>
          <w:rFonts w:ascii="Calibri" w:hAnsi="Calibri" w:cs="Tahoma"/>
          <w:i/>
          <w:iCs/>
          <w:color w:val="4F6228" w:themeColor="accent3" w:themeShade="80"/>
          <w:lang w:val="en-BE"/>
        </w:rPr>
        <w:t>\PatentSearch.md</w:t>
      </w:r>
    </w:p>
    <w:p w:rsidR="004F1CE6" w:rsidP="004F1CE6" w:rsidRDefault="004F1CE6" w14:paraId="4D4BC854" w14:textId="77777777">
      <w:pPr>
        <w:jc w:val="both"/>
        <w:rPr>
          <w:rFonts w:ascii="Calibri" w:hAnsi="Calibri" w:cs="Tahoma"/>
          <w:color w:val="4F6228" w:themeColor="accent3" w:themeShade="80"/>
          <w:lang w:val="en-GB"/>
        </w:rPr>
      </w:pPr>
    </w:p>
    <w:p w:rsidRPr="00C55D63" w:rsidR="00672E12" w:rsidP="00672E12" w:rsidRDefault="00672E12" w14:paraId="5A291F20" w14:textId="434760FC">
      <w:pPr>
        <w:pStyle w:val="ListParagraph"/>
        <w:numPr>
          <w:ilvl w:val="1"/>
          <w:numId w:val="8"/>
        </w:numPr>
        <w:rPr>
          <w:rFonts w:ascii="Calibri" w:hAnsi="Calibri" w:cs="Tahoma"/>
          <w:color w:val="4F6228" w:themeColor="accent3" w:themeShade="80"/>
          <w:lang w:val="en-GB"/>
        </w:rPr>
      </w:pPr>
      <w:r>
        <w:rPr>
          <w:rFonts w:ascii="Calibri" w:hAnsi="Calibri" w:cs="Tahoma"/>
          <w:b/>
          <w:bCs/>
          <w:color w:val="4F6228" w:themeColor="accent3" w:themeShade="80"/>
          <w:lang w:val="en-US"/>
        </w:rPr>
        <w:t>WP2 results</w:t>
      </w:r>
    </w:p>
    <w:p w:rsidRPr="00C55D63" w:rsidR="00672E12" w:rsidP="00554133" w:rsidRDefault="00672E12" w14:paraId="769BF0DA" w14:textId="77777777">
      <w:pPr>
        <w:pStyle w:val="ListParagraph"/>
        <w:ind w:left="792"/>
        <w:rPr>
          <w:rFonts w:ascii="Calibri" w:hAnsi="Calibri" w:cs="Tahoma"/>
          <w:color w:val="4F6228" w:themeColor="accent3" w:themeShade="80"/>
          <w:lang w:val="en-GB"/>
        </w:rPr>
      </w:pPr>
    </w:p>
    <w:p w:rsidRPr="00372429" w:rsidR="00672E12" w:rsidP="00554133" w:rsidRDefault="00672E12" w14:paraId="5773E06B" w14:textId="39A3587E">
      <w:pPr>
        <w:pStyle w:val="ListParagraph"/>
        <w:numPr>
          <w:ilvl w:val="2"/>
          <w:numId w:val="8"/>
        </w:numPr>
        <w:rPr>
          <w:rFonts w:ascii="Calibri" w:hAnsi="Calibri" w:cs="Tahoma"/>
          <w:i/>
          <w:iCs/>
          <w:color w:val="4F6228" w:themeColor="accent3" w:themeShade="80"/>
          <w:lang w:val="en-GB"/>
        </w:rPr>
      </w:pPr>
      <w:r>
        <w:rPr>
          <w:rFonts w:ascii="Calibri" w:hAnsi="Calibri" w:cs="Tahoma"/>
          <w:color w:val="4F6228" w:themeColor="accent3" w:themeShade="80"/>
          <w:lang w:val="en-GB"/>
        </w:rPr>
        <w:t xml:space="preserve"> </w:t>
      </w:r>
      <w:r w:rsidRPr="00372429">
        <w:rPr>
          <w:rFonts w:ascii="Calibri" w:hAnsi="Calibri" w:cs="Tahoma"/>
          <w:i/>
          <w:iCs/>
          <w:color w:val="4F6228" w:themeColor="accent3" w:themeShade="80"/>
          <w:lang w:val="en-GB"/>
        </w:rPr>
        <w:t>R</w:t>
      </w:r>
      <w:r w:rsidRPr="00372429" w:rsidR="000716F8">
        <w:rPr>
          <w:rFonts w:ascii="Calibri" w:hAnsi="Calibri" w:cs="Tahoma"/>
          <w:i/>
          <w:iCs/>
          <w:color w:val="4F6228" w:themeColor="accent3" w:themeShade="80"/>
          <w:lang w:val="en-GB"/>
        </w:rPr>
        <w:t>2</w:t>
      </w:r>
      <w:r w:rsidRPr="00372429">
        <w:rPr>
          <w:rFonts w:ascii="Calibri" w:hAnsi="Calibri" w:cs="Tahoma"/>
          <w:i/>
          <w:iCs/>
          <w:color w:val="4F6228" w:themeColor="accent3" w:themeShade="80"/>
          <w:lang w:val="en-GB"/>
        </w:rPr>
        <w:t xml:space="preserve">.1 </w:t>
      </w:r>
      <w:r w:rsidRPr="00372429" w:rsidR="00554133">
        <w:rPr>
          <w:rFonts w:ascii="Calibri" w:hAnsi="Calibri" w:cs="Tahoma"/>
          <w:i/>
          <w:iCs/>
          <w:color w:val="4F6228" w:themeColor="accent3" w:themeShade="80"/>
          <w:lang w:val="en-BE" w:eastAsia="nl-NL"/>
        </w:rPr>
        <w:t>Components of the DMSL and commissioning framework.</w:t>
      </w:r>
      <w:r w:rsidRPr="00372429">
        <w:rPr>
          <w:rFonts w:ascii="Calibri" w:hAnsi="Calibri" w:cs="Tahoma"/>
          <w:i/>
          <w:iCs/>
          <w:color w:val="4F6228" w:themeColor="accent3" w:themeShade="80"/>
          <w:lang w:val="en-GB"/>
        </w:rPr>
        <w:br/>
      </w:r>
    </w:p>
    <w:p w:rsidR="00A93938" w:rsidP="00554133" w:rsidRDefault="00554133" w14:paraId="590B663A" w14:textId="2678D533">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Overview</w:t>
      </w:r>
      <w:r w:rsidR="00400944">
        <w:rPr>
          <w:rFonts w:ascii="Calibri" w:hAnsi="Calibri" w:cs="Tahoma"/>
          <w:color w:val="4F6228" w:themeColor="accent3" w:themeShade="80"/>
          <w:lang w:val="en-GB"/>
        </w:rPr>
        <w:br/>
      </w:r>
    </w:p>
    <w:p w:rsidR="002F1664" w:rsidP="002F1664" w:rsidRDefault="00A93938" w14:paraId="7A6A9D98" w14:textId="1A410CB7">
      <w:pPr>
        <w:jc w:val="both"/>
        <w:rPr>
          <w:rFonts w:ascii="Calibri" w:hAnsi="Calibri" w:cs="Tahoma"/>
          <w:color w:val="4F6228" w:themeColor="accent3" w:themeShade="80"/>
          <w:sz w:val="22"/>
          <w:szCs w:val="18"/>
          <w:lang w:val="en-US"/>
        </w:rPr>
      </w:pPr>
      <w:r w:rsidRPr="003B4F3D">
        <w:rPr>
          <w:rFonts w:ascii="Calibri" w:hAnsi="Calibri" w:cs="Tahoma"/>
          <w:color w:val="4F6228" w:themeColor="accent3" w:themeShade="80"/>
          <w:sz w:val="22"/>
          <w:szCs w:val="22"/>
          <w:lang w:val="en-US"/>
        </w:rPr>
        <w:t xml:space="preserve">Based on the original </w:t>
      </w:r>
      <w:r>
        <w:rPr>
          <w:rFonts w:ascii="Calibri" w:hAnsi="Calibri" w:cs="Tahoma"/>
          <w:color w:val="4F6228" w:themeColor="accent3" w:themeShade="80"/>
          <w:sz w:val="22"/>
          <w:szCs w:val="22"/>
          <w:lang w:val="en-US"/>
        </w:rPr>
        <w:t>FlexIA</w:t>
      </w:r>
      <w:r w:rsidRPr="003B4F3D">
        <w:rPr>
          <w:rFonts w:ascii="Calibri" w:hAnsi="Calibri" w:cs="Tahoma"/>
          <w:color w:val="4F6228" w:themeColor="accent3" w:themeShade="80"/>
          <w:sz w:val="22"/>
          <w:szCs w:val="22"/>
          <w:lang w:val="en-US"/>
        </w:rPr>
        <w:t xml:space="preserve"> concepts and identified features, the framework was decomposed into four main technology building blocks, each addressing one or more features.</w:t>
      </w:r>
      <w:r>
        <w:rPr>
          <w:rFonts w:ascii="Calibri" w:hAnsi="Calibri" w:cs="Tahoma"/>
          <w:color w:val="4F6228" w:themeColor="accent3" w:themeShade="80"/>
          <w:sz w:val="22"/>
          <w:szCs w:val="22"/>
          <w:lang w:val="en-US"/>
        </w:rPr>
        <w:t xml:space="preserve"> This decomposition </w:t>
      </w:r>
      <w:r w:rsidRPr="00FE235C">
        <w:rPr>
          <w:rFonts w:ascii="Calibri" w:hAnsi="Calibri" w:cs="Tahoma"/>
          <w:color w:val="4F6228" w:themeColor="accent3" w:themeShade="80"/>
          <w:sz w:val="22"/>
          <w:szCs w:val="22"/>
          <w:lang w:val="en-US"/>
        </w:rPr>
        <w:t xml:space="preserve">is illustrated </w:t>
      </w:r>
      <w:r>
        <w:rPr>
          <w:rFonts w:ascii="Calibri" w:hAnsi="Calibri" w:cs="Tahoma"/>
          <w:color w:val="4F6228" w:themeColor="accent3" w:themeShade="80"/>
          <w:sz w:val="22"/>
          <w:szCs w:val="22"/>
          <w:lang w:val="en-US"/>
        </w:rPr>
        <w:t xml:space="preserve">in </w:t>
      </w:r>
      <w:r>
        <w:rPr>
          <w:rFonts w:ascii="Calibri" w:hAnsi="Calibri" w:cs="Tahoma"/>
          <w:color w:val="4F6228" w:themeColor="accent3" w:themeShade="80"/>
          <w:sz w:val="22"/>
          <w:szCs w:val="22"/>
          <w:lang w:val="en-US"/>
        </w:rPr>
        <w:fldChar w:fldCharType="begin"/>
      </w:r>
      <w:r>
        <w:rPr>
          <w:rFonts w:ascii="Calibri" w:hAnsi="Calibri" w:cs="Tahoma"/>
          <w:color w:val="4F6228" w:themeColor="accent3" w:themeShade="80"/>
          <w:sz w:val="22"/>
          <w:szCs w:val="22"/>
          <w:lang w:val="en-US"/>
        </w:rPr>
        <w:instrText xml:space="preserve"> REF _Ref219819344 \h  \* MERGEFORMAT </w:instrText>
      </w:r>
      <w:r>
        <w:rPr>
          <w:rFonts w:ascii="Calibri" w:hAnsi="Calibri" w:cs="Tahoma"/>
          <w:color w:val="4F6228" w:themeColor="accent3" w:themeShade="80"/>
          <w:sz w:val="22"/>
          <w:szCs w:val="22"/>
          <w:lang w:val="en-US"/>
        </w:rPr>
      </w:r>
      <w:r>
        <w:rPr>
          <w:rFonts w:ascii="Calibri" w:hAnsi="Calibri" w:cs="Tahoma"/>
          <w:color w:val="4F6228" w:themeColor="accent3" w:themeShade="80"/>
          <w:sz w:val="22"/>
          <w:szCs w:val="22"/>
          <w:lang w:val="en-US"/>
        </w:rPr>
        <w:fldChar w:fldCharType="separate"/>
      </w:r>
      <w:r w:rsidRPr="007B6C73">
        <w:rPr>
          <w:rFonts w:ascii="Calibri" w:hAnsi="Calibri" w:cs="Tahoma"/>
          <w:color w:val="4F6228" w:themeColor="accent3" w:themeShade="80"/>
          <w:sz w:val="22"/>
          <w:szCs w:val="22"/>
          <w:lang w:val="en-US"/>
        </w:rPr>
        <w:t>Figure 2</w:t>
      </w:r>
      <w:r>
        <w:rPr>
          <w:rFonts w:ascii="Calibri" w:hAnsi="Calibri" w:cs="Tahoma"/>
          <w:color w:val="4F6228" w:themeColor="accent3" w:themeShade="80"/>
          <w:sz w:val="22"/>
          <w:szCs w:val="22"/>
          <w:lang w:val="en-US"/>
        </w:rPr>
        <w:fldChar w:fldCharType="end"/>
      </w:r>
      <w:r>
        <w:rPr>
          <w:rFonts w:ascii="Calibri" w:hAnsi="Calibri" w:cs="Tahoma"/>
          <w:color w:val="4F6228" w:themeColor="accent3" w:themeShade="80"/>
          <w:sz w:val="22"/>
          <w:szCs w:val="22"/>
          <w:lang w:val="en-US"/>
        </w:rPr>
        <w:t xml:space="preserve">, </w:t>
      </w:r>
      <w:r w:rsidRPr="00FE235C">
        <w:rPr>
          <w:rFonts w:ascii="Calibri" w:hAnsi="Calibri" w:cs="Tahoma"/>
          <w:color w:val="4F6228" w:themeColor="accent3" w:themeShade="80"/>
          <w:sz w:val="22"/>
          <w:szCs w:val="22"/>
          <w:lang w:val="en-US"/>
        </w:rPr>
        <w:t xml:space="preserve">which provides a conceptual overview of the </w:t>
      </w:r>
      <w:r>
        <w:rPr>
          <w:rFonts w:ascii="Calibri" w:hAnsi="Calibri" w:cs="Tahoma"/>
          <w:color w:val="4F6228" w:themeColor="accent3" w:themeShade="80"/>
          <w:sz w:val="22"/>
          <w:szCs w:val="22"/>
          <w:lang w:val="en-US"/>
        </w:rPr>
        <w:t>FlexIA</w:t>
      </w:r>
      <w:r w:rsidRPr="00FE235C">
        <w:rPr>
          <w:rFonts w:ascii="Calibri" w:hAnsi="Calibri" w:cs="Tahoma"/>
          <w:color w:val="4F6228" w:themeColor="accent3" w:themeShade="80"/>
          <w:sz w:val="22"/>
          <w:szCs w:val="22"/>
          <w:lang w:val="en-US"/>
        </w:rPr>
        <w:t xml:space="preserve"> framework. The figure highlights the flex*-prefixed technology building blocks (e.g., flexModeler, flexAgent) and shows how the numbered features are allocated across the framework.</w:t>
      </w:r>
      <w:r w:rsidR="0050793A">
        <w:rPr>
          <w:rFonts w:ascii="Calibri" w:hAnsi="Calibri" w:cs="Tahoma"/>
          <w:color w:val="4F6228" w:themeColor="accent3" w:themeShade="80"/>
          <w:sz w:val="22"/>
          <w:szCs w:val="22"/>
          <w:lang w:val="en-US"/>
        </w:rPr>
        <w:br/>
      </w:r>
      <w:r w:rsidR="0050793A">
        <w:rPr>
          <w:rFonts w:ascii="Calibri" w:hAnsi="Calibri" w:cs="Tahoma"/>
          <w:color w:val="4F6228" w:themeColor="accent3" w:themeShade="80"/>
          <w:sz w:val="22"/>
          <w:szCs w:val="22"/>
          <w:lang w:val="en-US"/>
        </w:rPr>
        <w:br/>
      </w:r>
      <w:r w:rsidRPr="00BA5F06" w:rsidR="0050793A">
        <w:rPr>
          <w:rFonts w:ascii="Calibri" w:hAnsi="Calibri" w:cs="Tahoma"/>
          <w:noProof/>
          <w:color w:val="9BBB59" w:themeColor="accent3"/>
          <w:lang w:val="en-GB"/>
        </w:rPr>
        <w:drawing>
          <wp:inline distT="0" distB="0" distL="0" distR="0" wp14:anchorId="1DF348AE" wp14:editId="3A03F5CC">
            <wp:extent cx="6039293" cy="3371046"/>
            <wp:effectExtent l="0" t="0" r="0" b="1270"/>
            <wp:docPr id="1419895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9941" name="Picture 18784299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87628" cy="3398026"/>
                    </a:xfrm>
                    <a:prstGeom prst="rect">
                      <a:avLst/>
                    </a:prstGeom>
                  </pic:spPr>
                </pic:pic>
              </a:graphicData>
            </a:graphic>
          </wp:inline>
        </w:drawing>
      </w:r>
      <w:r>
        <w:rPr>
          <w:rFonts w:ascii="Calibri" w:hAnsi="Calibri" w:cs="Tahoma"/>
          <w:color w:val="C00000"/>
          <w:sz w:val="22"/>
          <w:szCs w:val="18"/>
          <w:lang w:val="en-US"/>
        </w:rPr>
        <w:br/>
      </w:r>
      <w:r w:rsidRPr="00A93938" w:rsidR="00672E12">
        <w:rPr>
          <w:rFonts w:ascii="Calibri" w:hAnsi="Calibri" w:cs="Tahoma"/>
          <w:color w:val="4F6228" w:themeColor="accent3" w:themeShade="80"/>
          <w:lang w:val="en-GB"/>
        </w:rPr>
        <w:br/>
      </w:r>
      <w:r w:rsidR="002F1664">
        <w:rPr>
          <w:rFonts w:ascii="Calibri" w:hAnsi="Calibri" w:cs="Tahoma"/>
          <w:color w:val="4F6228" w:themeColor="accent3" w:themeShade="80"/>
          <w:sz w:val="22"/>
          <w:szCs w:val="18"/>
          <w:lang w:val="en-US"/>
        </w:rPr>
        <w:br/>
      </w:r>
      <w:r w:rsidRPr="007B6C73" w:rsidR="002F1664">
        <w:rPr>
          <w:rFonts w:ascii="Calibri" w:hAnsi="Calibri" w:cs="Tahoma"/>
          <w:color w:val="4F6228" w:themeColor="accent3" w:themeShade="80"/>
          <w:sz w:val="22"/>
          <w:szCs w:val="18"/>
          <w:lang w:val="en-US"/>
        </w:rPr>
        <w:lastRenderedPageBreak/>
        <w:t xml:space="preserve">A first </w:t>
      </w:r>
      <w:commentRangeStart w:id="1"/>
      <w:r w:rsidRPr="007B6C73" w:rsidR="002F1664">
        <w:rPr>
          <w:rFonts w:ascii="Calibri" w:hAnsi="Calibri" w:cs="Tahoma"/>
          <w:color w:val="4F6228" w:themeColor="accent3" w:themeShade="80"/>
          <w:sz w:val="22"/>
          <w:szCs w:val="18"/>
          <w:lang w:val="en-US"/>
        </w:rPr>
        <w:t xml:space="preserve">technology building block, </w:t>
      </w:r>
      <w:r w:rsidRPr="007B6C73" w:rsidR="002F1664">
        <w:rPr>
          <w:rFonts w:ascii="Calibri" w:hAnsi="Calibri" w:cs="Tahoma"/>
          <w:b/>
          <w:color w:val="4F6228" w:themeColor="accent3" w:themeShade="80"/>
          <w:sz w:val="22"/>
          <w:szCs w:val="18"/>
          <w:lang w:val="en-US"/>
        </w:rPr>
        <w:t>flexModele</w:t>
      </w:r>
      <w:commentRangeEnd w:id="1"/>
      <w:r w:rsidRPr="007B6C73" w:rsidR="002F1664">
        <w:rPr>
          <w:rStyle w:val="CommentReference"/>
          <w:rFonts w:ascii="Calibri" w:hAnsi="Calibri" w:cs="Tahoma"/>
          <w:b/>
          <w:color w:val="4F6228" w:themeColor="accent3" w:themeShade="80"/>
          <w:sz w:val="22"/>
          <w:szCs w:val="18"/>
          <w:lang w:val="en-US"/>
        </w:rPr>
        <w:commentReference w:id="1"/>
      </w:r>
      <w:r w:rsidRPr="007B6C73" w:rsidR="002F1664">
        <w:rPr>
          <w:rFonts w:ascii="Calibri" w:hAnsi="Calibri" w:cs="Tahoma"/>
          <w:b/>
          <w:color w:val="4F6228" w:themeColor="accent3" w:themeShade="80"/>
          <w:sz w:val="22"/>
          <w:szCs w:val="18"/>
          <w:lang w:val="en-US"/>
        </w:rPr>
        <w:t>r</w:t>
      </w:r>
      <w:r w:rsidRPr="007B6C73" w:rsidR="002F1664">
        <w:rPr>
          <w:rFonts w:ascii="Calibri" w:hAnsi="Calibri" w:cs="Tahoma"/>
          <w:color w:val="4F6228" w:themeColor="accent3" w:themeShade="80"/>
          <w:sz w:val="22"/>
          <w:szCs w:val="18"/>
          <w:lang w:val="en-US"/>
        </w:rPr>
        <w:t xml:space="preserve">, </w:t>
      </w:r>
      <w:r w:rsidRPr="00ED4ABF" w:rsidR="002F1664">
        <w:rPr>
          <w:rFonts w:ascii="Calibri" w:hAnsi="Calibri" w:cs="Tahoma"/>
          <w:color w:val="4F6228" w:themeColor="accent3" w:themeShade="80"/>
          <w:sz w:val="22"/>
          <w:szCs w:val="18"/>
          <w:lang w:val="en-US"/>
        </w:rPr>
        <w:t>targets</w:t>
      </w:r>
      <w:r w:rsidRPr="007B6C73" w:rsidR="002F1664">
        <w:rPr>
          <w:rFonts w:ascii="Calibri" w:hAnsi="Calibri" w:cs="Tahoma"/>
          <w:color w:val="4F6228" w:themeColor="accent3" w:themeShade="80"/>
          <w:sz w:val="22"/>
          <w:szCs w:val="18"/>
          <w:lang w:val="en-US"/>
        </w:rPr>
        <w:t xml:space="preserve"> the </w:t>
      </w:r>
      <w:r w:rsidR="002F1664">
        <w:rPr>
          <w:rFonts w:ascii="Calibri" w:hAnsi="Calibri" w:cs="Tahoma"/>
          <w:b/>
          <w:i/>
          <w:color w:val="4F6228" w:themeColor="accent3" w:themeShade="80"/>
          <w:sz w:val="22"/>
          <w:szCs w:val="18"/>
          <w:lang w:val="en-US"/>
        </w:rPr>
        <w:t xml:space="preserve">application modeling </w:t>
      </w:r>
      <w:r w:rsidRPr="00EE751E" w:rsidR="002F1664">
        <w:rPr>
          <w:rFonts w:ascii="Calibri" w:hAnsi="Calibri" w:cs="Tahoma"/>
          <w:bCs/>
          <w:iCs/>
          <w:color w:val="4F6228" w:themeColor="accent3" w:themeShade="80"/>
          <w:sz w:val="22"/>
          <w:szCs w:val="18"/>
          <w:lang w:val="en-US"/>
        </w:rPr>
        <w:t>environment</w:t>
      </w:r>
      <w:r w:rsidRPr="007B6C73" w:rsidR="002F1664">
        <w:rPr>
          <w:rFonts w:ascii="Calibri" w:hAnsi="Calibri" w:cs="Tahoma"/>
          <w:color w:val="4F6228" w:themeColor="accent3" w:themeShade="80"/>
          <w:sz w:val="22"/>
          <w:szCs w:val="18"/>
          <w:lang w:val="en-US"/>
        </w:rPr>
        <w:t xml:space="preserve"> </w:t>
      </w:r>
      <w:r w:rsidR="002F1664">
        <w:rPr>
          <w:rFonts w:ascii="Calibri" w:hAnsi="Calibri" w:cs="Tahoma"/>
          <w:color w:val="4F6228" w:themeColor="accent3" w:themeShade="80"/>
          <w:sz w:val="22"/>
          <w:szCs w:val="18"/>
          <w:lang w:val="en-US"/>
        </w:rPr>
        <w:t>for the</w:t>
      </w:r>
      <w:r w:rsidRPr="007B6C73" w:rsidR="002F1664">
        <w:rPr>
          <w:rFonts w:ascii="Calibri" w:hAnsi="Calibri" w:cs="Tahoma"/>
          <w:color w:val="4F6228" w:themeColor="accent3" w:themeShade="80"/>
          <w:sz w:val="22"/>
          <w:szCs w:val="18"/>
          <w:lang w:val="en-US"/>
        </w:rPr>
        <w:t xml:space="preserve"> design </w:t>
      </w:r>
      <w:r w:rsidR="002F1664">
        <w:rPr>
          <w:rFonts w:ascii="Calibri" w:hAnsi="Calibri" w:cs="Tahoma"/>
          <w:color w:val="4F6228" w:themeColor="accent3" w:themeShade="80"/>
          <w:sz w:val="22"/>
          <w:szCs w:val="18"/>
          <w:lang w:val="en-US"/>
        </w:rPr>
        <w:t xml:space="preserve">of </w:t>
      </w:r>
      <w:r w:rsidRPr="007B6C73" w:rsidR="002F1664">
        <w:rPr>
          <w:rFonts w:ascii="Calibri" w:hAnsi="Calibri" w:cs="Tahoma"/>
          <w:color w:val="4F6228" w:themeColor="accent3" w:themeShade="80"/>
          <w:sz w:val="22"/>
          <w:szCs w:val="18"/>
          <w:lang w:val="en-US"/>
        </w:rPr>
        <w:t>industrial automation systems</w:t>
      </w:r>
      <w:r w:rsidR="002F1664">
        <w:rPr>
          <w:rFonts w:ascii="Calibri" w:hAnsi="Calibri" w:cs="Tahoma"/>
          <w:color w:val="4F6228" w:themeColor="accent3" w:themeShade="80"/>
          <w:sz w:val="22"/>
          <w:szCs w:val="18"/>
          <w:lang w:val="en-US"/>
        </w:rPr>
        <w:t>.</w:t>
      </w:r>
      <w:r w:rsidRPr="007B6C73" w:rsidR="002F1664">
        <w:rPr>
          <w:rFonts w:ascii="Calibri" w:hAnsi="Calibri" w:cs="Tahoma"/>
          <w:color w:val="4F6228" w:themeColor="accent3" w:themeShade="80"/>
          <w:sz w:val="22"/>
          <w:szCs w:val="18"/>
          <w:lang w:val="en-US"/>
        </w:rPr>
        <w:t xml:space="preserve"> </w:t>
      </w:r>
      <w:r w:rsidRPr="007B6C73" w:rsidR="002F1664">
        <w:rPr>
          <w:rFonts w:ascii="Calibri" w:hAnsi="Calibri" w:cs="Tahoma"/>
          <w:b/>
          <w:color w:val="4F6228" w:themeColor="accent3" w:themeShade="80"/>
          <w:sz w:val="22"/>
          <w:szCs w:val="18"/>
          <w:lang w:val="en-US"/>
        </w:rPr>
        <w:t>flexCommunicator</w:t>
      </w:r>
      <w:r w:rsidRPr="007B6C73" w:rsidR="002F1664">
        <w:rPr>
          <w:rFonts w:ascii="Calibri" w:hAnsi="Calibri" w:cs="Tahoma"/>
          <w:color w:val="4F6228" w:themeColor="accent3" w:themeShade="80"/>
          <w:sz w:val="22"/>
          <w:szCs w:val="18"/>
          <w:lang w:val="en-US"/>
        </w:rPr>
        <w:t xml:space="preserve"> </w:t>
      </w:r>
      <w:r w:rsidRPr="00F92322" w:rsidR="002F1664">
        <w:rPr>
          <w:rFonts w:ascii="Calibri" w:hAnsi="Calibri" w:cs="Tahoma"/>
          <w:color w:val="4F6228" w:themeColor="accent3" w:themeShade="80"/>
          <w:sz w:val="22"/>
          <w:szCs w:val="18"/>
          <w:lang w:val="en-US"/>
        </w:rPr>
        <w:t>complements this by addressing the</w:t>
      </w:r>
      <w:r w:rsidRPr="007B6C73" w:rsidR="002F1664">
        <w:rPr>
          <w:rFonts w:ascii="Calibri" w:hAnsi="Calibri" w:cs="Tahoma"/>
          <w:color w:val="4F6228" w:themeColor="accent3" w:themeShade="80"/>
          <w:sz w:val="22"/>
          <w:szCs w:val="18"/>
          <w:lang w:val="en-US"/>
        </w:rPr>
        <w:t xml:space="preserve"> </w:t>
      </w:r>
      <w:r w:rsidRPr="007B6C73" w:rsidR="002F1664">
        <w:rPr>
          <w:rFonts w:ascii="Calibri" w:hAnsi="Calibri" w:cs="Tahoma"/>
          <w:b/>
          <w:i/>
          <w:color w:val="4F6228" w:themeColor="accent3" w:themeShade="80"/>
          <w:sz w:val="22"/>
          <w:szCs w:val="18"/>
          <w:lang w:val="en-US"/>
        </w:rPr>
        <w:t>development environment</w:t>
      </w:r>
      <w:r w:rsidRPr="007B6C73" w:rsidR="002F1664">
        <w:rPr>
          <w:rFonts w:ascii="Calibri" w:hAnsi="Calibri" w:cs="Tahoma"/>
          <w:color w:val="4F6228" w:themeColor="accent3" w:themeShade="80"/>
          <w:sz w:val="22"/>
          <w:szCs w:val="18"/>
          <w:lang w:val="en-US"/>
        </w:rPr>
        <w:t xml:space="preserve"> for application components</w:t>
      </w:r>
      <w:r w:rsidR="002F1664">
        <w:rPr>
          <w:rFonts w:ascii="Calibri" w:hAnsi="Calibri" w:cs="Tahoma"/>
          <w:color w:val="4F6228" w:themeColor="accent3" w:themeShade="80"/>
          <w:sz w:val="22"/>
          <w:szCs w:val="18"/>
          <w:lang w:val="en-US"/>
        </w:rPr>
        <w:t xml:space="preserve">, </w:t>
      </w:r>
      <w:r w:rsidRPr="00F92322" w:rsidR="002F1664">
        <w:rPr>
          <w:rFonts w:ascii="Calibri" w:hAnsi="Calibri" w:cs="Tahoma"/>
          <w:color w:val="4F6228" w:themeColor="accent3" w:themeShade="80"/>
          <w:sz w:val="22"/>
          <w:szCs w:val="18"/>
          <w:lang w:val="en-US"/>
        </w:rPr>
        <w:t xml:space="preserve">enabling </w:t>
      </w:r>
      <w:r w:rsidR="002F1664">
        <w:rPr>
          <w:rFonts w:ascii="Calibri" w:hAnsi="Calibri" w:cs="Tahoma"/>
          <w:b/>
          <w:bCs/>
          <w:i/>
          <w:iCs/>
          <w:color w:val="4F6228" w:themeColor="accent3" w:themeShade="80"/>
          <w:sz w:val="22"/>
          <w:szCs w:val="18"/>
          <w:lang w:val="en-US"/>
        </w:rPr>
        <w:t xml:space="preserve">advanced monitoring </w:t>
      </w:r>
      <w:r w:rsidRPr="00F92322" w:rsidR="002F1664">
        <w:rPr>
          <w:rFonts w:ascii="Calibri" w:hAnsi="Calibri" w:cs="Tahoma"/>
          <w:color w:val="4F6228" w:themeColor="accent3" w:themeShade="80"/>
          <w:sz w:val="22"/>
          <w:szCs w:val="18"/>
          <w:lang w:val="en-US"/>
        </w:rPr>
        <w:t>and</w:t>
      </w:r>
      <w:r w:rsidR="002F1664">
        <w:rPr>
          <w:rFonts w:ascii="Calibri" w:hAnsi="Calibri" w:cs="Tahoma"/>
          <w:b/>
          <w:bCs/>
          <w:i/>
          <w:iCs/>
          <w:color w:val="4F6228" w:themeColor="accent3" w:themeShade="80"/>
          <w:sz w:val="22"/>
          <w:szCs w:val="18"/>
          <w:lang w:val="en-US"/>
        </w:rPr>
        <w:t xml:space="preserve"> IT/OT communication, </w:t>
      </w:r>
      <w:r w:rsidRPr="00ED1D87" w:rsidR="002F1664">
        <w:rPr>
          <w:rFonts w:ascii="Calibri" w:hAnsi="Calibri" w:cs="Tahoma"/>
          <w:i/>
          <w:iCs/>
          <w:color w:val="4F6228" w:themeColor="accent3" w:themeShade="80"/>
          <w:sz w:val="22"/>
          <w:szCs w:val="18"/>
          <w:lang w:val="en-US"/>
        </w:rPr>
        <w:t>and</w:t>
      </w:r>
      <w:r w:rsidR="002F1664">
        <w:rPr>
          <w:rFonts w:ascii="Calibri" w:hAnsi="Calibri" w:cs="Tahoma"/>
          <w:b/>
          <w:bCs/>
          <w:i/>
          <w:iCs/>
          <w:color w:val="4F6228" w:themeColor="accent3" w:themeShade="80"/>
          <w:sz w:val="22"/>
          <w:szCs w:val="18"/>
          <w:lang w:val="en-US"/>
        </w:rPr>
        <w:t xml:space="preserve"> </w:t>
      </w:r>
      <w:r w:rsidRPr="007B6C73" w:rsidR="002F1664">
        <w:rPr>
          <w:rFonts w:ascii="Calibri" w:hAnsi="Calibri" w:cs="Tahoma"/>
          <w:color w:val="4F6228" w:themeColor="accent3" w:themeShade="80"/>
          <w:sz w:val="22"/>
          <w:szCs w:val="18"/>
          <w:lang w:val="en-US"/>
        </w:rPr>
        <w:t xml:space="preserve">requiring support for a </w:t>
      </w:r>
      <w:r w:rsidRPr="007B6C73" w:rsidR="002F1664">
        <w:rPr>
          <w:rFonts w:ascii="Calibri" w:hAnsi="Calibri" w:cs="Tahoma"/>
          <w:b/>
          <w:i/>
          <w:color w:val="4F6228" w:themeColor="accent3" w:themeShade="80"/>
          <w:sz w:val="22"/>
          <w:szCs w:val="18"/>
          <w:lang w:val="en-US"/>
        </w:rPr>
        <w:t>multi-formalism IDE</w:t>
      </w:r>
      <w:r w:rsidRPr="007B6C73" w:rsidR="002F1664">
        <w:rPr>
          <w:rFonts w:ascii="Calibri" w:hAnsi="Calibri" w:cs="Tahoma"/>
          <w:color w:val="4F6228" w:themeColor="accent3" w:themeShade="80"/>
          <w:sz w:val="22"/>
          <w:szCs w:val="18"/>
          <w:lang w:val="en-US"/>
        </w:rPr>
        <w:t xml:space="preserve">. </w:t>
      </w:r>
      <w:r w:rsidRPr="009D2B21" w:rsidR="002F1664">
        <w:rPr>
          <w:rFonts w:ascii="Calibri" w:hAnsi="Calibri" w:cs="Tahoma"/>
          <w:color w:val="4F6228" w:themeColor="accent3" w:themeShade="80"/>
          <w:sz w:val="22"/>
          <w:szCs w:val="18"/>
          <w:lang w:val="en-US"/>
        </w:rPr>
        <w:t>The remaining building blocks,</w:t>
      </w:r>
      <w:r w:rsidRPr="00BF1FAA" w:rsidR="002F1664">
        <w:rPr>
          <w:rFonts w:ascii="Calibri" w:hAnsi="Calibri" w:cs="Tahoma"/>
          <w:color w:val="4F6228" w:themeColor="accent3" w:themeShade="80"/>
          <w:sz w:val="22"/>
          <w:szCs w:val="18"/>
          <w:lang w:val="en-US"/>
        </w:rPr>
        <w:t xml:space="preserve"> </w:t>
      </w:r>
      <w:r w:rsidRPr="00BF1FAA" w:rsidR="002F1664">
        <w:rPr>
          <w:rFonts w:ascii="Calibri" w:hAnsi="Calibri" w:cs="Tahoma"/>
          <w:b/>
          <w:color w:val="4F6228" w:themeColor="accent3" w:themeShade="80"/>
          <w:sz w:val="22"/>
          <w:szCs w:val="18"/>
          <w:lang w:val="en-US"/>
        </w:rPr>
        <w:t>flexCloud and flexAgent</w:t>
      </w:r>
      <w:r w:rsidRPr="00BF1FAA" w:rsidR="002F1664">
        <w:rPr>
          <w:rFonts w:ascii="Calibri" w:hAnsi="Calibri" w:cs="Tahoma"/>
          <w:color w:val="4F6228" w:themeColor="accent3" w:themeShade="80"/>
          <w:sz w:val="22"/>
          <w:szCs w:val="18"/>
          <w:lang w:val="en-US"/>
        </w:rPr>
        <w:t>, focus on the</w:t>
      </w:r>
      <w:r w:rsidRPr="00EE751E" w:rsidR="002F1664">
        <w:rPr>
          <w:rFonts w:ascii="Calibri" w:hAnsi="Calibri" w:cs="Tahoma"/>
          <w:b/>
          <w:bCs/>
          <w:i/>
          <w:iCs/>
          <w:color w:val="4F6228" w:themeColor="accent3" w:themeShade="80"/>
          <w:sz w:val="22"/>
          <w:szCs w:val="18"/>
          <w:lang w:val="en-US"/>
        </w:rPr>
        <w:t xml:space="preserve"> orchestrated</w:t>
      </w:r>
      <w:r w:rsidR="002F1664">
        <w:rPr>
          <w:rFonts w:ascii="Calibri" w:hAnsi="Calibri" w:cs="Tahoma"/>
          <w:color w:val="4F6228" w:themeColor="accent3" w:themeShade="80"/>
          <w:sz w:val="22"/>
          <w:szCs w:val="18"/>
          <w:lang w:val="en-US"/>
        </w:rPr>
        <w:t xml:space="preserve"> </w:t>
      </w:r>
      <w:r w:rsidRPr="00BF1FAA" w:rsidR="002F1664">
        <w:rPr>
          <w:rFonts w:ascii="Calibri" w:hAnsi="Calibri" w:cs="Tahoma"/>
          <w:b/>
          <w:i/>
          <w:color w:val="4F6228" w:themeColor="accent3" w:themeShade="80"/>
          <w:sz w:val="22"/>
          <w:szCs w:val="18"/>
          <w:lang w:val="en-US"/>
        </w:rPr>
        <w:t xml:space="preserve">deployment </w:t>
      </w:r>
      <w:r w:rsidRPr="00EE751E" w:rsidR="002F1664">
        <w:rPr>
          <w:rFonts w:ascii="Calibri" w:hAnsi="Calibri" w:cs="Tahoma"/>
          <w:bCs/>
          <w:iCs/>
          <w:color w:val="4F6228" w:themeColor="accent3" w:themeShade="80"/>
          <w:sz w:val="22"/>
          <w:szCs w:val="18"/>
          <w:lang w:val="en-US"/>
        </w:rPr>
        <w:t>environment</w:t>
      </w:r>
      <w:r w:rsidRPr="00BF1FAA" w:rsidR="002F1664">
        <w:rPr>
          <w:rFonts w:ascii="Calibri" w:hAnsi="Calibri" w:cs="Tahoma"/>
          <w:color w:val="4F6228" w:themeColor="accent3" w:themeShade="80"/>
          <w:sz w:val="22"/>
          <w:szCs w:val="18"/>
          <w:lang w:val="en-US"/>
        </w:rPr>
        <w:t xml:space="preserve"> to automate and orchestrate application deploymen</w:t>
      </w:r>
      <w:r w:rsidRPr="00BF1FAA" w:rsidR="002F1664">
        <w:rPr>
          <w:rFonts w:ascii="Calibri" w:hAnsi="Calibri" w:cs="Tahoma"/>
          <w:b/>
          <w:i/>
          <w:color w:val="4F6228" w:themeColor="accent3" w:themeShade="80"/>
          <w:sz w:val="22"/>
          <w:szCs w:val="18"/>
          <w:lang w:val="en-US"/>
        </w:rPr>
        <w:t>t</w:t>
      </w:r>
      <w:r w:rsidRPr="00BF1FAA" w:rsidR="002F1664">
        <w:rPr>
          <w:rFonts w:ascii="Calibri" w:hAnsi="Calibri" w:cs="Tahoma"/>
          <w:color w:val="4F6228" w:themeColor="accent3" w:themeShade="80"/>
          <w:sz w:val="22"/>
          <w:szCs w:val="18"/>
          <w:lang w:val="en-US"/>
        </w:rPr>
        <w:t xml:space="preserve"> across heterogeneous hardware platforms.</w:t>
      </w:r>
      <w:r w:rsidR="002F1664">
        <w:rPr>
          <w:rFonts w:ascii="Calibri" w:hAnsi="Calibri" w:cs="Tahoma"/>
          <w:color w:val="4F6228" w:themeColor="accent3" w:themeShade="80"/>
          <w:sz w:val="22"/>
          <w:szCs w:val="18"/>
          <w:lang w:val="en-US"/>
        </w:rPr>
        <w:t xml:space="preserve"> Within the feasibility study activities of the IOF-POC CREATE phase, a proof-of-concept implementation of each technology building block is developed, focusing primarily on translating the identified conceptual features into actionable feature prototypes. </w:t>
      </w:r>
      <w:r w:rsidRPr="00D0557E" w:rsidR="002F1664">
        <w:rPr>
          <w:rFonts w:ascii="Calibri" w:hAnsi="Calibri" w:cs="Tahoma"/>
          <w:color w:val="4F6228" w:themeColor="accent3" w:themeShade="80"/>
          <w:sz w:val="22"/>
          <w:szCs w:val="18"/>
          <w:lang w:val="en-US"/>
        </w:rPr>
        <w:t xml:space="preserve">In </w:t>
      </w:r>
      <w:r w:rsidR="002F1664">
        <w:rPr>
          <w:rFonts w:ascii="Calibri" w:hAnsi="Calibri" w:cs="Tahoma"/>
          <w:color w:val="4F6228" w:themeColor="accent3" w:themeShade="80"/>
          <w:sz w:val="22"/>
          <w:szCs w:val="18"/>
          <w:lang w:val="en-US"/>
        </w:rPr>
        <w:t>addition</w:t>
      </w:r>
      <w:r w:rsidRPr="00D0557E" w:rsidR="002F1664">
        <w:rPr>
          <w:rFonts w:ascii="Calibri" w:hAnsi="Calibri" w:cs="Tahoma"/>
          <w:color w:val="4F6228" w:themeColor="accent3" w:themeShade="80"/>
          <w:sz w:val="22"/>
          <w:szCs w:val="18"/>
          <w:lang w:val="en-US"/>
        </w:rPr>
        <w:t xml:space="preserve">, the key interfaces between the different building blocks were identified, defining how </w:t>
      </w:r>
      <w:r w:rsidR="002F1664">
        <w:rPr>
          <w:rFonts w:ascii="Calibri" w:hAnsi="Calibri" w:cs="Tahoma"/>
          <w:color w:val="4F6228" w:themeColor="accent3" w:themeShade="80"/>
          <w:sz w:val="22"/>
          <w:szCs w:val="18"/>
          <w:lang w:val="en-US"/>
        </w:rPr>
        <w:t>design</w:t>
      </w:r>
      <w:r w:rsidRPr="00D0557E" w:rsidR="002F1664">
        <w:rPr>
          <w:rFonts w:ascii="Calibri" w:hAnsi="Calibri" w:cs="Tahoma"/>
          <w:color w:val="4F6228" w:themeColor="accent3" w:themeShade="80"/>
          <w:sz w:val="22"/>
          <w:szCs w:val="18"/>
          <w:lang w:val="en-US"/>
        </w:rPr>
        <w:t xml:space="preserve">, </w:t>
      </w:r>
      <w:r w:rsidR="002F1664">
        <w:rPr>
          <w:rFonts w:ascii="Calibri" w:hAnsi="Calibri" w:cs="Tahoma"/>
          <w:color w:val="4F6228" w:themeColor="accent3" w:themeShade="80"/>
          <w:sz w:val="22"/>
          <w:szCs w:val="18"/>
          <w:lang w:val="en-US"/>
        </w:rPr>
        <w:t>implementation</w:t>
      </w:r>
      <w:r w:rsidRPr="00D0557E" w:rsidR="002F1664">
        <w:rPr>
          <w:rFonts w:ascii="Calibri" w:hAnsi="Calibri" w:cs="Tahoma"/>
          <w:color w:val="4F6228" w:themeColor="accent3" w:themeShade="80"/>
          <w:sz w:val="22"/>
          <w:szCs w:val="18"/>
          <w:lang w:val="en-US"/>
        </w:rPr>
        <w:t xml:space="preserve">, and deployment </w:t>
      </w:r>
      <w:r w:rsidR="002F1664">
        <w:rPr>
          <w:rFonts w:ascii="Calibri" w:hAnsi="Calibri" w:cs="Tahoma"/>
          <w:color w:val="4F6228" w:themeColor="accent3" w:themeShade="80"/>
          <w:sz w:val="22"/>
          <w:szCs w:val="18"/>
          <w:lang w:val="en-US"/>
        </w:rPr>
        <w:t>aspects</w:t>
      </w:r>
      <w:r w:rsidRPr="00D0557E" w:rsidR="002F1664">
        <w:rPr>
          <w:rFonts w:ascii="Calibri" w:hAnsi="Calibri" w:cs="Tahoma"/>
          <w:color w:val="4F6228" w:themeColor="accent3" w:themeShade="80"/>
          <w:sz w:val="22"/>
          <w:szCs w:val="18"/>
          <w:lang w:val="en-US"/>
        </w:rPr>
        <w:t xml:space="preserve"> are linked within the </w:t>
      </w:r>
      <w:r w:rsidR="002F1664">
        <w:rPr>
          <w:rFonts w:ascii="Calibri" w:hAnsi="Calibri" w:cs="Tahoma"/>
          <w:color w:val="4F6228" w:themeColor="accent3" w:themeShade="80"/>
          <w:sz w:val="22"/>
          <w:szCs w:val="18"/>
          <w:lang w:val="en-US"/>
        </w:rPr>
        <w:t>FlexIA</w:t>
      </w:r>
      <w:r w:rsidRPr="00D0557E" w:rsidR="002F1664">
        <w:rPr>
          <w:rFonts w:ascii="Calibri" w:hAnsi="Calibri" w:cs="Tahoma"/>
          <w:color w:val="4F6228" w:themeColor="accent3" w:themeShade="80"/>
          <w:sz w:val="22"/>
          <w:szCs w:val="18"/>
          <w:lang w:val="en-US"/>
        </w:rPr>
        <w:t xml:space="preserve"> framework. A limited subset of these interfaces has also been prototyped, providing initial validation of </w:t>
      </w:r>
      <w:r w:rsidR="002F1664">
        <w:rPr>
          <w:rFonts w:ascii="Calibri" w:hAnsi="Calibri" w:cs="Tahoma"/>
          <w:color w:val="4F6228" w:themeColor="accent3" w:themeShade="80"/>
          <w:sz w:val="22"/>
          <w:szCs w:val="18"/>
          <w:lang w:val="en-US"/>
        </w:rPr>
        <w:t>technology</w:t>
      </w:r>
      <w:r w:rsidRPr="00D0557E" w:rsidR="002F1664">
        <w:rPr>
          <w:rFonts w:ascii="Calibri" w:hAnsi="Calibri" w:cs="Tahoma"/>
          <w:color w:val="4F6228" w:themeColor="accent3" w:themeShade="80"/>
          <w:sz w:val="22"/>
          <w:szCs w:val="18"/>
          <w:lang w:val="en-US"/>
        </w:rPr>
        <w:t xml:space="preserve"> integration.</w:t>
      </w:r>
      <w:r w:rsidR="002F1664">
        <w:rPr>
          <w:rFonts w:ascii="Calibri" w:hAnsi="Calibri" w:cs="Tahoma"/>
          <w:color w:val="4F6228" w:themeColor="accent3" w:themeShade="80"/>
          <w:sz w:val="22"/>
          <w:szCs w:val="18"/>
          <w:lang w:val="en-US"/>
        </w:rPr>
        <w:t xml:space="preserve"> </w:t>
      </w:r>
      <w:r w:rsidRPr="00C624A1" w:rsidR="002F1664">
        <w:rPr>
          <w:rFonts w:ascii="Calibri" w:hAnsi="Calibri" w:cs="Tahoma"/>
          <w:color w:val="4F6228" w:themeColor="accent3" w:themeShade="80"/>
          <w:sz w:val="22"/>
          <w:szCs w:val="18"/>
          <w:lang w:val="en-US"/>
        </w:rPr>
        <w:t xml:space="preserve">As part of this effort, an </w:t>
      </w:r>
      <w:r w:rsidRPr="008D4AD9" w:rsidR="002F1664">
        <w:rPr>
          <w:rFonts w:ascii="Calibri" w:hAnsi="Calibri" w:cs="Tahoma"/>
          <w:b/>
          <w:bCs/>
          <w:color w:val="4F6228" w:themeColor="accent3" w:themeShade="80"/>
          <w:sz w:val="22"/>
          <w:szCs w:val="18"/>
          <w:lang w:val="en-US"/>
        </w:rPr>
        <w:t>Integrated Development Environment (IDE)</w:t>
      </w:r>
      <w:r w:rsidRPr="00C624A1" w:rsidR="002F1664">
        <w:rPr>
          <w:rFonts w:ascii="Calibri" w:hAnsi="Calibri" w:cs="Tahoma"/>
          <w:color w:val="4F6228" w:themeColor="accent3" w:themeShade="80"/>
          <w:sz w:val="22"/>
          <w:szCs w:val="18"/>
          <w:lang w:val="en-US"/>
        </w:rPr>
        <w:t xml:space="preserve"> </w:t>
      </w:r>
      <w:r w:rsidRPr="00BF1FAA" w:rsidR="002F1664">
        <w:rPr>
          <w:rFonts w:ascii="Calibri" w:hAnsi="Calibri" w:cs="Tahoma"/>
          <w:color w:val="4F6228" w:themeColor="accent3" w:themeShade="80"/>
          <w:sz w:val="22"/>
          <w:szCs w:val="18"/>
          <w:lang w:val="en-US"/>
        </w:rPr>
        <w:t>mock-up</w:t>
      </w:r>
      <w:r w:rsidR="002F1664">
        <w:rPr>
          <w:rStyle w:val="FootnoteReference"/>
          <w:rFonts w:ascii="Calibri" w:hAnsi="Calibri" w:cs="Tahoma"/>
          <w:color w:val="4F6228" w:themeColor="accent3" w:themeShade="80"/>
          <w:sz w:val="22"/>
          <w:szCs w:val="18"/>
        </w:rPr>
        <w:footnoteReference w:id="2"/>
      </w:r>
      <w:r w:rsidRPr="00C624A1" w:rsidR="002F1664">
        <w:rPr>
          <w:rFonts w:ascii="Calibri" w:hAnsi="Calibri" w:cs="Tahoma"/>
          <w:color w:val="4F6228" w:themeColor="accent3" w:themeShade="80"/>
          <w:sz w:val="22"/>
          <w:szCs w:val="18"/>
          <w:lang w:val="en-US"/>
        </w:rPr>
        <w:t xml:space="preserve"> for the </w:t>
      </w:r>
      <w:r w:rsidR="002F1664">
        <w:rPr>
          <w:rFonts w:ascii="Calibri" w:hAnsi="Calibri" w:cs="Tahoma"/>
          <w:color w:val="4F6228" w:themeColor="accent3" w:themeShade="80"/>
          <w:sz w:val="22"/>
          <w:szCs w:val="18"/>
          <w:lang w:val="en-US"/>
        </w:rPr>
        <w:t>FlexIA</w:t>
      </w:r>
      <w:r w:rsidRPr="00C624A1" w:rsidR="002F1664">
        <w:rPr>
          <w:rFonts w:ascii="Calibri" w:hAnsi="Calibri" w:cs="Tahoma"/>
          <w:color w:val="4F6228" w:themeColor="accent3" w:themeShade="80"/>
          <w:sz w:val="22"/>
          <w:szCs w:val="18"/>
          <w:lang w:val="en-US"/>
        </w:rPr>
        <w:t xml:space="preserve"> framework was developed to illustrate the envisioned tooling approach and to support technical discussions with the CIG.</w:t>
      </w:r>
    </w:p>
    <w:p w:rsidRPr="002F1664" w:rsidR="002F1664" w:rsidP="00A93938" w:rsidRDefault="002F1664" w14:paraId="76A4063F" w14:textId="672CCEC5">
      <w:pPr>
        <w:rPr>
          <w:rFonts w:ascii="Calibri" w:hAnsi="Calibri" w:cs="Tahoma"/>
          <w:color w:val="4F6228" w:themeColor="accent3" w:themeShade="80"/>
          <w:lang w:val="en-US"/>
        </w:rPr>
      </w:pPr>
    </w:p>
    <w:p w:rsidR="00C629FB" w:rsidP="00554133" w:rsidRDefault="00554133" w14:paraId="1B2A01FB" w14:textId="77777777">
      <w:pPr>
        <w:pStyle w:val="ListParagraph"/>
        <w:numPr>
          <w:ilvl w:val="3"/>
          <w:numId w:val="8"/>
        </w:numPr>
        <w:rPr>
          <w:rFonts w:ascii="Calibri" w:hAnsi="Calibri" w:cs="Tahoma"/>
          <w:color w:val="4F6228" w:themeColor="accent3" w:themeShade="80"/>
          <w:lang w:val="en-GB"/>
        </w:rPr>
      </w:pPr>
      <w:r w:rsidRPr="00554133">
        <w:rPr>
          <w:rFonts w:ascii="Calibri" w:hAnsi="Calibri" w:cs="Tahoma"/>
          <w:color w:val="4F6228" w:themeColor="accent3" w:themeShade="80"/>
          <w:lang w:val="en-GB"/>
        </w:rPr>
        <w:t>Modeling aspect of automation applications (flexModeler)</w:t>
      </w:r>
    </w:p>
    <w:p w:rsidR="00C629FB" w:rsidP="00C629FB" w:rsidRDefault="00C629FB" w14:paraId="0B1BD186" w14:textId="77777777">
      <w:pPr>
        <w:pStyle w:val="ListParagraph"/>
        <w:ind w:left="1728"/>
        <w:rPr>
          <w:rFonts w:ascii="Calibri" w:hAnsi="Calibri" w:cs="Tahoma"/>
          <w:color w:val="4F6228" w:themeColor="accent3" w:themeShade="80"/>
          <w:lang w:val="en-GB"/>
        </w:rPr>
      </w:pPr>
    </w:p>
    <w:p w:rsidR="00601DB7" w:rsidP="00601DB7" w:rsidRDefault="00601DB7" w14:paraId="45362E3B" w14:textId="77777777">
      <w:pPr>
        <w:jc w:val="both"/>
        <w:rPr>
          <w:rFonts w:ascii="Calibri" w:hAnsi="Calibri" w:cs="Tahoma"/>
          <w:b/>
          <w:bCs/>
          <w:color w:val="4F6228" w:themeColor="accent3" w:themeShade="80"/>
          <w:sz w:val="22"/>
          <w:szCs w:val="22"/>
          <w:lang w:val="en-US"/>
        </w:rPr>
      </w:pPr>
    </w:p>
    <w:p w:rsidR="00DF35F1" w:rsidP="00A00FD2" w:rsidRDefault="00FC221A" w14:paraId="50F48A77" w14:textId="77777777">
      <w:pPr>
        <w:rPr>
          <w:rFonts w:ascii="Calibri" w:hAnsi="Calibri" w:cs="Tahoma"/>
          <w:color w:val="4F6228" w:themeColor="accent3" w:themeShade="80"/>
          <w:sz w:val="22"/>
          <w:szCs w:val="22"/>
          <w:lang w:val="en-US"/>
        </w:rPr>
      </w:pPr>
      <w:r w:rsidRPr="000923C1">
        <w:rPr>
          <w:rFonts w:ascii="Calibri" w:hAnsi="Calibri" w:cs="Tahoma"/>
          <w:noProof/>
          <w:color w:val="9BBB59" w:themeColor="accent3"/>
          <w:sz w:val="22"/>
          <w:szCs w:val="22"/>
          <w:lang w:val="en-US"/>
        </w:rPr>
        <w:drawing>
          <wp:anchor distT="0" distB="0" distL="114300" distR="114300" simplePos="0" relativeHeight="251662344" behindDoc="0" locked="0" layoutInCell="1" allowOverlap="1" wp14:anchorId="6590AA44" wp14:editId="215059E6">
            <wp:simplePos x="0" y="0"/>
            <wp:positionH relativeFrom="margin">
              <wp:align>left</wp:align>
            </wp:positionH>
            <wp:positionV relativeFrom="paragraph">
              <wp:posOffset>8890</wp:posOffset>
            </wp:positionV>
            <wp:extent cx="3338195" cy="2463800"/>
            <wp:effectExtent l="0" t="0" r="0" b="0"/>
            <wp:wrapSquare wrapText="bothSides"/>
            <wp:docPr id="502151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9924" name="Picture 1728009924"/>
                    <pic:cNvPicPr/>
                  </pic:nvPicPr>
                  <pic:blipFill>
                    <a:blip r:embed="rId20">
                      <a:extLst>
                        <a:ext uri="{28A0092B-C50C-407E-A947-70E740481C1C}">
                          <a14:useLocalDpi xmlns:a14="http://schemas.microsoft.com/office/drawing/2010/main" val="0"/>
                        </a:ext>
                      </a:extLst>
                    </a:blip>
                    <a:stretch>
                      <a:fillRect/>
                    </a:stretch>
                  </pic:blipFill>
                  <pic:spPr>
                    <a:xfrm>
                      <a:off x="0" y="0"/>
                      <a:ext cx="3338195" cy="2463800"/>
                    </a:xfrm>
                    <a:prstGeom prst="rect">
                      <a:avLst/>
                    </a:prstGeom>
                  </pic:spPr>
                </pic:pic>
              </a:graphicData>
            </a:graphic>
            <wp14:sizeRelH relativeFrom="page">
              <wp14:pctWidth>0</wp14:pctWidth>
            </wp14:sizeRelH>
            <wp14:sizeRelV relativeFrom="page">
              <wp14:pctHeight>0</wp14:pctHeight>
            </wp14:sizeRelV>
          </wp:anchor>
        </w:drawing>
      </w:r>
      <w:r w:rsidRPr="00E71835" w:rsidR="00601DB7">
        <w:rPr>
          <w:rFonts w:ascii="Calibri" w:hAnsi="Calibri" w:cs="Tahoma"/>
          <w:color w:val="4F6228" w:themeColor="accent3" w:themeShade="80"/>
          <w:sz w:val="22"/>
          <w:szCs w:val="22"/>
          <w:lang w:val="en-US"/>
        </w:rPr>
        <w:t>FlexModeler is a modeling environment based on the Architecture Analysis &amp; Design Language (AADL)</w:t>
      </w:r>
      <w:sdt>
        <w:sdtPr>
          <w:rPr>
            <w:rFonts w:ascii="Calibri" w:hAnsi="Calibri" w:cs="Tahoma"/>
            <w:color w:val="4F6228" w:themeColor="accent3" w:themeShade="80"/>
            <w:sz w:val="22"/>
            <w:szCs w:val="22"/>
            <w:lang w:val="en-US"/>
          </w:rPr>
          <w:id w:val="1404482632"/>
          <w:citation/>
        </w:sdtPr>
        <w:sdtContent>
          <w:r w:rsidRPr="008D054E" w:rsidR="00601DB7">
            <w:rPr>
              <w:rFonts w:ascii="Calibri" w:hAnsi="Calibri" w:cs="Tahoma"/>
              <w:color w:val="4F6228" w:themeColor="accent3" w:themeShade="80"/>
              <w:sz w:val="22"/>
              <w:szCs w:val="22"/>
              <w:lang w:val="en-US"/>
            </w:rPr>
            <w:fldChar w:fldCharType="begin"/>
          </w:r>
          <w:r w:rsidRPr="008D054E" w:rsidR="00601DB7">
            <w:rPr>
              <w:rFonts w:ascii="Calibri" w:hAnsi="Calibri" w:cs="Tahoma"/>
              <w:color w:val="4F6228" w:themeColor="accent3" w:themeShade="80"/>
              <w:sz w:val="22"/>
              <w:szCs w:val="22"/>
              <w:lang w:val="en-US"/>
            </w:rPr>
            <w:instrText xml:space="preserve"> CITATION Fei04 \l 1033 </w:instrText>
          </w:r>
          <w:r w:rsidRPr="008D054E" w:rsidR="00601DB7">
            <w:rPr>
              <w:rFonts w:ascii="Calibri" w:hAnsi="Calibri" w:cs="Tahoma"/>
              <w:color w:val="4F6228" w:themeColor="accent3" w:themeShade="80"/>
              <w:sz w:val="22"/>
              <w:szCs w:val="22"/>
              <w:lang w:val="en-US"/>
            </w:rPr>
            <w:fldChar w:fldCharType="separate"/>
          </w:r>
          <w:r w:rsidR="00601DB7">
            <w:rPr>
              <w:rFonts w:ascii="Calibri" w:hAnsi="Calibri" w:cs="Tahoma"/>
              <w:noProof/>
              <w:color w:val="4F6228" w:themeColor="accent3" w:themeShade="80"/>
              <w:sz w:val="22"/>
              <w:szCs w:val="22"/>
              <w:lang w:val="en-US"/>
            </w:rPr>
            <w:t xml:space="preserve"> </w:t>
          </w:r>
          <w:r w:rsidRPr="003C73A2" w:rsidR="00601DB7">
            <w:rPr>
              <w:rFonts w:ascii="Calibri" w:hAnsi="Calibri" w:cs="Tahoma"/>
              <w:noProof/>
              <w:color w:val="4F6228" w:themeColor="accent3" w:themeShade="80"/>
              <w:sz w:val="22"/>
              <w:szCs w:val="22"/>
              <w:lang w:val="en-US"/>
            </w:rPr>
            <w:t>[1]</w:t>
          </w:r>
          <w:r w:rsidRPr="008D054E" w:rsidR="00601DB7">
            <w:rPr>
              <w:rFonts w:ascii="Calibri" w:hAnsi="Calibri" w:cs="Tahoma"/>
              <w:color w:val="4F6228" w:themeColor="accent3" w:themeShade="80"/>
              <w:sz w:val="22"/>
              <w:szCs w:val="22"/>
              <w:lang w:val="en-US"/>
            </w:rPr>
            <w:fldChar w:fldCharType="end"/>
          </w:r>
        </w:sdtContent>
      </w:sdt>
      <w:r w:rsidRPr="00E71835" w:rsidR="00601DB7">
        <w:rPr>
          <w:rFonts w:ascii="Calibri" w:hAnsi="Calibri" w:cs="Tahoma"/>
          <w:color w:val="4F6228" w:themeColor="accent3" w:themeShade="80"/>
          <w:sz w:val="22"/>
          <w:szCs w:val="22"/>
          <w:lang w:val="en-US"/>
        </w:rPr>
        <w:t xml:space="preserve"> that supports the architectural design of industrial automation systems across software and hardware boundaries. It currently provides a core modeling language and initial, partial code generation support for a subset of implementation formalisms, including general-purpose languages such as </w:t>
      </w:r>
      <w:r w:rsidRPr="00E71835" w:rsidR="00601DB7">
        <w:rPr>
          <w:rFonts w:ascii="Calibri" w:hAnsi="Calibri" w:cs="Tahoma"/>
          <w:b/>
          <w:bCs/>
          <w:color w:val="4F6228" w:themeColor="accent3" w:themeShade="80"/>
          <w:sz w:val="22"/>
          <w:szCs w:val="22"/>
          <w:lang w:val="en-US"/>
        </w:rPr>
        <w:t>C/C++, Python</w:t>
      </w:r>
      <w:r w:rsidRPr="00E71835" w:rsidR="00601DB7">
        <w:rPr>
          <w:rFonts w:ascii="Calibri" w:hAnsi="Calibri" w:cs="Tahoma"/>
          <w:color w:val="4F6228" w:themeColor="accent3" w:themeShade="80"/>
          <w:sz w:val="22"/>
          <w:szCs w:val="22"/>
          <w:lang w:val="en-US"/>
        </w:rPr>
        <w:t xml:space="preserve">, and </w:t>
      </w:r>
      <w:r w:rsidRPr="00E71835" w:rsidR="00601DB7">
        <w:rPr>
          <w:rFonts w:ascii="Calibri" w:hAnsi="Calibri" w:cs="Tahoma"/>
          <w:b/>
          <w:bCs/>
          <w:color w:val="4F6228" w:themeColor="accent3" w:themeShade="80"/>
          <w:sz w:val="22"/>
          <w:szCs w:val="22"/>
          <w:lang w:val="en-US"/>
        </w:rPr>
        <w:t>Rust</w:t>
      </w:r>
      <w:r w:rsidRPr="00E71835" w:rsidR="00601DB7">
        <w:rPr>
          <w:rFonts w:ascii="Calibri" w:hAnsi="Calibri" w:cs="Tahoma"/>
          <w:color w:val="4F6228" w:themeColor="accent3" w:themeShade="80"/>
          <w:sz w:val="22"/>
          <w:szCs w:val="22"/>
          <w:lang w:val="en-US"/>
        </w:rPr>
        <w:t xml:space="preserve">, as well as </w:t>
      </w:r>
      <w:r w:rsidRPr="00E71835" w:rsidR="00601DB7">
        <w:rPr>
          <w:rFonts w:ascii="Calibri" w:hAnsi="Calibri" w:cs="Tahoma"/>
          <w:b/>
          <w:bCs/>
          <w:color w:val="4F6228" w:themeColor="accent3" w:themeShade="80"/>
          <w:sz w:val="22"/>
          <w:szCs w:val="22"/>
          <w:lang w:val="en-US"/>
        </w:rPr>
        <w:t>IEC 61131-3</w:t>
      </w:r>
      <w:r w:rsidRPr="00E71835" w:rsidR="00601DB7">
        <w:rPr>
          <w:rFonts w:ascii="Calibri" w:hAnsi="Calibri" w:cs="Tahoma"/>
          <w:color w:val="4F6228" w:themeColor="accent3" w:themeShade="80"/>
          <w:sz w:val="22"/>
          <w:szCs w:val="22"/>
          <w:lang w:val="en-US"/>
        </w:rPr>
        <w:t xml:space="preserve"> programming languages</w:t>
      </w:r>
      <w:r w:rsidR="00601DB7">
        <w:rPr>
          <w:rFonts w:ascii="Calibri" w:hAnsi="Calibri" w:cs="Tahoma"/>
          <w:color w:val="4F6228" w:themeColor="accent3" w:themeShade="80"/>
          <w:sz w:val="22"/>
          <w:szCs w:val="22"/>
          <w:lang w:val="en-US"/>
        </w:rPr>
        <w:t xml:space="preserve"> and it support a minimal set of</w:t>
      </w:r>
      <w:r w:rsidRPr="00E71835" w:rsidR="00601DB7">
        <w:rPr>
          <w:rFonts w:ascii="Calibri" w:hAnsi="Calibri" w:cs="Tahoma"/>
          <w:color w:val="4F6228" w:themeColor="accent3" w:themeShade="80"/>
          <w:sz w:val="22"/>
          <w:szCs w:val="22"/>
          <w:lang w:val="en-US"/>
        </w:rPr>
        <w:t xml:space="preserve"> platform-independent</w:t>
      </w:r>
      <w:r w:rsidR="00601DB7">
        <w:rPr>
          <w:rFonts w:ascii="Calibri" w:hAnsi="Calibri" w:cs="Tahoma"/>
          <w:color w:val="4F6228" w:themeColor="accent3" w:themeShade="80"/>
          <w:sz w:val="22"/>
          <w:szCs w:val="22"/>
          <w:lang w:val="en-US"/>
        </w:rPr>
        <w:t xml:space="preserve"> </w:t>
      </w:r>
      <w:r w:rsidRPr="00383533" w:rsidR="00601DB7">
        <w:rPr>
          <w:rFonts w:ascii="Calibri" w:hAnsi="Calibri" w:cs="Tahoma"/>
          <w:b/>
          <w:bCs/>
          <w:color w:val="4F6228" w:themeColor="accent3" w:themeShade="80"/>
          <w:sz w:val="22"/>
          <w:szCs w:val="22"/>
          <w:lang w:val="en-US"/>
        </w:rPr>
        <w:t>high-level behavioral modeling patterns</w:t>
      </w:r>
      <w:r w:rsidRPr="00383533" w:rsidR="00601DB7">
        <w:rPr>
          <w:rFonts w:ascii="Calibri" w:hAnsi="Calibri" w:cs="Tahoma"/>
          <w:color w:val="4F6228" w:themeColor="accent3" w:themeShade="80"/>
          <w:sz w:val="22"/>
          <w:szCs w:val="22"/>
          <w:lang w:val="en-US"/>
        </w:rPr>
        <w:t xml:space="preserve">, such as </w:t>
      </w:r>
      <w:r w:rsidRPr="00383533" w:rsidR="00601DB7">
        <w:rPr>
          <w:rFonts w:ascii="Calibri" w:hAnsi="Calibri" w:cs="Tahoma"/>
          <w:b/>
          <w:bCs/>
          <w:color w:val="4F6228" w:themeColor="accent3" w:themeShade="80"/>
          <w:sz w:val="22"/>
          <w:szCs w:val="22"/>
          <w:lang w:val="en-US"/>
        </w:rPr>
        <w:t>state machines</w:t>
      </w:r>
      <w:r w:rsidRPr="00E71835" w:rsidR="00601DB7">
        <w:rPr>
          <w:rFonts w:ascii="Calibri" w:hAnsi="Calibri" w:cs="Tahoma"/>
          <w:color w:val="4F6228" w:themeColor="accent3" w:themeShade="80"/>
          <w:sz w:val="22"/>
          <w:szCs w:val="22"/>
          <w:lang w:val="en-US"/>
        </w:rPr>
        <w:t xml:space="preserve">, </w:t>
      </w:r>
      <w:r w:rsidR="00601DB7">
        <w:rPr>
          <w:rFonts w:ascii="Calibri" w:hAnsi="Calibri" w:cs="Tahoma"/>
          <w:color w:val="4F6228" w:themeColor="accent3" w:themeShade="80"/>
          <w:sz w:val="22"/>
          <w:szCs w:val="22"/>
          <w:lang w:val="en-US"/>
        </w:rPr>
        <w:t>facilitating</w:t>
      </w:r>
      <w:r w:rsidRPr="00E71835" w:rsidR="00601DB7">
        <w:rPr>
          <w:rFonts w:ascii="Calibri" w:hAnsi="Calibri" w:cs="Tahoma"/>
          <w:color w:val="4F6228" w:themeColor="accent3" w:themeShade="80"/>
          <w:sz w:val="22"/>
          <w:szCs w:val="22"/>
          <w:lang w:val="en-US"/>
        </w:rPr>
        <w:t xml:space="preserve"> the portable realization and deployment of automation applications across PLCs, embedded devices, and cloud-based infrastructures.</w:t>
      </w:r>
      <w:r w:rsidR="00601DB7">
        <w:rPr>
          <w:rFonts w:ascii="Calibri" w:hAnsi="Calibri" w:cs="Tahoma"/>
          <w:color w:val="4F6228" w:themeColor="accent3" w:themeShade="80"/>
          <w:sz w:val="22"/>
          <w:szCs w:val="22"/>
          <w:lang w:val="en-US"/>
        </w:rPr>
        <w:t xml:space="preserve"> </w:t>
      </w:r>
      <w:r w:rsidRPr="00E71835" w:rsidR="00601DB7">
        <w:rPr>
          <w:rFonts w:ascii="Calibri" w:hAnsi="Calibri" w:cs="Tahoma"/>
          <w:color w:val="4F6228" w:themeColor="accent3" w:themeShade="80"/>
          <w:sz w:val="22"/>
          <w:szCs w:val="22"/>
          <w:lang w:val="en-US"/>
        </w:rPr>
        <w:t xml:space="preserve">Ongoing and future work aims to further extend the modeling language with relevant automation-specific aspects, such as detailed I/O hardware models, and to broaden and complete the support for implementation formalisms through additional and more comprehensive code generators. </w:t>
      </w:r>
      <w:r w:rsidR="00601DB7">
        <w:rPr>
          <w:rFonts w:ascii="Calibri" w:hAnsi="Calibri" w:cs="Tahoma"/>
          <w:color w:val="4F6228" w:themeColor="accent3" w:themeShade="80"/>
          <w:sz w:val="22"/>
          <w:szCs w:val="22"/>
          <w:lang w:val="en-US"/>
        </w:rPr>
        <w:t>Additionally, we want to increase portability by supporting more platform-independent modeling patterns.</w:t>
      </w:r>
      <w:r>
        <w:rPr>
          <w:rFonts w:ascii="Calibri" w:hAnsi="Calibri" w:cs="Tahoma"/>
          <w:color w:val="4F6228" w:themeColor="accent3" w:themeShade="80"/>
          <w:sz w:val="22"/>
          <w:szCs w:val="22"/>
          <w:lang w:val="en-US"/>
        </w:rPr>
        <w:t xml:space="preserve"> </w:t>
      </w:r>
    </w:p>
    <w:p w:rsidRPr="00A00FD2" w:rsidR="00601DB7" w:rsidP="00A00FD2" w:rsidRDefault="00FC221A" w14:paraId="4A98706A" w14:textId="513A9F0D">
      <w:pPr>
        <w:rPr>
          <w:rFonts w:ascii="Calibri" w:hAnsi="Calibri" w:cs="Tahoma"/>
          <w:i/>
          <w:iCs/>
          <w:color w:val="4F6228" w:themeColor="accent3" w:themeShade="80"/>
          <w:sz w:val="22"/>
          <w:szCs w:val="22"/>
          <w:lang w:val="en-US"/>
        </w:rPr>
      </w:pPr>
      <w:r>
        <w:rPr>
          <w:rFonts w:ascii="Calibri" w:hAnsi="Calibri" w:cs="Tahoma"/>
          <w:color w:val="4F6228" w:themeColor="accent3" w:themeShade="80"/>
          <w:sz w:val="22"/>
          <w:szCs w:val="22"/>
          <w:lang w:val="en-US"/>
        </w:rPr>
        <w:t xml:space="preserve">Detailed description can be found in </w:t>
      </w:r>
      <w:r w:rsidRPr="00A00FD2" w:rsidR="00A00FD2">
        <w:rPr>
          <w:rFonts w:ascii="Calibri" w:hAnsi="Calibri" w:cs="Tahoma"/>
          <w:i/>
          <w:iCs/>
          <w:color w:val="4F6228" w:themeColor="accent3" w:themeShade="80"/>
          <w:sz w:val="22"/>
          <w:szCs w:val="22"/>
          <w:lang w:val="en-US"/>
        </w:rPr>
        <w:t>WP2\R2_1_TechnologyBuildingBlocks\R2_1_A_TechnologyDescription</w:t>
      </w:r>
      <w:r w:rsidR="00A00FD2">
        <w:rPr>
          <w:rFonts w:ascii="Calibri" w:hAnsi="Calibri" w:cs="Tahoma"/>
          <w:i/>
          <w:iCs/>
          <w:color w:val="4F6228" w:themeColor="accent3" w:themeShade="80"/>
          <w:sz w:val="22"/>
          <w:szCs w:val="22"/>
          <w:lang w:val="en-US"/>
        </w:rPr>
        <w:t>\flexModeler.md</w:t>
      </w:r>
    </w:p>
    <w:p w:rsidR="006D02CC" w:rsidP="00C629FB" w:rsidRDefault="00672E12" w14:paraId="0CEBF463" w14:textId="77777777">
      <w:pPr>
        <w:pStyle w:val="ListParagraph"/>
        <w:ind w:left="1728"/>
        <w:rPr>
          <w:rFonts w:ascii="Calibri" w:hAnsi="Calibri" w:cs="Tahoma"/>
          <w:color w:val="4F6228" w:themeColor="accent3" w:themeShade="80"/>
          <w:lang w:val="en-GB"/>
        </w:rPr>
      </w:pPr>
      <w:r>
        <w:rPr>
          <w:rFonts w:ascii="Calibri" w:hAnsi="Calibri" w:cs="Tahoma"/>
          <w:color w:val="4F6228" w:themeColor="accent3" w:themeShade="80"/>
          <w:lang w:val="en-GB"/>
        </w:rPr>
        <w:br/>
      </w:r>
    </w:p>
    <w:p w:rsidR="006D02CC" w:rsidP="00C629FB" w:rsidRDefault="006D02CC" w14:paraId="6ED5207D" w14:textId="77777777">
      <w:pPr>
        <w:pStyle w:val="ListParagraph"/>
        <w:ind w:left="1728"/>
        <w:rPr>
          <w:rFonts w:ascii="Calibri" w:hAnsi="Calibri" w:cs="Tahoma"/>
          <w:color w:val="4F6228" w:themeColor="accent3" w:themeShade="80"/>
          <w:lang w:val="en-GB"/>
        </w:rPr>
      </w:pPr>
    </w:p>
    <w:p w:rsidR="006D02CC" w:rsidP="00C629FB" w:rsidRDefault="006D02CC" w14:paraId="69E7A1D5" w14:textId="77777777">
      <w:pPr>
        <w:pStyle w:val="ListParagraph"/>
        <w:ind w:left="1728"/>
        <w:rPr>
          <w:rFonts w:ascii="Calibri" w:hAnsi="Calibri" w:cs="Tahoma"/>
          <w:color w:val="4F6228" w:themeColor="accent3" w:themeShade="80"/>
          <w:lang w:val="en-GB"/>
        </w:rPr>
      </w:pPr>
    </w:p>
    <w:p w:rsidR="006D02CC" w:rsidP="00C629FB" w:rsidRDefault="006D02CC" w14:paraId="68A18C59" w14:textId="77777777">
      <w:pPr>
        <w:pStyle w:val="ListParagraph"/>
        <w:ind w:left="1728"/>
        <w:rPr>
          <w:rFonts w:ascii="Calibri" w:hAnsi="Calibri" w:cs="Tahoma"/>
          <w:color w:val="4F6228" w:themeColor="accent3" w:themeShade="80"/>
          <w:lang w:val="en-GB"/>
        </w:rPr>
      </w:pPr>
    </w:p>
    <w:p w:rsidR="006D02CC" w:rsidP="00C629FB" w:rsidRDefault="006D02CC" w14:paraId="372037B1" w14:textId="77777777">
      <w:pPr>
        <w:pStyle w:val="ListParagraph"/>
        <w:ind w:left="1728"/>
        <w:rPr>
          <w:rFonts w:ascii="Calibri" w:hAnsi="Calibri" w:cs="Tahoma"/>
          <w:color w:val="4F6228" w:themeColor="accent3" w:themeShade="80"/>
          <w:lang w:val="en-GB"/>
        </w:rPr>
      </w:pPr>
    </w:p>
    <w:p w:rsidR="006D02CC" w:rsidP="00C629FB" w:rsidRDefault="006D02CC" w14:paraId="66FFAE5B" w14:textId="77777777">
      <w:pPr>
        <w:pStyle w:val="ListParagraph"/>
        <w:ind w:left="1728"/>
        <w:rPr>
          <w:rFonts w:ascii="Calibri" w:hAnsi="Calibri" w:cs="Tahoma"/>
          <w:color w:val="4F6228" w:themeColor="accent3" w:themeShade="80"/>
          <w:lang w:val="en-GB"/>
        </w:rPr>
      </w:pPr>
    </w:p>
    <w:p w:rsidR="006D02CC" w:rsidP="00C629FB" w:rsidRDefault="006D02CC" w14:paraId="5A8DC3A2" w14:textId="77777777">
      <w:pPr>
        <w:pStyle w:val="ListParagraph"/>
        <w:ind w:left="1728"/>
        <w:rPr>
          <w:rFonts w:ascii="Calibri" w:hAnsi="Calibri" w:cs="Tahoma"/>
          <w:color w:val="4F6228" w:themeColor="accent3" w:themeShade="80"/>
          <w:lang w:val="en-GB"/>
        </w:rPr>
      </w:pPr>
    </w:p>
    <w:p w:rsidR="006D02CC" w:rsidP="00C629FB" w:rsidRDefault="006D02CC" w14:paraId="3C4F7474" w14:textId="77777777">
      <w:pPr>
        <w:pStyle w:val="ListParagraph"/>
        <w:ind w:left="1728"/>
        <w:rPr>
          <w:rFonts w:ascii="Calibri" w:hAnsi="Calibri" w:cs="Tahoma"/>
          <w:color w:val="4F6228" w:themeColor="accent3" w:themeShade="80"/>
          <w:lang w:val="en-GB"/>
        </w:rPr>
      </w:pPr>
    </w:p>
    <w:p w:rsidR="00672E12" w:rsidP="00C629FB" w:rsidRDefault="00672E12" w14:paraId="14539461" w14:textId="0B970961">
      <w:pPr>
        <w:pStyle w:val="ListParagraph"/>
        <w:ind w:left="1728"/>
        <w:rPr>
          <w:rFonts w:ascii="Calibri" w:hAnsi="Calibri" w:cs="Tahoma"/>
          <w:color w:val="4F6228" w:themeColor="accent3" w:themeShade="80"/>
          <w:lang w:val="en-GB"/>
        </w:rPr>
      </w:pPr>
      <w:r>
        <w:rPr>
          <w:rFonts w:ascii="Calibri" w:hAnsi="Calibri" w:cs="Tahoma"/>
          <w:color w:val="4F6228" w:themeColor="accent3" w:themeShade="80"/>
          <w:lang w:val="en-GB"/>
        </w:rPr>
        <w:br/>
      </w:r>
    </w:p>
    <w:p w:rsidR="00C629FB" w:rsidP="00554133" w:rsidRDefault="00554133" w14:paraId="63304A46" w14:textId="7078BD3B">
      <w:pPr>
        <w:pStyle w:val="ListParagraph"/>
        <w:numPr>
          <w:ilvl w:val="3"/>
          <w:numId w:val="8"/>
        </w:numPr>
        <w:rPr>
          <w:rFonts w:ascii="Calibri" w:hAnsi="Calibri" w:cs="Tahoma"/>
          <w:color w:val="4F6228" w:themeColor="accent3" w:themeShade="80"/>
          <w:lang w:val="en-GB"/>
        </w:rPr>
      </w:pPr>
      <w:r w:rsidRPr="00554133">
        <w:rPr>
          <w:rFonts w:ascii="Calibri" w:hAnsi="Calibri" w:cs="Tahoma"/>
          <w:color w:val="4F6228" w:themeColor="accent3" w:themeShade="80"/>
          <w:lang w:val="en-GB"/>
        </w:rPr>
        <w:lastRenderedPageBreak/>
        <w:t>Development aspect of automation applications (flexCommunicator)</w:t>
      </w:r>
    </w:p>
    <w:p w:rsidR="00C629FB" w:rsidP="00C629FB" w:rsidRDefault="00C629FB" w14:paraId="283B6FE7" w14:textId="04BB3774">
      <w:pPr>
        <w:pStyle w:val="ListParagraph"/>
        <w:ind w:left="1728"/>
        <w:rPr>
          <w:rFonts w:ascii="Calibri" w:hAnsi="Calibri" w:cs="Tahoma"/>
          <w:color w:val="4F6228" w:themeColor="accent3" w:themeShade="80"/>
          <w:lang w:val="en-GB"/>
        </w:rPr>
      </w:pPr>
    </w:p>
    <w:p w:rsidRPr="00A00FD2" w:rsidR="00DF35F1" w:rsidP="00DF35F1" w:rsidRDefault="00DF35F1" w14:paraId="645690DA" w14:textId="1B606ACF">
      <w:pPr>
        <w:rPr>
          <w:rFonts w:ascii="Calibri" w:hAnsi="Calibri" w:cs="Tahoma"/>
          <w:i/>
          <w:iCs/>
          <w:color w:val="4F6228" w:themeColor="accent3" w:themeShade="80"/>
          <w:sz w:val="22"/>
          <w:szCs w:val="22"/>
          <w:lang w:val="en-US"/>
        </w:rPr>
      </w:pPr>
      <w:r>
        <w:rPr>
          <w:rFonts w:ascii="Calibri" w:hAnsi="Calibri" w:cs="Tahoma"/>
          <w:b/>
          <w:bCs/>
          <w:noProof/>
          <w:color w:val="9BBB59" w:themeColor="accent3"/>
          <w:sz w:val="22"/>
          <w:szCs w:val="22"/>
          <w:lang w:val="en-US"/>
        </w:rPr>
        <w:drawing>
          <wp:anchor distT="0" distB="0" distL="114300" distR="114300" simplePos="0" relativeHeight="251664392" behindDoc="0" locked="0" layoutInCell="1" allowOverlap="1" wp14:anchorId="68A90250" wp14:editId="553AF0F4">
            <wp:simplePos x="0" y="0"/>
            <wp:positionH relativeFrom="margin">
              <wp:align>right</wp:align>
            </wp:positionH>
            <wp:positionV relativeFrom="paragraph">
              <wp:posOffset>8890</wp:posOffset>
            </wp:positionV>
            <wp:extent cx="3554730" cy="2624455"/>
            <wp:effectExtent l="0" t="0" r="7620" b="4445"/>
            <wp:wrapSquare wrapText="bothSides"/>
            <wp:docPr id="225074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1674" name="Picture 1690911674"/>
                    <pic:cNvPicPr/>
                  </pic:nvPicPr>
                  <pic:blipFill>
                    <a:blip r:embed="rId21">
                      <a:extLst>
                        <a:ext uri="{28A0092B-C50C-407E-A947-70E740481C1C}">
                          <a14:useLocalDpi xmlns:a14="http://schemas.microsoft.com/office/drawing/2010/main" val="0"/>
                        </a:ext>
                      </a:extLst>
                    </a:blip>
                    <a:stretch>
                      <a:fillRect/>
                    </a:stretch>
                  </pic:blipFill>
                  <pic:spPr>
                    <a:xfrm>
                      <a:off x="0" y="0"/>
                      <a:ext cx="3554730" cy="2624455"/>
                    </a:xfrm>
                    <a:prstGeom prst="rect">
                      <a:avLst/>
                    </a:prstGeom>
                  </pic:spPr>
                </pic:pic>
              </a:graphicData>
            </a:graphic>
            <wp14:sizeRelH relativeFrom="page">
              <wp14:pctWidth>0</wp14:pctWidth>
            </wp14:sizeRelH>
            <wp14:sizeRelV relativeFrom="page">
              <wp14:pctHeight>0</wp14:pctHeight>
            </wp14:sizeRelV>
          </wp:anchor>
        </w:drawing>
      </w:r>
      <w:r w:rsidRPr="007B6C73" w:rsidR="009E084F">
        <w:rPr>
          <w:rFonts w:ascii="Calibri" w:hAnsi="Calibri" w:cs="Tahoma"/>
          <w:color w:val="4F6228" w:themeColor="accent3" w:themeShade="80"/>
          <w:sz w:val="22"/>
          <w:szCs w:val="22"/>
          <w:lang w:val="en-US"/>
        </w:rPr>
        <w:t xml:space="preserve">flexCommunicator is a set of </w:t>
      </w:r>
      <w:r w:rsidRPr="007B6C73" w:rsidR="009E084F">
        <w:rPr>
          <w:rFonts w:ascii="Calibri" w:hAnsi="Calibri" w:cs="Tahoma"/>
          <w:b/>
          <w:bCs/>
          <w:color w:val="4F6228" w:themeColor="accent3" w:themeShade="80"/>
          <w:sz w:val="22"/>
          <w:szCs w:val="22"/>
          <w:lang w:val="en-US"/>
        </w:rPr>
        <w:t>client libraries</w:t>
      </w:r>
      <w:r w:rsidRPr="007B6C73" w:rsidR="009E084F">
        <w:rPr>
          <w:rFonts w:ascii="Calibri" w:hAnsi="Calibri" w:cs="Tahoma"/>
          <w:color w:val="4F6228" w:themeColor="accent3" w:themeShade="80"/>
          <w:sz w:val="22"/>
          <w:szCs w:val="22"/>
          <w:lang w:val="en-US"/>
        </w:rPr>
        <w:t xml:space="preserve"> that enables the construction of modular and interoperable software components for industrial automation applications. The libraries are available in multiple formalisms, including Python, C/C++, and Rust, and implement the FlexIA software architecture, inspired by (adaptive) AUTOSAR </w:t>
      </w:r>
      <w:sdt>
        <w:sdtPr>
          <w:rPr>
            <w:rFonts w:ascii="Calibri" w:hAnsi="Calibri" w:cs="Tahoma"/>
            <w:color w:val="4F6228" w:themeColor="accent3" w:themeShade="80"/>
            <w:sz w:val="22"/>
            <w:szCs w:val="22"/>
            <w:lang w:val="en-US"/>
          </w:rPr>
          <w:id w:val="1105460352"/>
          <w:citation/>
        </w:sdtPr>
        <w:sdtContent>
          <w:r w:rsidR="009E084F">
            <w:rPr>
              <w:rFonts w:ascii="Calibri" w:hAnsi="Calibri" w:cs="Tahoma"/>
              <w:color w:val="4F6228" w:themeColor="accent3" w:themeShade="80"/>
              <w:sz w:val="22"/>
              <w:szCs w:val="22"/>
              <w:lang w:val="en-US"/>
            </w:rPr>
            <w:fldChar w:fldCharType="begin"/>
          </w:r>
          <w:r w:rsidR="009E084F">
            <w:rPr>
              <w:rFonts w:ascii="Calibri" w:hAnsi="Calibri" w:cs="Tahoma"/>
              <w:color w:val="4F6228" w:themeColor="accent3" w:themeShade="80"/>
              <w:sz w:val="22"/>
              <w:szCs w:val="22"/>
              <w:lang w:val="en-US"/>
            </w:rPr>
            <w:instrText xml:space="preserve"> CITATION Sta17 \l 1033 </w:instrText>
          </w:r>
          <w:r w:rsidR="009E084F">
            <w:rPr>
              <w:rFonts w:ascii="Calibri" w:hAnsi="Calibri" w:cs="Tahoma"/>
              <w:color w:val="4F6228" w:themeColor="accent3" w:themeShade="80"/>
              <w:sz w:val="22"/>
              <w:szCs w:val="22"/>
              <w:lang w:val="en-US"/>
            </w:rPr>
            <w:fldChar w:fldCharType="separate"/>
          </w:r>
          <w:r w:rsidRPr="003C73A2" w:rsidR="009E084F">
            <w:rPr>
              <w:rFonts w:ascii="Calibri" w:hAnsi="Calibri" w:cs="Tahoma"/>
              <w:noProof/>
              <w:color w:val="4F6228" w:themeColor="accent3" w:themeShade="80"/>
              <w:sz w:val="22"/>
              <w:szCs w:val="22"/>
              <w:lang w:val="en-US"/>
            </w:rPr>
            <w:t>[2]</w:t>
          </w:r>
          <w:r w:rsidR="009E084F">
            <w:rPr>
              <w:rFonts w:ascii="Calibri" w:hAnsi="Calibri" w:cs="Tahoma"/>
              <w:color w:val="4F6228" w:themeColor="accent3" w:themeShade="80"/>
              <w:sz w:val="22"/>
              <w:szCs w:val="22"/>
              <w:lang w:val="en-US"/>
            </w:rPr>
            <w:fldChar w:fldCharType="end"/>
          </w:r>
        </w:sdtContent>
      </w:sdt>
      <w:sdt>
        <w:sdtPr>
          <w:rPr>
            <w:rFonts w:ascii="Calibri" w:hAnsi="Calibri" w:cs="Tahoma"/>
            <w:color w:val="4F6228" w:themeColor="accent3" w:themeShade="80"/>
            <w:sz w:val="22"/>
            <w:szCs w:val="22"/>
            <w:lang w:val="en-US"/>
          </w:rPr>
          <w:id w:val="620494249"/>
          <w:citation/>
        </w:sdtPr>
        <w:sdtContent>
          <w:r w:rsidR="009E084F">
            <w:rPr>
              <w:rFonts w:ascii="Calibri" w:hAnsi="Calibri" w:cs="Tahoma"/>
              <w:color w:val="4F6228" w:themeColor="accent3" w:themeShade="80"/>
              <w:sz w:val="22"/>
              <w:szCs w:val="22"/>
              <w:lang w:val="en-US"/>
            </w:rPr>
            <w:fldChar w:fldCharType="begin"/>
          </w:r>
          <w:r w:rsidR="009E084F">
            <w:rPr>
              <w:rFonts w:ascii="Calibri" w:hAnsi="Calibri" w:cs="Tahoma"/>
              <w:color w:val="4F6228" w:themeColor="accent3" w:themeShade="80"/>
              <w:sz w:val="22"/>
              <w:szCs w:val="22"/>
              <w:lang w:val="en-US"/>
            </w:rPr>
            <w:instrText xml:space="preserve"> CITATION Für16 \l 1033 </w:instrText>
          </w:r>
          <w:r w:rsidR="009E084F">
            <w:rPr>
              <w:rFonts w:ascii="Calibri" w:hAnsi="Calibri" w:cs="Tahoma"/>
              <w:color w:val="4F6228" w:themeColor="accent3" w:themeShade="80"/>
              <w:sz w:val="22"/>
              <w:szCs w:val="22"/>
              <w:lang w:val="en-US"/>
            </w:rPr>
            <w:fldChar w:fldCharType="separate"/>
          </w:r>
          <w:r w:rsidR="009E084F">
            <w:rPr>
              <w:rFonts w:ascii="Calibri" w:hAnsi="Calibri" w:cs="Tahoma"/>
              <w:noProof/>
              <w:color w:val="4F6228" w:themeColor="accent3" w:themeShade="80"/>
              <w:sz w:val="22"/>
              <w:szCs w:val="22"/>
              <w:lang w:val="en-US"/>
            </w:rPr>
            <w:t xml:space="preserve"> </w:t>
          </w:r>
          <w:r w:rsidRPr="003C73A2" w:rsidR="009E084F">
            <w:rPr>
              <w:rFonts w:ascii="Calibri" w:hAnsi="Calibri" w:cs="Tahoma"/>
              <w:noProof/>
              <w:color w:val="4F6228" w:themeColor="accent3" w:themeShade="80"/>
              <w:sz w:val="22"/>
              <w:szCs w:val="22"/>
              <w:lang w:val="en-US"/>
            </w:rPr>
            <w:t>[3]</w:t>
          </w:r>
          <w:r w:rsidR="009E084F">
            <w:rPr>
              <w:rFonts w:ascii="Calibri" w:hAnsi="Calibri" w:cs="Tahoma"/>
              <w:color w:val="4F6228" w:themeColor="accent3" w:themeShade="80"/>
              <w:sz w:val="22"/>
              <w:szCs w:val="22"/>
              <w:lang w:val="en-US"/>
            </w:rPr>
            <w:fldChar w:fldCharType="end"/>
          </w:r>
        </w:sdtContent>
      </w:sdt>
      <w:r w:rsidRPr="007B6C73" w:rsidR="009E084F">
        <w:rPr>
          <w:rFonts w:ascii="Calibri" w:hAnsi="Calibri" w:cs="Tahoma"/>
          <w:color w:val="4F6228" w:themeColor="accent3" w:themeShade="80"/>
          <w:sz w:val="22"/>
          <w:szCs w:val="22"/>
          <w:lang w:val="en-US"/>
        </w:rPr>
        <w:t xml:space="preserve">, ROS2 </w:t>
      </w:r>
      <w:sdt>
        <w:sdtPr>
          <w:rPr>
            <w:rFonts w:ascii="Calibri" w:hAnsi="Calibri" w:cs="Tahoma"/>
            <w:color w:val="4F6228" w:themeColor="accent3" w:themeShade="80"/>
            <w:sz w:val="22"/>
            <w:szCs w:val="22"/>
            <w:lang w:val="en-US"/>
          </w:rPr>
          <w:id w:val="-1345015005"/>
          <w:citation/>
        </w:sdtPr>
        <w:sdtContent>
          <w:r w:rsidR="009E084F">
            <w:rPr>
              <w:rFonts w:ascii="Calibri" w:hAnsi="Calibri" w:cs="Tahoma"/>
              <w:color w:val="4F6228" w:themeColor="accent3" w:themeShade="80"/>
              <w:sz w:val="22"/>
              <w:szCs w:val="22"/>
              <w:lang w:val="en-US"/>
            </w:rPr>
            <w:fldChar w:fldCharType="begin"/>
          </w:r>
          <w:r w:rsidR="009E084F">
            <w:rPr>
              <w:rFonts w:ascii="Calibri" w:hAnsi="Calibri" w:cs="Tahoma"/>
              <w:color w:val="4F6228" w:themeColor="accent3" w:themeShade="80"/>
              <w:sz w:val="22"/>
              <w:szCs w:val="22"/>
              <w:lang w:val="en-US"/>
            </w:rPr>
            <w:instrText xml:space="preserve"> CITATION AlB24 \l 1033 </w:instrText>
          </w:r>
          <w:r w:rsidR="009E084F">
            <w:rPr>
              <w:rFonts w:ascii="Calibri" w:hAnsi="Calibri" w:cs="Tahoma"/>
              <w:color w:val="4F6228" w:themeColor="accent3" w:themeShade="80"/>
              <w:sz w:val="22"/>
              <w:szCs w:val="22"/>
              <w:lang w:val="en-US"/>
            </w:rPr>
            <w:fldChar w:fldCharType="separate"/>
          </w:r>
          <w:r w:rsidRPr="003C73A2" w:rsidR="009E084F">
            <w:rPr>
              <w:rFonts w:ascii="Calibri" w:hAnsi="Calibri" w:cs="Tahoma"/>
              <w:noProof/>
              <w:color w:val="4F6228" w:themeColor="accent3" w:themeShade="80"/>
              <w:sz w:val="22"/>
              <w:szCs w:val="22"/>
              <w:lang w:val="en-US"/>
            </w:rPr>
            <w:t>[4]</w:t>
          </w:r>
          <w:r w:rsidR="009E084F">
            <w:rPr>
              <w:rFonts w:ascii="Calibri" w:hAnsi="Calibri" w:cs="Tahoma"/>
              <w:color w:val="4F6228" w:themeColor="accent3" w:themeShade="80"/>
              <w:sz w:val="22"/>
              <w:szCs w:val="22"/>
              <w:lang w:val="en-US"/>
            </w:rPr>
            <w:fldChar w:fldCharType="end"/>
          </w:r>
        </w:sdtContent>
      </w:sdt>
      <w:r w:rsidRPr="007B6C73" w:rsidR="009E084F">
        <w:rPr>
          <w:rFonts w:ascii="Calibri" w:hAnsi="Calibri" w:cs="Tahoma"/>
          <w:color w:val="EE0000"/>
          <w:sz w:val="22"/>
          <w:szCs w:val="22"/>
          <w:lang w:val="en-US"/>
        </w:rPr>
        <w:t xml:space="preserve"> </w:t>
      </w:r>
      <w:r w:rsidRPr="007B6C73" w:rsidR="009E084F">
        <w:rPr>
          <w:rFonts w:ascii="Calibri" w:hAnsi="Calibri" w:cs="Tahoma"/>
          <w:color w:val="4F6228" w:themeColor="accent3" w:themeShade="80"/>
          <w:sz w:val="22"/>
          <w:szCs w:val="22"/>
          <w:lang w:val="en-US"/>
        </w:rPr>
        <w:t xml:space="preserve">and Autoware </w:t>
      </w:r>
      <w:sdt>
        <w:sdtPr>
          <w:rPr>
            <w:rFonts w:ascii="Calibri" w:hAnsi="Calibri" w:cs="Tahoma"/>
            <w:color w:val="4F6228" w:themeColor="accent3" w:themeShade="80"/>
            <w:sz w:val="22"/>
            <w:szCs w:val="22"/>
            <w:lang w:val="en-US"/>
          </w:rPr>
          <w:id w:val="-1600630861"/>
          <w:citation/>
        </w:sdtPr>
        <w:sdtContent>
          <w:r w:rsidRPr="00B04904" w:rsidR="009E084F">
            <w:rPr>
              <w:rFonts w:ascii="Calibri" w:hAnsi="Calibri" w:cs="Tahoma"/>
              <w:color w:val="4F6228" w:themeColor="accent3" w:themeShade="80"/>
              <w:sz w:val="22"/>
              <w:szCs w:val="22"/>
              <w:lang w:val="en-US"/>
            </w:rPr>
            <w:fldChar w:fldCharType="begin"/>
          </w:r>
          <w:r w:rsidRPr="00B04904" w:rsidR="009E084F">
            <w:rPr>
              <w:rFonts w:ascii="Calibri" w:hAnsi="Calibri" w:cs="Tahoma"/>
              <w:color w:val="4F6228" w:themeColor="accent3" w:themeShade="80"/>
              <w:sz w:val="22"/>
              <w:szCs w:val="22"/>
              <w:lang w:val="en-US"/>
            </w:rPr>
            <w:instrText xml:space="preserve"> CITATION ZZa22 \l 1033 </w:instrText>
          </w:r>
          <w:r w:rsidRPr="00B04904" w:rsidR="009E084F">
            <w:rPr>
              <w:rFonts w:ascii="Calibri" w:hAnsi="Calibri" w:cs="Tahoma"/>
              <w:color w:val="4F6228" w:themeColor="accent3" w:themeShade="80"/>
              <w:sz w:val="22"/>
              <w:szCs w:val="22"/>
              <w:lang w:val="en-US"/>
            </w:rPr>
            <w:fldChar w:fldCharType="separate"/>
          </w:r>
          <w:r w:rsidRPr="003C73A2" w:rsidR="009E084F">
            <w:rPr>
              <w:rFonts w:ascii="Calibri" w:hAnsi="Calibri" w:cs="Tahoma"/>
              <w:noProof/>
              <w:color w:val="4F6228" w:themeColor="accent3" w:themeShade="80"/>
              <w:sz w:val="22"/>
              <w:szCs w:val="22"/>
              <w:lang w:val="en-US"/>
            </w:rPr>
            <w:t>[5]</w:t>
          </w:r>
          <w:r w:rsidRPr="00B04904" w:rsidR="009E084F">
            <w:rPr>
              <w:rFonts w:ascii="Calibri" w:hAnsi="Calibri" w:cs="Tahoma"/>
              <w:color w:val="4F6228" w:themeColor="accent3" w:themeShade="80"/>
              <w:sz w:val="22"/>
              <w:szCs w:val="22"/>
              <w:lang w:val="en-US"/>
            </w:rPr>
            <w:fldChar w:fldCharType="end"/>
          </w:r>
        </w:sdtContent>
      </w:sdt>
      <w:r w:rsidRPr="007B6C73" w:rsidR="009E084F">
        <w:rPr>
          <w:rFonts w:ascii="Calibri" w:hAnsi="Calibri" w:cs="Tahoma"/>
          <w:color w:val="4F6228" w:themeColor="accent3" w:themeShade="80"/>
          <w:sz w:val="22"/>
          <w:szCs w:val="22"/>
          <w:lang w:val="en-US"/>
        </w:rPr>
        <w:t xml:space="preserve">, providing a uniform set of FlexIA-specific services. Currently, a feature-rich client library is available for Python, while reduced-feature client libraries exist for C/C++ and Rust. The client libraries provide base support for both IT and OT communication protocols, including message-based communication over selected protocols, and offer initial connectivity to the flexCloud, where </w:t>
      </w:r>
      <w:r w:rsidRPr="007B6C73" w:rsidR="009E084F">
        <w:rPr>
          <w:rFonts w:ascii="Calibri" w:hAnsi="Calibri" w:cs="Tahoma"/>
          <w:b/>
          <w:bCs/>
          <w:color w:val="4F6228" w:themeColor="accent3" w:themeShade="80"/>
          <w:sz w:val="22"/>
          <w:szCs w:val="22"/>
          <w:lang w:val="en-US"/>
        </w:rPr>
        <w:t>automated deployment</w:t>
      </w:r>
      <w:r w:rsidRPr="007B6C73" w:rsidR="009E084F">
        <w:rPr>
          <w:rFonts w:ascii="Calibri" w:hAnsi="Calibri" w:cs="Tahoma"/>
          <w:color w:val="4F6228" w:themeColor="accent3" w:themeShade="80"/>
          <w:sz w:val="22"/>
          <w:szCs w:val="22"/>
          <w:lang w:val="en-US"/>
        </w:rPr>
        <w:t xml:space="preserve"> is in place alongside </w:t>
      </w:r>
      <w:r w:rsidRPr="007B6C73" w:rsidR="009E084F">
        <w:rPr>
          <w:rFonts w:ascii="Calibri" w:hAnsi="Calibri" w:cs="Tahoma"/>
          <w:b/>
          <w:bCs/>
          <w:color w:val="4F6228" w:themeColor="accent3" w:themeShade="80"/>
          <w:sz w:val="22"/>
          <w:szCs w:val="22"/>
          <w:lang w:val="en-US"/>
        </w:rPr>
        <w:t>centralized cloud logging</w:t>
      </w:r>
      <w:r w:rsidRPr="007B6C73" w:rsidR="009E084F">
        <w:rPr>
          <w:rFonts w:ascii="Calibri" w:hAnsi="Calibri" w:cs="Tahoma"/>
          <w:color w:val="4F6228" w:themeColor="accent3" w:themeShade="80"/>
          <w:sz w:val="22"/>
          <w:szCs w:val="22"/>
          <w:lang w:val="en-US"/>
        </w:rPr>
        <w:t xml:space="preserve"> for improved observability, </w:t>
      </w:r>
      <w:r w:rsidRPr="007B6C73" w:rsidR="009E084F">
        <w:rPr>
          <w:rFonts w:ascii="Calibri" w:hAnsi="Calibri" w:cs="Tahoma"/>
          <w:b/>
          <w:bCs/>
          <w:color w:val="4F6228" w:themeColor="accent3" w:themeShade="80"/>
          <w:sz w:val="22"/>
          <w:szCs w:val="22"/>
          <w:lang w:val="en-US"/>
        </w:rPr>
        <w:t>online parametrization</w:t>
      </w:r>
      <w:r w:rsidRPr="007B6C73" w:rsidR="009E084F">
        <w:rPr>
          <w:rFonts w:ascii="Calibri" w:hAnsi="Calibri" w:cs="Tahoma"/>
          <w:color w:val="4F6228" w:themeColor="accent3" w:themeShade="80"/>
          <w:sz w:val="22"/>
          <w:szCs w:val="22"/>
          <w:lang w:val="en-US"/>
        </w:rPr>
        <w:t xml:space="preserve"> enabling runtime modification of software component parameters, and </w:t>
      </w:r>
      <w:r w:rsidRPr="007B6C73" w:rsidR="009E084F">
        <w:rPr>
          <w:rFonts w:ascii="Calibri" w:hAnsi="Calibri" w:cs="Tahoma"/>
          <w:b/>
          <w:bCs/>
          <w:color w:val="4F6228" w:themeColor="accent3" w:themeShade="80"/>
          <w:sz w:val="22"/>
          <w:szCs w:val="22"/>
          <w:lang w:val="en-US"/>
        </w:rPr>
        <w:t>status and health monitoring</w:t>
      </w:r>
      <w:r w:rsidRPr="007B6C73" w:rsidR="009E084F">
        <w:rPr>
          <w:rFonts w:ascii="Calibri" w:hAnsi="Calibri" w:cs="Tahoma"/>
          <w:color w:val="4F6228" w:themeColor="accent3" w:themeShade="80"/>
          <w:sz w:val="22"/>
          <w:szCs w:val="22"/>
          <w:lang w:val="en-US"/>
        </w:rPr>
        <w:t xml:space="preserve"> of deployed components. Together, these services significantly simplify diagnostics, commissioning, and lifecycle management. Ongoing and future work focuses on extending the feature set of the C/C++ and Rust client libraries, potentially adding support for additional formalisms, expanding and deepening the support for IT and OT communication protocols, and enhancing flexCloud connectivity.</w:t>
      </w:r>
      <w:r>
        <w:rPr>
          <w:rFonts w:ascii="Calibri" w:hAnsi="Calibri" w:cs="Tahoma"/>
          <w:color w:val="4F6228" w:themeColor="accent3" w:themeShade="80"/>
          <w:sz w:val="22"/>
          <w:szCs w:val="22"/>
          <w:lang w:val="en-US"/>
        </w:rPr>
        <w:t xml:space="preserve"> Detailed description can be found in </w:t>
      </w:r>
      <w:r w:rsidRPr="00A00FD2">
        <w:rPr>
          <w:rFonts w:ascii="Calibri" w:hAnsi="Calibri" w:cs="Tahoma"/>
          <w:i/>
          <w:iCs/>
          <w:color w:val="4F6228" w:themeColor="accent3" w:themeShade="80"/>
          <w:sz w:val="22"/>
          <w:szCs w:val="22"/>
          <w:lang w:val="en-US"/>
        </w:rPr>
        <w:t>WP2\R2_1_TechnologyBuildingBlocks\R2_1_A_TechnologyDescription</w:t>
      </w:r>
      <w:r>
        <w:rPr>
          <w:rFonts w:ascii="Calibri" w:hAnsi="Calibri" w:cs="Tahoma"/>
          <w:i/>
          <w:iCs/>
          <w:color w:val="4F6228" w:themeColor="accent3" w:themeShade="80"/>
          <w:sz w:val="22"/>
          <w:szCs w:val="22"/>
          <w:lang w:val="en-US"/>
        </w:rPr>
        <w:t>\flexCommunicator.md</w:t>
      </w:r>
    </w:p>
    <w:p w:rsidRPr="007D1486" w:rsidR="00554133" w:rsidP="007D1486" w:rsidRDefault="00372429" w14:paraId="7A38B204" w14:textId="19D61B60">
      <w:pPr>
        <w:rPr>
          <w:rFonts w:ascii="Calibri" w:hAnsi="Calibri" w:cs="Tahoma"/>
          <w:color w:val="4F6228" w:themeColor="accent3" w:themeShade="80"/>
          <w:lang w:val="en-GB"/>
        </w:rPr>
      </w:pPr>
      <w:r w:rsidRPr="007D1486">
        <w:rPr>
          <w:rFonts w:ascii="Calibri" w:hAnsi="Calibri" w:cs="Tahoma"/>
          <w:color w:val="4F6228" w:themeColor="accent3" w:themeShade="80"/>
          <w:lang w:val="en-GB"/>
        </w:rPr>
        <w:br/>
      </w:r>
    </w:p>
    <w:p w:rsidR="00E12718" w:rsidP="00E12718" w:rsidRDefault="00554133" w14:paraId="3A790CF7" w14:textId="759206A6">
      <w:pPr>
        <w:pStyle w:val="ListParagraph"/>
        <w:numPr>
          <w:ilvl w:val="3"/>
          <w:numId w:val="8"/>
        </w:numPr>
        <w:rPr>
          <w:rFonts w:ascii="Calibri" w:hAnsi="Calibri" w:cs="Tahoma"/>
          <w:color w:val="4F6228" w:themeColor="accent3" w:themeShade="80"/>
          <w:lang w:val="en-GB"/>
        </w:rPr>
      </w:pPr>
      <w:r w:rsidRPr="00554133">
        <w:rPr>
          <w:rFonts w:ascii="Calibri" w:hAnsi="Calibri" w:cs="Tahoma"/>
          <w:color w:val="4F6228" w:themeColor="accent3" w:themeShade="80"/>
          <w:lang w:val="en-GB"/>
        </w:rPr>
        <w:t xml:space="preserve">Deployment aspect of automation applications (flexCloud &amp; </w:t>
      </w:r>
      <w:r w:rsidR="0086602C">
        <w:rPr>
          <w:rFonts w:ascii="Calibri" w:hAnsi="Calibri" w:cs="Tahoma"/>
          <w:color w:val="4F6228" w:themeColor="accent3" w:themeShade="80"/>
          <w:lang w:val="en-GB"/>
        </w:rPr>
        <w:t>flexEngine</w:t>
      </w:r>
      <w:r w:rsidRPr="00554133">
        <w:rPr>
          <w:rFonts w:ascii="Calibri" w:hAnsi="Calibri" w:cs="Tahoma"/>
          <w:color w:val="4F6228" w:themeColor="accent3" w:themeShade="80"/>
          <w:lang w:val="en-GB"/>
        </w:rPr>
        <w:t>)</w:t>
      </w:r>
    </w:p>
    <w:p w:rsidR="00E57C60" w:rsidP="00E57C60" w:rsidRDefault="009B1D7F" w14:paraId="0F8D0F7B" w14:textId="77777777">
      <w:pPr>
        <w:rPr>
          <w:rFonts w:ascii="Calibri" w:hAnsi="Calibri" w:cs="Tahoma"/>
          <w:color w:val="4F6228" w:themeColor="accent3" w:themeShade="80"/>
          <w:sz w:val="22"/>
          <w:szCs w:val="22"/>
          <w:lang w:val="en-US"/>
        </w:rPr>
      </w:pPr>
      <w:r w:rsidRPr="003D4FE0">
        <w:rPr>
          <w:rFonts w:ascii="Calibri" w:hAnsi="Calibri" w:cs="Tahoma"/>
          <w:noProof/>
          <w:color w:val="4F6228" w:themeColor="accent3" w:themeShade="80"/>
          <w:sz w:val="22"/>
          <w:szCs w:val="22"/>
          <w:lang w:val="en-US"/>
        </w:rPr>
        <w:drawing>
          <wp:anchor distT="0" distB="0" distL="114300" distR="114300" simplePos="0" relativeHeight="251666440" behindDoc="0" locked="0" layoutInCell="1" allowOverlap="1" wp14:anchorId="28007E50" wp14:editId="79C0BFBA">
            <wp:simplePos x="0" y="0"/>
            <wp:positionH relativeFrom="margin">
              <wp:align>left</wp:align>
            </wp:positionH>
            <wp:positionV relativeFrom="paragraph">
              <wp:posOffset>195580</wp:posOffset>
            </wp:positionV>
            <wp:extent cx="3267075" cy="2407285"/>
            <wp:effectExtent l="0" t="0" r="9525" b="0"/>
            <wp:wrapSquare wrapText="bothSides"/>
            <wp:docPr id="15016659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9010" name="Picture 12373290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67075" cy="2407285"/>
                    </a:xfrm>
                    <a:prstGeom prst="rect">
                      <a:avLst/>
                    </a:prstGeom>
                  </pic:spPr>
                </pic:pic>
              </a:graphicData>
            </a:graphic>
            <wp14:sizeRelH relativeFrom="page">
              <wp14:pctWidth>0</wp14:pctWidth>
            </wp14:sizeRelH>
            <wp14:sizeRelV relativeFrom="page">
              <wp14:pctHeight>0</wp14:pctHeight>
            </wp14:sizeRelV>
          </wp:anchor>
        </w:drawing>
      </w:r>
      <w:r w:rsidR="00330EEE">
        <w:rPr>
          <w:rFonts w:ascii="Calibri" w:hAnsi="Calibri" w:cs="Tahoma"/>
          <w:color w:val="4F6228" w:themeColor="accent3" w:themeShade="80"/>
          <w:lang w:val="en-GB"/>
        </w:rPr>
        <w:br/>
      </w:r>
      <w:r w:rsidRPr="007B6C73" w:rsidR="00596C59">
        <w:rPr>
          <w:rFonts w:ascii="Calibri" w:hAnsi="Calibri" w:cs="Tahoma"/>
          <w:color w:val="4F6228" w:themeColor="accent3" w:themeShade="80"/>
          <w:sz w:val="22"/>
          <w:szCs w:val="22"/>
          <w:lang w:val="en-US"/>
        </w:rPr>
        <w:t>The flexCloud and flex</w:t>
      </w:r>
      <w:r w:rsidR="0086602C">
        <w:rPr>
          <w:rFonts w:ascii="Calibri" w:hAnsi="Calibri" w:cs="Tahoma"/>
          <w:color w:val="4F6228" w:themeColor="accent3" w:themeShade="80"/>
          <w:sz w:val="22"/>
          <w:szCs w:val="22"/>
          <w:lang w:val="en-US"/>
        </w:rPr>
        <w:t>Engine</w:t>
      </w:r>
      <w:r w:rsidRPr="007B6C73" w:rsidR="00596C59">
        <w:rPr>
          <w:rFonts w:ascii="Calibri" w:hAnsi="Calibri" w:cs="Tahoma"/>
          <w:color w:val="4F6228" w:themeColor="accent3" w:themeShade="80"/>
          <w:sz w:val="22"/>
          <w:szCs w:val="22"/>
          <w:lang w:val="en-US"/>
        </w:rPr>
        <w:t xml:space="preserve"> form the core building blocks of the </w:t>
      </w:r>
      <w:r w:rsidRPr="007B6C73" w:rsidR="00596C59">
        <w:rPr>
          <w:rFonts w:ascii="Calibri" w:hAnsi="Calibri" w:cs="Tahoma"/>
          <w:b/>
          <w:bCs/>
          <w:color w:val="4F6228" w:themeColor="accent3" w:themeShade="80"/>
          <w:sz w:val="22"/>
          <w:szCs w:val="22"/>
          <w:lang w:val="en-US"/>
        </w:rPr>
        <w:t>FlexIA deployment ecosystem</w:t>
      </w:r>
      <w:r w:rsidRPr="007B6C73" w:rsidR="00596C59">
        <w:rPr>
          <w:rFonts w:ascii="Calibri" w:hAnsi="Calibri" w:cs="Tahoma"/>
          <w:color w:val="4F6228" w:themeColor="accent3" w:themeShade="80"/>
          <w:sz w:val="22"/>
          <w:szCs w:val="22"/>
          <w:lang w:val="en-US"/>
        </w:rPr>
        <w:t xml:space="preserve">, providing a unified and automated approach for deploying and operating distributed industrial automation applications. The flexCloud currently provides a base centralized environment for </w:t>
      </w:r>
      <w:r w:rsidRPr="007B6C73" w:rsidR="00596C59">
        <w:rPr>
          <w:rFonts w:ascii="Calibri" w:hAnsi="Calibri" w:cs="Tahoma"/>
          <w:b/>
          <w:bCs/>
          <w:color w:val="4F6228" w:themeColor="accent3" w:themeShade="80"/>
          <w:sz w:val="22"/>
          <w:szCs w:val="22"/>
          <w:lang w:val="en-US"/>
        </w:rPr>
        <w:t>building</w:t>
      </w:r>
      <w:r w:rsidRPr="007B6C73" w:rsidR="00596C59">
        <w:rPr>
          <w:rFonts w:ascii="Calibri" w:hAnsi="Calibri" w:cs="Tahoma"/>
          <w:color w:val="4F6228" w:themeColor="accent3" w:themeShade="80"/>
          <w:sz w:val="22"/>
          <w:szCs w:val="22"/>
          <w:lang w:val="en-US"/>
        </w:rPr>
        <w:t xml:space="preserve">, </w:t>
      </w:r>
      <w:r w:rsidRPr="007B6C73" w:rsidR="00596C59">
        <w:rPr>
          <w:rFonts w:ascii="Calibri" w:hAnsi="Calibri" w:cs="Tahoma"/>
          <w:b/>
          <w:bCs/>
          <w:color w:val="4F6228" w:themeColor="accent3" w:themeShade="80"/>
          <w:sz w:val="22"/>
          <w:szCs w:val="22"/>
          <w:lang w:val="en-US"/>
        </w:rPr>
        <w:t>packaging</w:t>
      </w:r>
      <w:r w:rsidRPr="007B6C73" w:rsidR="00596C59">
        <w:rPr>
          <w:rFonts w:ascii="Calibri" w:hAnsi="Calibri" w:cs="Tahoma"/>
          <w:color w:val="4F6228" w:themeColor="accent3" w:themeShade="80"/>
          <w:sz w:val="22"/>
          <w:szCs w:val="22"/>
          <w:lang w:val="en-US"/>
        </w:rPr>
        <w:t xml:space="preserve">, </w:t>
      </w:r>
      <w:r w:rsidRPr="007B6C73" w:rsidR="00596C59">
        <w:rPr>
          <w:rFonts w:ascii="Calibri" w:hAnsi="Calibri" w:cs="Tahoma"/>
          <w:b/>
          <w:bCs/>
          <w:color w:val="4F6228" w:themeColor="accent3" w:themeShade="80"/>
          <w:sz w:val="22"/>
          <w:szCs w:val="22"/>
          <w:lang w:val="en-US"/>
        </w:rPr>
        <w:t>deploying</w:t>
      </w:r>
      <w:r w:rsidRPr="007B6C73" w:rsidR="00596C59">
        <w:rPr>
          <w:rFonts w:ascii="Calibri" w:hAnsi="Calibri" w:cs="Tahoma"/>
          <w:color w:val="4F6228" w:themeColor="accent3" w:themeShade="80"/>
          <w:sz w:val="22"/>
          <w:szCs w:val="22"/>
          <w:lang w:val="en-US"/>
        </w:rPr>
        <w:t xml:space="preserve">, and </w:t>
      </w:r>
      <w:r w:rsidRPr="007B6C73" w:rsidR="00596C59">
        <w:rPr>
          <w:rFonts w:ascii="Calibri" w:hAnsi="Calibri" w:cs="Tahoma"/>
          <w:b/>
          <w:bCs/>
          <w:color w:val="4F6228" w:themeColor="accent3" w:themeShade="80"/>
          <w:sz w:val="22"/>
          <w:szCs w:val="22"/>
          <w:lang w:val="en-US"/>
        </w:rPr>
        <w:t>managing</w:t>
      </w:r>
      <w:r w:rsidRPr="007B6C73" w:rsidR="00596C59">
        <w:rPr>
          <w:rFonts w:ascii="Calibri" w:hAnsi="Calibri" w:cs="Tahoma"/>
          <w:color w:val="4F6228" w:themeColor="accent3" w:themeShade="80"/>
          <w:sz w:val="22"/>
          <w:szCs w:val="22"/>
          <w:lang w:val="en-US"/>
        </w:rPr>
        <w:t xml:space="preserve"> FlexIA applications composed of flexNodes, software components developed using the flexCommunicator client libraries, across a limited set of supported heterogeneous platforms. A base version of the </w:t>
      </w:r>
      <w:r w:rsidRPr="007B6C73" w:rsidR="00596C59">
        <w:rPr>
          <w:rFonts w:ascii="Calibri" w:hAnsi="Calibri" w:cs="Tahoma"/>
          <w:b/>
          <w:bCs/>
          <w:color w:val="4F6228" w:themeColor="accent3" w:themeShade="80"/>
          <w:sz w:val="22"/>
          <w:szCs w:val="22"/>
          <w:lang w:val="en-US"/>
        </w:rPr>
        <w:t>single-button deployment</w:t>
      </w:r>
      <w:r w:rsidRPr="007B6C73" w:rsidR="00596C59">
        <w:rPr>
          <w:rFonts w:ascii="Calibri" w:hAnsi="Calibri" w:cs="Tahoma"/>
          <w:color w:val="4F6228" w:themeColor="accent3" w:themeShade="80"/>
          <w:sz w:val="22"/>
          <w:szCs w:val="22"/>
          <w:lang w:val="en-US"/>
        </w:rPr>
        <w:t xml:space="preserve"> mechanism is available, enabling automated application rollout and deterministic startup orchestration across distributed compute platforms. Deployment and runtime interaction are facilitated by the flex</w:t>
      </w:r>
      <w:r w:rsidR="0086602C">
        <w:rPr>
          <w:rFonts w:ascii="Calibri" w:hAnsi="Calibri" w:cs="Tahoma"/>
          <w:color w:val="4F6228" w:themeColor="accent3" w:themeShade="80"/>
          <w:sz w:val="22"/>
          <w:szCs w:val="22"/>
          <w:lang w:val="en-US"/>
        </w:rPr>
        <w:t>Engine</w:t>
      </w:r>
      <w:r w:rsidRPr="007B6C73" w:rsidR="00596C59">
        <w:rPr>
          <w:rFonts w:ascii="Calibri" w:hAnsi="Calibri" w:cs="Tahoma"/>
          <w:color w:val="4F6228" w:themeColor="accent3" w:themeShade="80"/>
          <w:sz w:val="22"/>
          <w:szCs w:val="22"/>
          <w:lang w:val="en-US"/>
        </w:rPr>
        <w:t xml:space="preserve">, a lightweight service running on each target device that connects the platform to the flexCloud and performs basic </w:t>
      </w:r>
      <w:r w:rsidRPr="007B6C73" w:rsidR="00596C59">
        <w:rPr>
          <w:rFonts w:ascii="Calibri" w:hAnsi="Calibri" w:cs="Tahoma"/>
          <w:b/>
          <w:bCs/>
          <w:color w:val="4F6228" w:themeColor="accent3" w:themeShade="80"/>
          <w:sz w:val="22"/>
          <w:szCs w:val="22"/>
          <w:lang w:val="en-US"/>
        </w:rPr>
        <w:t>platform-aware dependency checking and installation</w:t>
      </w:r>
      <w:r w:rsidRPr="007B6C73" w:rsidR="00596C59">
        <w:rPr>
          <w:rFonts w:ascii="Calibri" w:hAnsi="Calibri" w:cs="Tahoma"/>
          <w:color w:val="4F6228" w:themeColor="accent3" w:themeShade="80"/>
          <w:sz w:val="22"/>
          <w:szCs w:val="22"/>
          <w:lang w:val="en-US"/>
        </w:rPr>
        <w:t xml:space="preserve">, allowing native deployment on compute hardware where container-based solutions, such as Docker, are not viable (e.g., PLC-like devices). Centralized logging in the flexCloud provides initial observability into application behavior and platform-level metrics. Ongoing and future work focuses on extending the cloud environment, improving the robustness and functionality of the single-button </w:t>
      </w:r>
      <w:r w:rsidRPr="007B6C73" w:rsidR="00596C59">
        <w:rPr>
          <w:rFonts w:ascii="Calibri" w:hAnsi="Calibri" w:cs="Tahoma"/>
          <w:color w:val="4F6228" w:themeColor="accent3" w:themeShade="80"/>
          <w:sz w:val="22"/>
          <w:szCs w:val="22"/>
          <w:lang w:val="en-US"/>
        </w:rPr>
        <w:lastRenderedPageBreak/>
        <w:t>deployment mechanism, increasing the range of supported hardware devices, and further advancing dependency checking and resolution. Additional objectives include the integration of comprehensive versioning support for controlled evolution and lifecycle management of flexNodes, as well as the development of robust operational workflows for over-the-air (OTA) updates, enabling safe, reliable, and downtime-free updates for continuously operating 24/7 industrial automation systems.</w:t>
      </w:r>
      <w:r w:rsidR="00E57C60">
        <w:rPr>
          <w:rFonts w:ascii="Calibri" w:hAnsi="Calibri" w:cs="Tahoma"/>
          <w:color w:val="4F6228" w:themeColor="accent3" w:themeShade="80"/>
          <w:sz w:val="22"/>
          <w:szCs w:val="22"/>
          <w:lang w:val="en-US"/>
        </w:rPr>
        <w:t xml:space="preserve"> </w:t>
      </w:r>
    </w:p>
    <w:p w:rsidR="00596C59" w:rsidP="00E57C60" w:rsidRDefault="00E57C60" w14:paraId="33E4A6EC" w14:textId="6BD071D9">
      <w:pPr>
        <w:rPr>
          <w:rFonts w:ascii="Calibri" w:hAnsi="Calibri" w:cs="Tahoma"/>
          <w:i/>
          <w:iCs/>
          <w:color w:val="4F6228" w:themeColor="accent3" w:themeShade="80"/>
          <w:sz w:val="22"/>
          <w:szCs w:val="22"/>
          <w:lang w:val="en-US"/>
        </w:rPr>
      </w:pPr>
      <w:r>
        <w:rPr>
          <w:rFonts w:ascii="Calibri" w:hAnsi="Calibri" w:cs="Tahoma"/>
          <w:color w:val="4F6228" w:themeColor="accent3" w:themeShade="80"/>
          <w:sz w:val="22"/>
          <w:szCs w:val="22"/>
          <w:lang w:val="en-US"/>
        </w:rPr>
        <w:t xml:space="preserve">Detailed description can be found in </w:t>
      </w:r>
      <w:r w:rsidRPr="00A00FD2">
        <w:rPr>
          <w:rFonts w:ascii="Calibri" w:hAnsi="Calibri" w:cs="Tahoma"/>
          <w:i/>
          <w:iCs/>
          <w:color w:val="4F6228" w:themeColor="accent3" w:themeShade="80"/>
          <w:sz w:val="22"/>
          <w:szCs w:val="22"/>
          <w:lang w:val="en-US"/>
        </w:rPr>
        <w:t>WP2\R2_1_TechnologyBuildingBlocks\R2_1_A_TechnologyDescription</w:t>
      </w:r>
      <w:r>
        <w:rPr>
          <w:rFonts w:ascii="Calibri" w:hAnsi="Calibri" w:cs="Tahoma"/>
          <w:i/>
          <w:iCs/>
          <w:color w:val="4F6228" w:themeColor="accent3" w:themeShade="80"/>
          <w:sz w:val="22"/>
          <w:szCs w:val="22"/>
          <w:lang w:val="en-US"/>
        </w:rPr>
        <w:t>\</w:t>
      </w:r>
      <w:r w:rsidRPr="00DB6E18" w:rsidR="00243116">
        <w:rPr>
          <w:lang w:val="en-US"/>
        </w:rPr>
        <w:t xml:space="preserve"> </w:t>
      </w:r>
      <w:r w:rsidRPr="00243116" w:rsidR="00243116">
        <w:rPr>
          <w:rFonts w:ascii="Calibri" w:hAnsi="Calibri" w:cs="Tahoma"/>
          <w:i/>
          <w:iCs/>
          <w:color w:val="4F6228" w:themeColor="accent3" w:themeShade="80"/>
          <w:sz w:val="22"/>
          <w:szCs w:val="22"/>
          <w:lang w:val="en-US"/>
        </w:rPr>
        <w:t>flexCloud_flexEngine</w:t>
      </w:r>
      <w:r>
        <w:rPr>
          <w:rFonts w:ascii="Calibri" w:hAnsi="Calibri" w:cs="Tahoma"/>
          <w:i/>
          <w:iCs/>
          <w:color w:val="4F6228" w:themeColor="accent3" w:themeShade="80"/>
          <w:sz w:val="22"/>
          <w:szCs w:val="22"/>
          <w:lang w:val="en-US"/>
        </w:rPr>
        <w:t>.md</w:t>
      </w:r>
    </w:p>
    <w:p w:rsidR="00E12718" w:rsidP="00E57C60" w:rsidRDefault="00E12718" w14:paraId="70A8D07E" w14:textId="77777777">
      <w:pPr>
        <w:rPr>
          <w:rFonts w:ascii="Calibri" w:hAnsi="Calibri" w:cs="Tahoma"/>
          <w:color w:val="4F6228" w:themeColor="accent3" w:themeShade="80"/>
          <w:sz w:val="22"/>
          <w:szCs w:val="22"/>
          <w:lang w:val="en-US"/>
        </w:rPr>
      </w:pPr>
    </w:p>
    <w:p w:rsidR="00110B03" w:rsidP="00110B03" w:rsidRDefault="00E12718" w14:paraId="44EDD944" w14:textId="58F42E68">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flexIA IDE mock</w:t>
      </w:r>
      <w:r w:rsidR="00110B03">
        <w:rPr>
          <w:rFonts w:ascii="Calibri" w:hAnsi="Calibri" w:cs="Tahoma"/>
          <w:color w:val="4F6228" w:themeColor="accent3" w:themeShade="80"/>
          <w:lang w:val="en-GB"/>
        </w:rPr>
        <w:t>-</w:t>
      </w:r>
      <w:r>
        <w:rPr>
          <w:rFonts w:ascii="Calibri" w:hAnsi="Calibri" w:cs="Tahoma"/>
          <w:color w:val="4F6228" w:themeColor="accent3" w:themeShade="80"/>
          <w:lang w:val="en-GB"/>
        </w:rPr>
        <w:t>up</w:t>
      </w:r>
    </w:p>
    <w:p w:rsidR="00110B03" w:rsidP="00110B03" w:rsidRDefault="00110B03" w14:paraId="1E0B4624" w14:textId="1D85CD82">
      <w:pPr>
        <w:jc w:val="center"/>
        <w:rPr>
          <w:rFonts w:ascii="Calibri" w:hAnsi="Calibri" w:cs="Tahoma"/>
          <w:color w:val="4F6228" w:themeColor="accent3" w:themeShade="80"/>
          <w:lang w:val="en-GB"/>
        </w:rPr>
      </w:pPr>
      <w:r>
        <w:rPr>
          <w:rFonts w:ascii="Calibri" w:hAnsi="Calibri" w:cs="Tahoma"/>
          <w:color w:val="4F6228" w:themeColor="accent3" w:themeShade="80"/>
          <w:lang w:val="en-GB"/>
        </w:rPr>
        <w:br/>
      </w:r>
      <w:r w:rsidRPr="00110B03">
        <w:rPr>
          <w:rFonts w:ascii="Calibri" w:hAnsi="Calibri" w:cs="Tahoma"/>
          <w:noProof/>
          <w:color w:val="4F6228" w:themeColor="accent3" w:themeShade="80"/>
        </w:rPr>
        <w:drawing>
          <wp:inline distT="0" distB="0" distL="0" distR="0" wp14:anchorId="3129B81D" wp14:editId="10035971">
            <wp:extent cx="5189025" cy="3838575"/>
            <wp:effectExtent l="0" t="0" r="0" b="0"/>
            <wp:docPr id="3" name="Picture 2">
              <a:hlinkClick xmlns:a="http://schemas.openxmlformats.org/drawingml/2006/main" r:id="rId23"/>
              <a:extLst xmlns:a="http://schemas.openxmlformats.org/drawingml/2006/main">
                <a:ext uri="{FF2B5EF4-FFF2-40B4-BE49-F238E27FC236}">
                  <a16:creationId xmlns:a16="http://schemas.microsoft.com/office/drawing/2014/main" id="{817A30CD-89D9-5273-93BC-B58B0991B5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hlinkClick r:id="rId23"/>
                      <a:extLst>
                        <a:ext uri="{FF2B5EF4-FFF2-40B4-BE49-F238E27FC236}">
                          <a16:creationId xmlns:a16="http://schemas.microsoft.com/office/drawing/2014/main" id="{817A30CD-89D9-5273-93BC-B58B0991B5AB}"/>
                        </a:ext>
                      </a:extLst>
                    </pic:cNvPr>
                    <pic:cNvPicPr>
                      <a:picLocks noChangeAspect="1"/>
                    </pic:cNvPicPr>
                  </pic:nvPicPr>
                  <pic:blipFill>
                    <a:blip r:embed="rId24"/>
                    <a:stretch>
                      <a:fillRect/>
                    </a:stretch>
                  </pic:blipFill>
                  <pic:spPr>
                    <a:xfrm>
                      <a:off x="0" y="0"/>
                      <a:ext cx="5191230" cy="3840206"/>
                    </a:xfrm>
                    <a:prstGeom prst="rect">
                      <a:avLst/>
                    </a:prstGeom>
                  </pic:spPr>
                </pic:pic>
              </a:graphicData>
            </a:graphic>
          </wp:inline>
        </w:drawing>
      </w:r>
    </w:p>
    <w:p w:rsidRPr="00752469" w:rsidR="00752469" w:rsidP="00752469" w:rsidRDefault="00110B03" w14:paraId="64ACACB7" w14:textId="77777777">
      <w:pPr>
        <w:rPr>
          <w:rFonts w:ascii="Calibri" w:hAnsi="Calibri" w:cs="Tahoma"/>
          <w:color w:val="4F6228" w:themeColor="accent3" w:themeShade="80"/>
          <w:sz w:val="22"/>
          <w:szCs w:val="18"/>
          <w:lang w:val="en-BE"/>
        </w:rPr>
      </w:pPr>
      <w:r>
        <w:rPr>
          <w:rFonts w:ascii="Calibri" w:hAnsi="Calibri" w:cs="Tahoma"/>
          <w:color w:val="4F6228" w:themeColor="accent3" w:themeShade="80"/>
          <w:lang w:val="en-GB"/>
        </w:rPr>
        <w:br/>
      </w:r>
      <w:r w:rsidRPr="00752469" w:rsidR="00752469">
        <w:rPr>
          <w:rFonts w:ascii="Calibri" w:hAnsi="Calibri" w:cs="Tahoma"/>
          <w:color w:val="4F6228" w:themeColor="accent3" w:themeShade="80"/>
          <w:sz w:val="22"/>
          <w:szCs w:val="18"/>
          <w:lang w:val="en-BE"/>
        </w:rPr>
        <w:t>The flexIA IDE mock-up provides a conceptual preview of an integrated flexIA toolchain, envisioned as a plugin for Visual Studio Code. Developed as an interactive prototype in Figma, the mock-up illustrates how different stages of the flexIA workflow can be unified within a single development environment.</w:t>
      </w:r>
    </w:p>
    <w:p w:rsidRPr="00752469" w:rsidR="00752469" w:rsidP="00752469" w:rsidRDefault="00752469" w14:paraId="4F6AD4C0" w14:textId="77777777">
      <w:pPr>
        <w:rPr>
          <w:rFonts w:ascii="Calibri" w:hAnsi="Calibri" w:cs="Tahoma"/>
          <w:color w:val="4F6228" w:themeColor="accent3" w:themeShade="80"/>
          <w:sz w:val="22"/>
          <w:szCs w:val="18"/>
          <w:lang w:val="en-BE"/>
        </w:rPr>
      </w:pPr>
      <w:r w:rsidRPr="00752469">
        <w:rPr>
          <w:rFonts w:ascii="Calibri" w:hAnsi="Calibri" w:cs="Tahoma"/>
          <w:color w:val="4F6228" w:themeColor="accent3" w:themeShade="80"/>
          <w:sz w:val="22"/>
          <w:szCs w:val="18"/>
          <w:lang w:val="en-BE"/>
        </w:rPr>
        <w:t>It showcases key aspects of the toolchain, including system modeling, automated code generation, implementation support, orchestrated deployment, and integrated device and application monitoring. By combining these capabilities into a cohesive interface, the mock-up demonstrates how developers and engineers can seamlessly move from design-time activities to runtime supervision within one consistent workflow.</w:t>
      </w:r>
    </w:p>
    <w:p w:rsidRPr="00752469" w:rsidR="00752469" w:rsidP="00752469" w:rsidRDefault="00752469" w14:paraId="674DCB7F" w14:textId="77777777">
      <w:pPr>
        <w:rPr>
          <w:rFonts w:ascii="Calibri" w:hAnsi="Calibri" w:cs="Tahoma"/>
          <w:color w:val="4F6228" w:themeColor="accent3" w:themeShade="80"/>
          <w:sz w:val="22"/>
          <w:szCs w:val="18"/>
          <w:lang w:val="en-BE"/>
        </w:rPr>
      </w:pPr>
    </w:p>
    <w:p w:rsidRPr="00752469" w:rsidR="00752469" w:rsidP="462E3523" w:rsidRDefault="00752469" w14:paraId="5070B5A5" w14:textId="4B60451C">
      <w:pPr>
        <w:pStyle w:val="Normal"/>
        <w:rPr>
          <w:rFonts w:ascii="Calibri" w:hAnsi="Calibri" w:cs="Tahoma"/>
          <w:color w:val="4F6228" w:themeColor="accent3" w:themeShade="80"/>
          <w:sz w:val="22"/>
          <w:szCs w:val="22"/>
          <w:lang w:val="en-GB"/>
        </w:rPr>
      </w:pPr>
      <w:r w:rsidRPr="462E3523" w:rsidR="00752469">
        <w:rPr>
          <w:rFonts w:ascii="Calibri" w:hAnsi="Calibri" w:cs="Tahoma"/>
          <w:color w:val="4F6228" w:themeColor="accent3" w:themeTint="FF" w:themeShade="80"/>
          <w:sz w:val="22"/>
          <w:szCs w:val="22"/>
          <w:lang w:val="en-US"/>
        </w:rPr>
        <w:t xml:space="preserve">The interactive prototype can be explored </w:t>
      </w:r>
      <w:r w:rsidRPr="462E3523" w:rsidR="46306EC3">
        <w:rPr>
          <w:rFonts w:ascii="Calibri" w:hAnsi="Calibri" w:eastAsia="Calibri" w:cs="Calibri"/>
          <w:noProof w:val="0"/>
          <w:sz w:val="22"/>
          <w:szCs w:val="22"/>
          <w:lang w:val="en-US"/>
        </w:rPr>
        <w:t>here: https://www.figma.com/proto/lbrXW1CEBvYZPxkQ7rBeXC/flexIA-cloud-portal-minimal?t=jUyrvbs9IM8cg9Py-0&amp;scaling=min-zoom&amp;content-scaling=fixed&amp;page-id=22%3A1140&amp;node-id=22-1141&amp;starting-point-node-id=22%3A1141</w:t>
      </w:r>
    </w:p>
    <w:p w:rsidRPr="00752469" w:rsidR="00752469" w:rsidP="00752469" w:rsidRDefault="00752469" w14:paraId="318503F8" w14:textId="77777777">
      <w:pPr>
        <w:rPr>
          <w:rFonts w:ascii="Calibri" w:hAnsi="Calibri" w:cs="Tahoma"/>
          <w:color w:val="4F6228" w:themeColor="accent3" w:themeShade="80"/>
          <w:sz w:val="22"/>
          <w:szCs w:val="18"/>
          <w:lang w:val="en-BE"/>
        </w:rPr>
      </w:pPr>
    </w:p>
    <w:p w:rsidRPr="00752469" w:rsidR="00752469" w:rsidP="00752469" w:rsidRDefault="00752469" w14:paraId="0EF56A5D" w14:textId="77777777">
      <w:pPr>
        <w:rPr>
          <w:rFonts w:ascii="Calibri" w:hAnsi="Calibri" w:cs="Tahoma"/>
          <w:color w:val="4F6228" w:themeColor="accent3" w:themeShade="80"/>
          <w:sz w:val="22"/>
          <w:szCs w:val="18"/>
          <w:lang w:val="en-BE"/>
        </w:rPr>
      </w:pPr>
      <w:r w:rsidRPr="00752469">
        <w:rPr>
          <w:rFonts w:ascii="Calibri" w:hAnsi="Calibri" w:cs="Tahoma"/>
          <w:color w:val="4F6228" w:themeColor="accent3" w:themeShade="80"/>
          <w:sz w:val="22"/>
          <w:szCs w:val="18"/>
          <w:lang w:val="en-BE"/>
        </w:rPr>
        <w:t>The prototype serves as a tangible vision of a user-centric flexIA development experience, highlighting usability, integration, and end-to-end engineering support.</w:t>
      </w:r>
    </w:p>
    <w:p w:rsidRPr="00110B03" w:rsidR="00110B03" w:rsidP="00110B03" w:rsidRDefault="00110B03" w14:paraId="4E213DE3" w14:textId="77FE2914">
      <w:pPr>
        <w:rPr>
          <w:rFonts w:ascii="Calibri" w:hAnsi="Calibri" w:cs="Tahoma"/>
          <w:color w:val="4F6228" w:themeColor="accent3" w:themeShade="80"/>
          <w:lang w:val="en-GB"/>
        </w:rPr>
      </w:pPr>
    </w:p>
    <w:p w:rsidR="00E12718" w:rsidP="00E12718" w:rsidRDefault="00E12718" w14:paraId="4DB50FD7" w14:textId="77777777">
      <w:pPr>
        <w:rPr>
          <w:rFonts w:ascii="Calibri" w:hAnsi="Calibri" w:cs="Tahoma"/>
          <w:color w:val="4F6228" w:themeColor="accent3" w:themeShade="80"/>
          <w:lang w:val="en-GB"/>
        </w:rPr>
      </w:pPr>
    </w:p>
    <w:p w:rsidRPr="00752469" w:rsidR="00E12718" w:rsidP="00E57C60" w:rsidRDefault="00E12718" w14:paraId="308A93B7" w14:textId="77777777">
      <w:pPr>
        <w:rPr>
          <w:rFonts w:ascii="Calibri" w:hAnsi="Calibri" w:cs="Tahoma"/>
          <w:color w:val="4F6228" w:themeColor="accent3" w:themeShade="80"/>
          <w:sz w:val="22"/>
          <w:szCs w:val="22"/>
          <w:lang w:val="en-BE"/>
        </w:rPr>
      </w:pPr>
    </w:p>
    <w:p w:rsidRPr="00DB6E18" w:rsidR="00672E12" w:rsidP="00DB6E18" w:rsidRDefault="00672E12" w14:paraId="657005F5" w14:textId="78139B26">
      <w:pPr>
        <w:rPr>
          <w:rFonts w:ascii="Calibri" w:hAnsi="Calibri" w:cs="Tahoma"/>
          <w:color w:val="4F6228" w:themeColor="accent3" w:themeShade="80"/>
          <w:lang w:val="en-GB"/>
        </w:rPr>
      </w:pPr>
      <w:r w:rsidRPr="00DB6E18">
        <w:rPr>
          <w:rFonts w:ascii="Calibri" w:hAnsi="Calibri" w:cs="Tahoma"/>
          <w:color w:val="4F6228" w:themeColor="accent3" w:themeShade="80"/>
          <w:lang w:val="en-GB"/>
        </w:rPr>
        <w:lastRenderedPageBreak/>
        <w:br/>
      </w:r>
    </w:p>
    <w:p w:rsidRPr="00372429" w:rsidR="00672E12" w:rsidP="00E12718" w:rsidRDefault="00672E12" w14:paraId="15A1751A" w14:textId="0FE6987A">
      <w:pPr>
        <w:pStyle w:val="ListParagraph"/>
        <w:numPr>
          <w:ilvl w:val="2"/>
          <w:numId w:val="8"/>
        </w:numPr>
        <w:rPr>
          <w:rFonts w:ascii="Calibri" w:hAnsi="Calibri" w:cs="Tahoma"/>
          <w:i/>
          <w:iCs/>
          <w:color w:val="4F6228" w:themeColor="accent3" w:themeShade="80"/>
          <w:lang w:val="en-GB"/>
        </w:rPr>
      </w:pPr>
      <w:r w:rsidRPr="00372429">
        <w:rPr>
          <w:rFonts w:ascii="Calibri" w:hAnsi="Calibri" w:cs="Tahoma"/>
          <w:i/>
          <w:iCs/>
          <w:color w:val="4F6228" w:themeColor="accent3" w:themeShade="80"/>
          <w:lang w:val="en-GB"/>
        </w:rPr>
        <w:t xml:space="preserve"> </w:t>
      </w:r>
      <w:r w:rsidRPr="00372429" w:rsidR="00372429">
        <w:rPr>
          <w:rFonts w:ascii="Calibri" w:hAnsi="Calibri" w:cs="Tahoma"/>
          <w:i/>
          <w:iCs/>
          <w:color w:val="4F6228" w:themeColor="accent3" w:themeShade="80"/>
          <w:lang w:val="en-GB"/>
        </w:rPr>
        <w:t>Technology feasibility</w:t>
      </w:r>
      <w:r w:rsidRPr="00372429" w:rsidR="00372429">
        <w:rPr>
          <w:rFonts w:ascii="Calibri" w:hAnsi="Calibri" w:cs="Tahoma"/>
          <w:i/>
          <w:iCs/>
          <w:color w:val="4F6228" w:themeColor="accent3" w:themeShade="80"/>
          <w:lang w:val="en-GB"/>
        </w:rPr>
        <w:br/>
      </w:r>
    </w:p>
    <w:p w:rsidR="00330EEE" w:rsidP="00E12718" w:rsidRDefault="00372429" w14:paraId="28F55756" w14:textId="77777777">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 xml:space="preserve">Developed toolboxes and </w:t>
      </w:r>
      <w:r w:rsidR="00350E72">
        <w:rPr>
          <w:rFonts w:ascii="Calibri" w:hAnsi="Calibri" w:cs="Tahoma"/>
          <w:color w:val="4F6228" w:themeColor="accent3" w:themeShade="80"/>
          <w:lang w:val="en-GB"/>
        </w:rPr>
        <w:t>examples</w:t>
      </w:r>
    </w:p>
    <w:p w:rsidR="00330EEE" w:rsidP="00330EEE" w:rsidRDefault="00330EEE" w14:paraId="730A0C36" w14:textId="77777777">
      <w:pPr>
        <w:pStyle w:val="ListParagraph"/>
        <w:ind w:left="1728"/>
        <w:rPr>
          <w:rFonts w:ascii="Calibri" w:hAnsi="Calibri" w:cs="Tahoma"/>
          <w:color w:val="4F6228" w:themeColor="accent3" w:themeShade="80"/>
          <w:lang w:val="en-GB"/>
        </w:rPr>
      </w:pPr>
    </w:p>
    <w:p w:rsidR="00672E12" w:rsidP="001F2425" w:rsidRDefault="001F2425" w14:paraId="72E8704D" w14:textId="37A47927">
      <w:pPr>
        <w:pStyle w:val="ListParagraph"/>
        <w:ind w:left="0"/>
        <w:rPr>
          <w:rFonts w:ascii="Calibri" w:hAnsi="Calibri" w:cs="Tahoma"/>
          <w:color w:val="4F6228" w:themeColor="accent3" w:themeShade="80"/>
          <w:lang w:val="en-GB"/>
        </w:rPr>
      </w:pPr>
      <w:r w:rsidRPr="001F2425">
        <w:rPr>
          <w:rFonts w:ascii="Calibri" w:hAnsi="Calibri" w:cs="Tahoma"/>
          <w:color w:val="4F6228" w:themeColor="accent3" w:themeShade="80"/>
          <w:lang w:val="en-GB"/>
        </w:rPr>
        <w:t xml:space="preserve">The feasibility study for the FlexIA </w:t>
      </w:r>
      <w:r>
        <w:rPr>
          <w:rFonts w:ascii="Calibri" w:hAnsi="Calibri" w:cs="Tahoma"/>
          <w:color w:val="4F6228" w:themeColor="accent3" w:themeShade="80"/>
          <w:lang w:val="en-GB"/>
        </w:rPr>
        <w:t>toolchain</w:t>
      </w:r>
      <w:r w:rsidRPr="001F2425">
        <w:rPr>
          <w:rFonts w:ascii="Calibri" w:hAnsi="Calibri" w:cs="Tahoma"/>
          <w:color w:val="4F6228" w:themeColor="accent3" w:themeShade="80"/>
          <w:lang w:val="en-GB"/>
        </w:rPr>
        <w:t xml:space="preserve"> is embedded directly within the repositories of each individual technology building block</w:t>
      </w:r>
      <w:r>
        <w:rPr>
          <w:rFonts w:ascii="Calibri" w:hAnsi="Calibri" w:cs="Tahoma"/>
          <w:color w:val="4F6228" w:themeColor="accent3" w:themeShade="80"/>
          <w:lang w:val="en-GB"/>
        </w:rPr>
        <w:t xml:space="preserve">, </w:t>
      </w:r>
      <w:r w:rsidRPr="001F2425">
        <w:rPr>
          <w:rFonts w:ascii="Calibri" w:hAnsi="Calibri" w:cs="Tahoma"/>
          <w:color w:val="4F6228" w:themeColor="accent3" w:themeShade="80"/>
          <w:lang w:val="en-GB"/>
        </w:rPr>
        <w:t>FlexModeler, FlexCommunicator, FlexCloud, and FlexAgent</w:t>
      </w:r>
      <w:r>
        <w:rPr>
          <w:rFonts w:ascii="Calibri" w:hAnsi="Calibri" w:cs="Tahoma"/>
          <w:color w:val="4F6228" w:themeColor="accent3" w:themeShade="80"/>
          <w:lang w:val="en-GB"/>
        </w:rPr>
        <w:t xml:space="preserve">, </w:t>
      </w:r>
      <w:r w:rsidRPr="001F2425">
        <w:rPr>
          <w:rFonts w:ascii="Calibri" w:hAnsi="Calibri" w:cs="Tahoma"/>
          <w:color w:val="4F6228" w:themeColor="accent3" w:themeShade="80"/>
          <w:lang w:val="en-GB"/>
        </w:rPr>
        <w:t xml:space="preserve">where multiple practical examples and </w:t>
      </w:r>
      <w:r>
        <w:rPr>
          <w:rFonts w:ascii="Calibri" w:hAnsi="Calibri" w:cs="Tahoma"/>
          <w:color w:val="4F6228" w:themeColor="accent3" w:themeShade="80"/>
          <w:lang w:val="en-GB"/>
        </w:rPr>
        <w:t>small use cases</w:t>
      </w:r>
      <w:r w:rsidRPr="001F2425">
        <w:rPr>
          <w:rFonts w:ascii="Calibri" w:hAnsi="Calibri" w:cs="Tahoma"/>
          <w:color w:val="4F6228" w:themeColor="accent3" w:themeShade="80"/>
          <w:lang w:val="en-GB"/>
        </w:rPr>
        <w:t xml:space="preserve"> are provided to test and showcase their capabilities. These examples allow users to explore and validate key features, experiment with workflows, and gain hands-on experience, ensuring that the feasibility of the proposed concepts is continuously demonstrated in a transparent, reproducible, and evolving manner alongside the development of each component.</w:t>
      </w:r>
      <w:r w:rsidR="003F4860">
        <w:rPr>
          <w:rFonts w:ascii="Calibri" w:hAnsi="Calibri" w:cs="Tahoma"/>
          <w:color w:val="4F6228" w:themeColor="accent3" w:themeShade="80"/>
          <w:lang w:val="en-GB"/>
        </w:rPr>
        <w:t xml:space="preserve"> Detailed description can be found in</w:t>
      </w:r>
      <w:r w:rsidRPr="003F4860" w:rsidR="003F4860">
        <w:rPr>
          <w:rFonts w:ascii="Calibri" w:hAnsi="Calibri" w:cs="Tahoma"/>
          <w:i/>
          <w:iCs/>
          <w:color w:val="4F6228" w:themeColor="accent3" w:themeShade="80"/>
          <w:lang w:val="en-GB"/>
        </w:rPr>
        <w:t xml:space="preserve"> WP2\R2_2_FeasibilityStudy\R2_1_A_TechnologyFeasability</w:t>
      </w:r>
      <w:r w:rsidRPr="00037494" w:rsidR="00037494">
        <w:rPr>
          <w:rFonts w:ascii="Calibri" w:hAnsi="Calibri" w:cs="Tahoma"/>
          <w:i/>
          <w:iCs/>
          <w:color w:val="4F6228" w:themeColor="accent3" w:themeShade="80"/>
          <w:lang w:val="en-GB"/>
        </w:rPr>
        <w:t>\FeasibilityStudy.md</w:t>
      </w:r>
      <w:r w:rsidR="00E96DA2">
        <w:rPr>
          <w:rFonts w:ascii="Calibri" w:hAnsi="Calibri" w:cs="Tahoma"/>
          <w:i/>
          <w:iCs/>
          <w:color w:val="4F6228" w:themeColor="accent3" w:themeShade="80"/>
          <w:lang w:val="en-GB"/>
        </w:rPr>
        <w:t>.</w:t>
      </w:r>
      <w:r w:rsidR="00672E12">
        <w:rPr>
          <w:rFonts w:ascii="Calibri" w:hAnsi="Calibri" w:cs="Tahoma"/>
          <w:color w:val="4F6228" w:themeColor="accent3" w:themeShade="80"/>
          <w:lang w:val="en-GB"/>
        </w:rPr>
        <w:br/>
      </w:r>
      <w:r w:rsidRPr="00350E72" w:rsidR="00672E12">
        <w:rPr>
          <w:rFonts w:ascii="Calibri" w:hAnsi="Calibri" w:cs="Tahoma"/>
          <w:color w:val="4F6228" w:themeColor="accent3" w:themeShade="80"/>
          <w:lang w:val="en-GB"/>
        </w:rPr>
        <w:br/>
      </w:r>
    </w:p>
    <w:p w:rsidRPr="00C55D63" w:rsidR="00350E72" w:rsidP="00E12718" w:rsidRDefault="00350E72" w14:paraId="67314DC4" w14:textId="4C6BA8D9">
      <w:pPr>
        <w:pStyle w:val="ListParagraph"/>
        <w:numPr>
          <w:ilvl w:val="1"/>
          <w:numId w:val="8"/>
        </w:numPr>
        <w:rPr>
          <w:rFonts w:ascii="Calibri" w:hAnsi="Calibri" w:cs="Tahoma"/>
          <w:color w:val="4F6228" w:themeColor="accent3" w:themeShade="80"/>
          <w:lang w:val="en-GB"/>
        </w:rPr>
      </w:pPr>
      <w:r>
        <w:rPr>
          <w:rFonts w:ascii="Calibri" w:hAnsi="Calibri" w:cs="Tahoma"/>
          <w:b/>
          <w:bCs/>
          <w:color w:val="4F6228" w:themeColor="accent3" w:themeShade="80"/>
          <w:lang w:val="en-US"/>
        </w:rPr>
        <w:t>WP</w:t>
      </w:r>
      <w:r w:rsidR="0052417F">
        <w:rPr>
          <w:rFonts w:ascii="Calibri" w:hAnsi="Calibri" w:cs="Tahoma"/>
          <w:b/>
          <w:bCs/>
          <w:color w:val="4F6228" w:themeColor="accent3" w:themeShade="80"/>
          <w:lang w:val="en-US"/>
        </w:rPr>
        <w:t>3</w:t>
      </w:r>
      <w:r>
        <w:rPr>
          <w:rFonts w:ascii="Calibri" w:hAnsi="Calibri" w:cs="Tahoma"/>
          <w:b/>
          <w:bCs/>
          <w:color w:val="4F6228" w:themeColor="accent3" w:themeShade="80"/>
          <w:lang w:val="en-US"/>
        </w:rPr>
        <w:t xml:space="preserve"> results</w:t>
      </w:r>
    </w:p>
    <w:p w:rsidRPr="00C55D63" w:rsidR="00350E72" w:rsidP="00350E72" w:rsidRDefault="00350E72" w14:paraId="69813D0E" w14:textId="77777777">
      <w:pPr>
        <w:pStyle w:val="ListParagraph"/>
        <w:ind w:left="792"/>
        <w:rPr>
          <w:rFonts w:ascii="Calibri" w:hAnsi="Calibri" w:cs="Tahoma"/>
          <w:color w:val="4F6228" w:themeColor="accent3" w:themeShade="80"/>
          <w:lang w:val="en-GB"/>
        </w:rPr>
      </w:pPr>
    </w:p>
    <w:p w:rsidRPr="00A24DD8" w:rsidR="00350E72" w:rsidP="00E12718" w:rsidRDefault="00350E72" w14:paraId="1E102EA9" w14:textId="6B8196E0">
      <w:pPr>
        <w:pStyle w:val="ListParagraph"/>
        <w:numPr>
          <w:ilvl w:val="2"/>
          <w:numId w:val="8"/>
        </w:numPr>
        <w:rPr>
          <w:rFonts w:ascii="Calibri" w:hAnsi="Calibri" w:cs="Tahoma"/>
          <w:i/>
          <w:iCs/>
          <w:color w:val="4F6228" w:themeColor="accent3" w:themeShade="80"/>
          <w:lang w:val="en-GB"/>
        </w:rPr>
      </w:pPr>
      <w:r>
        <w:rPr>
          <w:rFonts w:ascii="Calibri" w:hAnsi="Calibri" w:cs="Tahoma"/>
          <w:color w:val="4F6228" w:themeColor="accent3" w:themeShade="80"/>
          <w:lang w:val="en-GB"/>
        </w:rPr>
        <w:t xml:space="preserve"> </w:t>
      </w:r>
      <w:r w:rsidRPr="00372429">
        <w:rPr>
          <w:rFonts w:ascii="Calibri" w:hAnsi="Calibri" w:cs="Tahoma"/>
          <w:i/>
          <w:iCs/>
          <w:color w:val="4F6228" w:themeColor="accent3" w:themeShade="80"/>
          <w:lang w:val="en-GB"/>
        </w:rPr>
        <w:t>R</w:t>
      </w:r>
      <w:r w:rsidR="0052417F">
        <w:rPr>
          <w:rFonts w:ascii="Calibri" w:hAnsi="Calibri" w:cs="Tahoma"/>
          <w:i/>
          <w:iCs/>
          <w:color w:val="4F6228" w:themeColor="accent3" w:themeShade="80"/>
          <w:lang w:val="en-GB"/>
        </w:rPr>
        <w:t>3</w:t>
      </w:r>
      <w:r w:rsidRPr="00372429">
        <w:rPr>
          <w:rFonts w:ascii="Calibri" w:hAnsi="Calibri" w:cs="Tahoma"/>
          <w:i/>
          <w:iCs/>
          <w:color w:val="4F6228" w:themeColor="accent3" w:themeShade="80"/>
          <w:lang w:val="en-GB"/>
        </w:rPr>
        <w:t xml:space="preserve">.1 </w:t>
      </w:r>
      <w:r w:rsidRPr="0052417F" w:rsidR="0052417F">
        <w:rPr>
          <w:rFonts w:ascii="Calibri" w:hAnsi="Calibri" w:cs="Tahoma"/>
          <w:i/>
          <w:iCs/>
          <w:color w:val="4F6228" w:themeColor="accent3" w:themeShade="80"/>
          <w:lang w:val="en-BE" w:eastAsia="nl-NL"/>
        </w:rPr>
        <w:t>: Implemented FlexIA demonstrator using the components developed in WP2</w:t>
      </w:r>
      <w:r w:rsidRPr="00A24DD8" w:rsidR="0052417F">
        <w:rPr>
          <w:rFonts w:ascii="Calibri" w:hAnsi="Calibri" w:cs="Tahoma"/>
          <w:i/>
          <w:iCs/>
          <w:color w:val="4F6228" w:themeColor="accent3" w:themeShade="80"/>
          <w:lang w:val="en-BE"/>
        </w:rPr>
        <w:br/>
      </w:r>
    </w:p>
    <w:p w:rsidR="00A24DD8" w:rsidP="00E12718" w:rsidRDefault="00350E72" w14:paraId="5FC35888" w14:textId="77777777">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Overview</w:t>
      </w:r>
    </w:p>
    <w:p w:rsidR="00A24DD8" w:rsidP="00A24DD8" w:rsidRDefault="00A24DD8" w14:paraId="70CEC62B" w14:textId="77777777">
      <w:pPr>
        <w:pStyle w:val="ListParagraph"/>
        <w:ind w:left="360"/>
        <w:rPr>
          <w:rFonts w:ascii="Calibri" w:hAnsi="Calibri" w:cs="Tahoma"/>
          <w:i/>
          <w:iCs/>
          <w:color w:val="4F6228" w:themeColor="accent3" w:themeShade="80"/>
          <w:lang w:val="en-BE" w:eastAsia="nl-NL"/>
        </w:rPr>
      </w:pPr>
    </w:p>
    <w:p w:rsidR="00A24DD8" w:rsidP="00A24DD8" w:rsidRDefault="00A24DD8" w14:paraId="47954320" w14:textId="1C3F3992">
      <w:pPr>
        <w:jc w:val="both"/>
        <w:rPr>
          <w:rFonts w:ascii="Calibri" w:hAnsi="Calibri" w:cs="Tahoma"/>
          <w:color w:val="4F6228" w:themeColor="accent3" w:themeShade="80"/>
          <w:sz w:val="22"/>
          <w:lang w:val="en-US"/>
        </w:rPr>
      </w:pPr>
      <w:r w:rsidRPr="00A24DD8">
        <w:rPr>
          <w:rFonts w:ascii="Calibri" w:hAnsi="Calibri" w:cs="Tahoma"/>
          <w:color w:val="4F6228" w:themeColor="accent3" w:themeShade="80"/>
          <w:sz w:val="22"/>
          <w:szCs w:val="16"/>
          <w:lang w:val="en-US"/>
        </w:rPr>
        <w:t xml:space="preserve">We constructed a </w:t>
      </w:r>
      <w:r w:rsidRPr="00A24DD8">
        <w:rPr>
          <w:rFonts w:ascii="Calibri" w:hAnsi="Calibri" w:cs="Tahoma"/>
          <w:b/>
          <w:color w:val="4F6228" w:themeColor="accent3" w:themeShade="80"/>
          <w:sz w:val="22"/>
          <w:szCs w:val="16"/>
          <w:lang w:val="en-US"/>
        </w:rPr>
        <w:t>lab-scale industrial automation demonstrator</w:t>
      </w:r>
      <w:r w:rsidRPr="00A24DD8">
        <w:rPr>
          <w:rFonts w:ascii="Calibri" w:hAnsi="Calibri" w:cs="Tahoma"/>
          <w:color w:val="4F6228" w:themeColor="accent3" w:themeShade="80"/>
          <w:sz w:val="22"/>
          <w:szCs w:val="16"/>
          <w:lang w:val="en-US"/>
        </w:rPr>
        <w:t xml:space="preserve">, relevant to the members of the CIG, which is used to demonstrate the main features of the individual technology building blocks. The lab-scale demonstrator combines a </w:t>
      </w:r>
      <w:r w:rsidRPr="00A24DD8">
        <w:rPr>
          <w:rFonts w:ascii="Calibri" w:hAnsi="Calibri" w:cs="Tahoma"/>
          <w:i/>
          <w:color w:val="4F6228" w:themeColor="accent3" w:themeShade="80"/>
          <w:sz w:val="22"/>
          <w:szCs w:val="16"/>
          <w:lang w:val="en-US"/>
        </w:rPr>
        <w:t>Fischertechnik training factory (industry 4.0)</w:t>
      </w:r>
      <w:r w:rsidRPr="00A24DD8">
        <w:rPr>
          <w:rFonts w:ascii="Calibri" w:hAnsi="Calibri" w:cs="Tahoma"/>
          <w:color w:val="4F6228" w:themeColor="accent3" w:themeShade="80"/>
          <w:sz w:val="22"/>
          <w:szCs w:val="16"/>
          <w:lang w:val="en-US"/>
        </w:rPr>
        <w:t xml:space="preserve">, with an automated inbound system consisting of a </w:t>
      </w:r>
      <w:r w:rsidRPr="00A24DD8">
        <w:rPr>
          <w:rFonts w:ascii="Calibri" w:hAnsi="Calibri" w:cs="Tahoma"/>
          <w:i/>
          <w:color w:val="4F6228" w:themeColor="accent3" w:themeShade="80"/>
          <w:sz w:val="22"/>
          <w:szCs w:val="16"/>
          <w:lang w:val="en-US"/>
        </w:rPr>
        <w:t>Fischertechnik Conveyer Belt</w:t>
      </w:r>
      <w:r w:rsidRPr="00A24DD8">
        <w:rPr>
          <w:rFonts w:ascii="Calibri" w:hAnsi="Calibri" w:cs="Tahoma"/>
          <w:color w:val="4F6228" w:themeColor="accent3" w:themeShade="80"/>
          <w:sz w:val="22"/>
          <w:szCs w:val="16"/>
          <w:lang w:val="en-US"/>
        </w:rPr>
        <w:t xml:space="preserve"> and a </w:t>
      </w:r>
      <w:r w:rsidRPr="00A24DD8">
        <w:rPr>
          <w:rFonts w:ascii="Calibri" w:hAnsi="Calibri" w:cs="Tahoma"/>
          <w:i/>
          <w:color w:val="4F6228" w:themeColor="accent3" w:themeShade="80"/>
          <w:sz w:val="22"/>
          <w:szCs w:val="16"/>
          <w:lang w:val="en-US"/>
        </w:rPr>
        <w:t>custom-built Gantry Crane</w:t>
      </w:r>
      <w:r w:rsidRPr="00A24DD8">
        <w:rPr>
          <w:rFonts w:ascii="Calibri" w:hAnsi="Calibri" w:cs="Tahoma"/>
          <w:color w:val="4F6228" w:themeColor="accent3" w:themeShade="80"/>
          <w:sz w:val="22"/>
          <w:szCs w:val="16"/>
          <w:lang w:val="en-US"/>
        </w:rPr>
        <w:t>. The demonstrator showcases deployment onto a heterogeneous compute architecture, comprising a PLC, a microcontroller and a Single Board Computer(</w:t>
      </w:r>
      <w:commentRangeStart w:id="3"/>
      <w:r w:rsidRPr="00A24DD8">
        <w:rPr>
          <w:rFonts w:ascii="Calibri" w:hAnsi="Calibri" w:cs="Tahoma"/>
          <w:color w:val="4F6228" w:themeColor="accent3" w:themeShade="80"/>
          <w:sz w:val="22"/>
          <w:szCs w:val="16"/>
          <w:lang w:val="en-US"/>
        </w:rPr>
        <w:t>SBC</w:t>
      </w:r>
      <w:commentRangeEnd w:id="3"/>
      <w:r w:rsidRPr="00A24DD8" w:rsidR="00E12718">
        <w:rPr>
          <w:rStyle w:val="CommentReference"/>
          <w:rFonts w:ascii="Calibri" w:hAnsi="Calibri" w:cs="Tahoma"/>
          <w:color w:val="4F6228" w:themeColor="accent3" w:themeShade="80"/>
          <w:sz w:val="22"/>
          <w:lang w:val="en-US"/>
        </w:rPr>
        <w:commentReference w:id="3"/>
      </w:r>
      <w:r w:rsidRPr="00A24DD8">
        <w:rPr>
          <w:rFonts w:ascii="Calibri" w:hAnsi="Calibri" w:cs="Tahoma"/>
          <w:color w:val="4F6228" w:themeColor="accent3" w:themeShade="80"/>
          <w:sz w:val="22"/>
          <w:szCs w:val="16"/>
          <w:lang w:val="en-US"/>
        </w:rPr>
        <w:t xml:space="preserve">), and incorporates several advanced technologies, most notably the use of </w:t>
      </w:r>
      <w:r w:rsidRPr="00A24DD8">
        <w:rPr>
          <w:rFonts w:ascii="Calibri" w:hAnsi="Calibri" w:cs="Tahoma"/>
          <w:i/>
          <w:iCs/>
          <w:color w:val="4F6228" w:themeColor="accent3" w:themeShade="80"/>
          <w:sz w:val="22"/>
          <w:szCs w:val="16"/>
          <w:lang w:val="en-US"/>
        </w:rPr>
        <w:t>digital twins</w:t>
      </w:r>
      <w:r w:rsidRPr="00A24DD8">
        <w:rPr>
          <w:rFonts w:ascii="Calibri" w:hAnsi="Calibri" w:cs="Tahoma"/>
          <w:color w:val="4F6228" w:themeColor="accent3" w:themeShade="80"/>
          <w:sz w:val="22"/>
          <w:szCs w:val="16"/>
          <w:lang w:val="en-US"/>
        </w:rPr>
        <w:t xml:space="preserve"> at different abstraction levels. A first digital twin is associated with the </w:t>
      </w:r>
      <w:r w:rsidRPr="00A24DD8">
        <w:rPr>
          <w:rFonts w:ascii="Calibri" w:hAnsi="Calibri" w:cs="Tahoma"/>
          <w:i/>
          <w:color w:val="4F6228" w:themeColor="accent3" w:themeShade="80"/>
          <w:sz w:val="22"/>
          <w:szCs w:val="16"/>
          <w:lang w:val="en-US"/>
        </w:rPr>
        <w:t xml:space="preserve">Fischertechnik training factory </w:t>
      </w:r>
      <w:r w:rsidRPr="00A24DD8">
        <w:rPr>
          <w:rFonts w:ascii="Calibri" w:hAnsi="Calibri" w:cs="Tahoma"/>
          <w:color w:val="4F6228" w:themeColor="accent3" w:themeShade="80"/>
          <w:sz w:val="22"/>
          <w:szCs w:val="16"/>
          <w:lang w:val="en-US"/>
        </w:rPr>
        <w:t>and is realized using a DEVS-based model</w:t>
      </w:r>
      <w:sdt>
        <w:sdtPr>
          <w:rPr>
            <w:sz w:val="22"/>
            <w:szCs w:val="18"/>
          </w:rPr>
          <w:id w:val="33633205"/>
          <w:citation/>
        </w:sdtPr>
        <w:sdtContent>
          <w:r w:rsidRPr="00A24DD8">
            <w:rPr>
              <w:rFonts w:ascii="Calibri" w:hAnsi="Calibri" w:cs="Tahoma"/>
              <w:color w:val="4F6228" w:themeColor="accent3" w:themeShade="80"/>
              <w:sz w:val="22"/>
              <w:szCs w:val="16"/>
              <w:lang w:val="en-US"/>
            </w:rPr>
            <w:fldChar w:fldCharType="begin"/>
          </w:r>
          <w:r w:rsidRPr="00A24DD8">
            <w:rPr>
              <w:rFonts w:ascii="Calibri" w:hAnsi="Calibri" w:cs="Tahoma"/>
              <w:color w:val="4F6228" w:themeColor="accent3" w:themeShade="80"/>
              <w:sz w:val="22"/>
              <w:szCs w:val="16"/>
              <w:lang w:val="en-US"/>
            </w:rPr>
            <w:instrText xml:space="preserve"> CITATION Van17 \l 1033 </w:instrText>
          </w:r>
          <w:r w:rsidRPr="00A24DD8">
            <w:rPr>
              <w:rFonts w:ascii="Calibri" w:hAnsi="Calibri" w:cs="Tahoma"/>
              <w:color w:val="4F6228" w:themeColor="accent3" w:themeShade="80"/>
              <w:sz w:val="22"/>
              <w:szCs w:val="16"/>
              <w:lang w:val="en-US"/>
            </w:rPr>
            <w:fldChar w:fldCharType="separate"/>
          </w:r>
          <w:r w:rsidRPr="00A24DD8">
            <w:rPr>
              <w:rFonts w:ascii="Calibri" w:hAnsi="Calibri" w:cs="Tahoma"/>
              <w:noProof/>
              <w:color w:val="4F6228" w:themeColor="accent3" w:themeShade="80"/>
              <w:sz w:val="22"/>
              <w:szCs w:val="16"/>
              <w:lang w:val="en-US"/>
            </w:rPr>
            <w:t xml:space="preserve"> [6]</w:t>
          </w:r>
          <w:r w:rsidRPr="00A24DD8">
            <w:rPr>
              <w:rFonts w:ascii="Calibri" w:hAnsi="Calibri" w:cs="Tahoma"/>
              <w:color w:val="4F6228" w:themeColor="accent3" w:themeShade="80"/>
              <w:sz w:val="22"/>
              <w:szCs w:val="16"/>
              <w:lang w:val="en-US"/>
            </w:rPr>
            <w:fldChar w:fldCharType="end"/>
          </w:r>
        </w:sdtContent>
      </w:sdt>
      <w:r w:rsidRPr="00A24DD8">
        <w:rPr>
          <w:rFonts w:ascii="Calibri" w:hAnsi="Calibri" w:cs="Tahoma"/>
          <w:color w:val="4F6228" w:themeColor="accent3" w:themeShade="80"/>
          <w:sz w:val="22"/>
          <w:szCs w:val="16"/>
          <w:lang w:val="en-US"/>
        </w:rPr>
        <w:t xml:space="preserve">. This model is continuously synchronized with the execution of the physical machines in the </w:t>
      </w:r>
      <w:r w:rsidRPr="00A24DD8">
        <w:rPr>
          <w:rFonts w:ascii="Calibri" w:hAnsi="Calibri" w:cs="Tahoma"/>
          <w:i/>
          <w:color w:val="4F6228" w:themeColor="accent3" w:themeShade="80"/>
          <w:sz w:val="22"/>
          <w:szCs w:val="16"/>
          <w:lang w:val="en-US"/>
        </w:rPr>
        <w:t>Fischertechnik training factory</w:t>
      </w:r>
      <w:r w:rsidRPr="00A24DD8">
        <w:rPr>
          <w:rFonts w:ascii="Calibri" w:hAnsi="Calibri" w:cs="Tahoma"/>
          <w:color w:val="4F6228" w:themeColor="accent3" w:themeShade="80"/>
          <w:sz w:val="22"/>
          <w:szCs w:val="16"/>
          <w:lang w:val="en-US"/>
        </w:rPr>
        <w:t xml:space="preserve">, enabling both </w:t>
      </w:r>
      <w:r w:rsidRPr="00A24DD8">
        <w:rPr>
          <w:rFonts w:ascii="Calibri" w:hAnsi="Calibri" w:cs="Tahoma"/>
          <w:i/>
          <w:iCs/>
          <w:color w:val="4F6228" w:themeColor="accent3" w:themeShade="80"/>
          <w:sz w:val="22"/>
          <w:szCs w:val="16"/>
          <w:lang w:val="en-US"/>
        </w:rPr>
        <w:t>what-if analysis</w:t>
      </w:r>
      <w:r w:rsidRPr="00A24DD8">
        <w:rPr>
          <w:rFonts w:ascii="Calibri" w:hAnsi="Calibri" w:cs="Tahoma"/>
          <w:color w:val="4F6228" w:themeColor="accent3" w:themeShade="80"/>
          <w:sz w:val="22"/>
          <w:szCs w:val="16"/>
          <w:lang w:val="en-US"/>
        </w:rPr>
        <w:t xml:space="preserve"> and </w:t>
      </w:r>
      <w:r w:rsidRPr="00A24DD8">
        <w:rPr>
          <w:rFonts w:ascii="Calibri" w:hAnsi="Calibri" w:cs="Tahoma"/>
          <w:i/>
          <w:iCs/>
          <w:color w:val="4F6228" w:themeColor="accent3" w:themeShade="80"/>
          <w:sz w:val="22"/>
          <w:szCs w:val="16"/>
          <w:lang w:val="en-US"/>
        </w:rPr>
        <w:t>root-cause analysis</w:t>
      </w:r>
      <w:r w:rsidRPr="00A24DD8">
        <w:rPr>
          <w:rFonts w:ascii="Calibri" w:hAnsi="Calibri" w:cs="Tahoma"/>
          <w:color w:val="4F6228" w:themeColor="accent3" w:themeShade="80"/>
          <w:sz w:val="22"/>
          <w:szCs w:val="16"/>
          <w:lang w:val="en-US"/>
        </w:rPr>
        <w:t xml:space="preserve"> in the presence of anomalies. A second digital twin is employed in the </w:t>
      </w:r>
      <w:r w:rsidRPr="00A24DD8">
        <w:rPr>
          <w:rFonts w:ascii="Calibri" w:hAnsi="Calibri" w:cs="Tahoma"/>
          <w:i/>
          <w:iCs/>
          <w:color w:val="4F6228" w:themeColor="accent3" w:themeShade="80"/>
          <w:sz w:val="22"/>
          <w:szCs w:val="16"/>
          <w:lang w:val="en-US"/>
        </w:rPr>
        <w:t>trajectory planning of the gantry crane</w:t>
      </w:r>
      <w:r w:rsidRPr="00A24DD8">
        <w:rPr>
          <w:rFonts w:ascii="Calibri" w:hAnsi="Calibri" w:cs="Tahoma"/>
          <w:color w:val="4F6228" w:themeColor="accent3" w:themeShade="80"/>
          <w:sz w:val="22"/>
          <w:szCs w:val="16"/>
          <w:lang w:val="en-US"/>
        </w:rPr>
        <w:t xml:space="preserve">. This twin focuses on the dynamic behavior of the crane and its payload and is used to compute optimized motion trajectories, minimizing load swinging during crane movements. In addition to these model-based components, the demonstrator integrates an advanced reasoning layer in the form of an </w:t>
      </w:r>
      <w:r w:rsidRPr="00A24DD8">
        <w:rPr>
          <w:rFonts w:ascii="Calibri" w:hAnsi="Calibri" w:cs="Tahoma"/>
          <w:i/>
          <w:iCs/>
          <w:color w:val="4F6228" w:themeColor="accent3" w:themeShade="80"/>
          <w:sz w:val="22"/>
          <w:szCs w:val="16"/>
          <w:lang w:val="en-US"/>
        </w:rPr>
        <w:t>LLM-based chatbot</w:t>
      </w:r>
      <w:r w:rsidRPr="00A24DD8">
        <w:rPr>
          <w:rFonts w:ascii="Calibri" w:hAnsi="Calibri" w:cs="Tahoma"/>
          <w:color w:val="4F6228" w:themeColor="accent3" w:themeShade="80"/>
          <w:sz w:val="22"/>
          <w:szCs w:val="16"/>
          <w:lang w:val="en-US"/>
        </w:rPr>
        <w:t xml:space="preserve">. This chatbot is connected to the flexCloud, allowing it to reason about the behavior and state of the automation application, using the centralized cloud logging feature. Furthermore, the chatbot can actively interact with the system, e.g. commanding a move operation of the gantry crane. This interaction is enabled through the explicit hardware–software architecture model and the generated communication matrices. </w:t>
      </w:r>
      <w:r w:rsidRPr="00A24DD8">
        <w:rPr>
          <w:rFonts w:ascii="Calibri" w:hAnsi="Calibri" w:cs="Tahoma"/>
          <w:color w:val="4F6228" w:themeColor="accent3" w:themeShade="80"/>
          <w:sz w:val="22"/>
          <w:lang w:val="en-US"/>
        </w:rPr>
        <w:t xml:space="preserve">Our demonstrator was presented at the </w:t>
      </w:r>
      <w:r w:rsidRPr="00A24DD8">
        <w:rPr>
          <w:rFonts w:ascii="Calibri" w:hAnsi="Calibri" w:cs="Tahoma"/>
          <w:i/>
          <w:iCs/>
          <w:color w:val="4F6228" w:themeColor="accent3" w:themeShade="80"/>
          <w:sz w:val="22"/>
          <w:lang w:val="en-US"/>
        </w:rPr>
        <w:t>Antwerp Innovation Night</w:t>
      </w:r>
      <w:r w:rsidRPr="00A24DD8">
        <w:rPr>
          <w:rFonts w:ascii="Calibri" w:hAnsi="Calibri" w:cs="Tahoma"/>
          <w:color w:val="4F6228" w:themeColor="accent3" w:themeShade="80"/>
          <w:sz w:val="22"/>
          <w:lang w:val="en-US"/>
        </w:rPr>
        <w:t xml:space="preserve"> and attracted significant interest from a wide range of stakeholders, including audiences beyond the automation domain.</w:t>
      </w:r>
      <w:r w:rsidR="00074614">
        <w:rPr>
          <w:rFonts w:ascii="Calibri" w:hAnsi="Calibri" w:cs="Tahoma"/>
          <w:color w:val="4F6228" w:themeColor="accent3" w:themeShade="80"/>
          <w:sz w:val="22"/>
          <w:lang w:val="en-US"/>
        </w:rPr>
        <w:t xml:space="preserve"> A detailed description of the demonstrator</w:t>
      </w:r>
      <w:r w:rsidR="00603284">
        <w:rPr>
          <w:rFonts w:ascii="Calibri" w:hAnsi="Calibri" w:cs="Tahoma"/>
          <w:color w:val="4F6228" w:themeColor="accent3" w:themeShade="80"/>
          <w:sz w:val="22"/>
          <w:lang w:val="en-US"/>
        </w:rPr>
        <w:t xml:space="preserve">, </w:t>
      </w:r>
      <w:r w:rsidR="00074614">
        <w:rPr>
          <w:rFonts w:ascii="Calibri" w:hAnsi="Calibri" w:cs="Tahoma"/>
          <w:color w:val="4F6228" w:themeColor="accent3" w:themeShade="80"/>
          <w:sz w:val="22"/>
          <w:lang w:val="en-US"/>
        </w:rPr>
        <w:t>the comprising components</w:t>
      </w:r>
      <w:r w:rsidR="00603284">
        <w:rPr>
          <w:rFonts w:ascii="Calibri" w:hAnsi="Calibri" w:cs="Tahoma"/>
          <w:color w:val="4F6228" w:themeColor="accent3" w:themeShade="80"/>
          <w:sz w:val="22"/>
          <w:lang w:val="en-US"/>
        </w:rPr>
        <w:t xml:space="preserve"> and the implementation</w:t>
      </w:r>
      <w:r w:rsidR="00074614">
        <w:rPr>
          <w:rFonts w:ascii="Calibri" w:hAnsi="Calibri" w:cs="Tahoma"/>
          <w:color w:val="4F6228" w:themeColor="accent3" w:themeShade="80"/>
          <w:sz w:val="22"/>
          <w:lang w:val="en-US"/>
        </w:rPr>
        <w:t xml:space="preserve"> can be found in </w:t>
      </w:r>
      <w:r w:rsidRPr="00412153" w:rsidR="00603284">
        <w:rPr>
          <w:rFonts w:ascii="Calibri" w:hAnsi="Calibri" w:cs="Tahoma"/>
          <w:i/>
          <w:iCs/>
          <w:color w:val="4F6228" w:themeColor="accent3" w:themeShade="80"/>
          <w:sz w:val="22"/>
          <w:lang w:val="en-US"/>
        </w:rPr>
        <w:t>WP3\R3_1_Demonstrator</w:t>
      </w:r>
      <w:r w:rsidR="00412153">
        <w:rPr>
          <w:rFonts w:ascii="Calibri" w:hAnsi="Calibri" w:cs="Tahoma"/>
          <w:color w:val="4F6228" w:themeColor="accent3" w:themeShade="80"/>
          <w:sz w:val="22"/>
          <w:lang w:val="en-US"/>
        </w:rPr>
        <w:t>.</w:t>
      </w:r>
    </w:p>
    <w:p w:rsidR="00A24DD8" w:rsidP="00A24DD8" w:rsidRDefault="00A24DD8" w14:paraId="46F69871" w14:textId="77777777">
      <w:pPr>
        <w:jc w:val="both"/>
        <w:rPr>
          <w:rFonts w:ascii="Calibri" w:hAnsi="Calibri" w:cs="Tahoma"/>
          <w:color w:val="4F6228" w:themeColor="accent3" w:themeShade="80"/>
          <w:sz w:val="22"/>
          <w:lang w:val="en-US"/>
        </w:rPr>
      </w:pPr>
    </w:p>
    <w:p w:rsidR="00A24DD8" w:rsidP="00A24DD8" w:rsidRDefault="00A24DD8" w14:paraId="0DCB24E9" w14:textId="77777777">
      <w:pPr>
        <w:jc w:val="both"/>
        <w:rPr>
          <w:rFonts w:ascii="Calibri" w:hAnsi="Calibri" w:cs="Tahoma"/>
          <w:color w:val="4F6228" w:themeColor="accent3" w:themeShade="80"/>
          <w:sz w:val="22"/>
          <w:lang w:val="en-US"/>
        </w:rPr>
      </w:pPr>
    </w:p>
    <w:p w:rsidR="00A24DD8" w:rsidP="00A24DD8" w:rsidRDefault="00A24DD8" w14:paraId="36BCE2BF" w14:textId="77777777">
      <w:pPr>
        <w:jc w:val="both"/>
        <w:rPr>
          <w:rFonts w:ascii="Calibri" w:hAnsi="Calibri" w:cs="Tahoma"/>
          <w:color w:val="4F6228" w:themeColor="accent3" w:themeShade="80"/>
          <w:sz w:val="22"/>
          <w:lang w:val="en-US"/>
        </w:rPr>
      </w:pPr>
    </w:p>
    <w:p w:rsidR="00A24DD8" w:rsidP="00A24DD8" w:rsidRDefault="00A24DD8" w14:paraId="29588B5E" w14:textId="77777777">
      <w:pPr>
        <w:jc w:val="both"/>
        <w:rPr>
          <w:rFonts w:ascii="Calibri" w:hAnsi="Calibri" w:cs="Tahoma"/>
          <w:color w:val="4F6228" w:themeColor="accent3" w:themeShade="80"/>
          <w:sz w:val="22"/>
          <w:lang w:val="en-US"/>
        </w:rPr>
      </w:pPr>
    </w:p>
    <w:p w:rsidR="00A24DD8" w:rsidP="00A24DD8" w:rsidRDefault="00A24DD8" w14:paraId="5797D0EB" w14:textId="77777777">
      <w:pPr>
        <w:jc w:val="both"/>
        <w:rPr>
          <w:rFonts w:ascii="Calibri" w:hAnsi="Calibri" w:cs="Tahoma"/>
          <w:color w:val="4F6228" w:themeColor="accent3" w:themeShade="80"/>
          <w:sz w:val="22"/>
          <w:lang w:val="en-US"/>
        </w:rPr>
      </w:pPr>
    </w:p>
    <w:p w:rsidRPr="00A24DD8" w:rsidR="00A24DD8" w:rsidP="00A24DD8" w:rsidRDefault="00074614" w14:paraId="63A27658" w14:textId="429A9C12">
      <w:pPr>
        <w:jc w:val="both"/>
        <w:rPr>
          <w:rFonts w:ascii="Calibri" w:hAnsi="Calibri" w:cs="Tahoma"/>
          <w:color w:val="4F6228" w:themeColor="accent3" w:themeShade="80"/>
          <w:sz w:val="22"/>
          <w:lang w:val="en-US"/>
        </w:rPr>
      </w:pPr>
      <w:r w:rsidRPr="003321AA">
        <w:rPr>
          <w:rFonts w:ascii="Calibri" w:hAnsi="Calibri" w:cs="Tahoma"/>
          <w:noProof/>
          <w:color w:val="4F6228" w:themeColor="accent3" w:themeShade="80"/>
          <w:sz w:val="22"/>
          <w:szCs w:val="18"/>
          <w:lang w:val="en-US"/>
        </w:rPr>
        <w:lastRenderedPageBreak/>
        <w:drawing>
          <wp:inline distT="0" distB="0" distL="0" distR="0" wp14:anchorId="40623C0D" wp14:editId="278FB355">
            <wp:extent cx="6115050" cy="3370573"/>
            <wp:effectExtent l="0" t="0" r="0" b="1905"/>
            <wp:docPr id="14838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1655" name=""/>
                    <pic:cNvPicPr/>
                  </pic:nvPicPr>
                  <pic:blipFill rotWithShape="1">
                    <a:blip r:embed="rId26">
                      <a:extLst>
                        <a:ext uri="{28A0092B-C50C-407E-A947-70E740481C1C}">
                          <a14:useLocalDpi xmlns:a14="http://schemas.microsoft.com/office/drawing/2010/main" val="0"/>
                        </a:ext>
                      </a:extLst>
                    </a:blip>
                    <a:srcRect b="39850"/>
                    <a:stretch>
                      <a:fillRect/>
                    </a:stretch>
                  </pic:blipFill>
                  <pic:spPr bwMode="auto">
                    <a:xfrm>
                      <a:off x="0" y="0"/>
                      <a:ext cx="6139218" cy="3383894"/>
                    </a:xfrm>
                    <a:prstGeom prst="rect">
                      <a:avLst/>
                    </a:prstGeom>
                    <a:ln>
                      <a:noFill/>
                    </a:ln>
                    <a:extLst>
                      <a:ext uri="{53640926-AAD7-44D8-BBD7-CCE9431645EC}">
                        <a14:shadowObscured xmlns:a14="http://schemas.microsoft.com/office/drawing/2010/main"/>
                      </a:ext>
                    </a:extLst>
                  </pic:spPr>
                </pic:pic>
              </a:graphicData>
            </a:graphic>
          </wp:inline>
        </w:drawing>
      </w:r>
    </w:p>
    <w:p w:rsidRPr="00A24DD8" w:rsidR="00350E72" w:rsidP="00A24DD8" w:rsidRDefault="00350E72" w14:paraId="6DDAC470" w14:textId="6585F98C">
      <w:pPr>
        <w:rPr>
          <w:rFonts w:ascii="Calibri" w:hAnsi="Calibri" w:cs="Tahoma"/>
          <w:color w:val="4F6228" w:themeColor="accent3" w:themeShade="80"/>
          <w:lang w:val="en-GB"/>
        </w:rPr>
      </w:pPr>
      <w:r w:rsidRPr="00A24DD8">
        <w:rPr>
          <w:rFonts w:ascii="Calibri" w:hAnsi="Calibri" w:cs="Tahoma"/>
          <w:color w:val="4F6228" w:themeColor="accent3" w:themeShade="80"/>
          <w:lang w:val="en-GB"/>
        </w:rPr>
        <w:br/>
      </w:r>
    </w:p>
    <w:p w:rsidR="00C530FD" w:rsidP="00E12718" w:rsidRDefault="0052417F" w14:paraId="454C3F40" w14:textId="77777777">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Design-time aspect</w:t>
      </w:r>
    </w:p>
    <w:p w:rsidR="00C530FD" w:rsidP="00C530FD" w:rsidRDefault="00C530FD" w14:paraId="5F16A267" w14:textId="77777777">
      <w:pPr>
        <w:rPr>
          <w:rFonts w:ascii="Calibri" w:hAnsi="Calibri" w:cs="Tahoma"/>
          <w:color w:val="4F6228" w:themeColor="accent3" w:themeShade="80"/>
          <w:lang w:val="en-GB"/>
        </w:rPr>
      </w:pPr>
      <w:r>
        <w:rPr>
          <w:rFonts w:ascii="Calibri" w:hAnsi="Calibri" w:cs="Tahoma"/>
          <w:color w:val="4F6228" w:themeColor="accent3" w:themeShade="80"/>
          <w:lang w:val="en-GB"/>
        </w:rPr>
        <w:br/>
      </w:r>
      <w:r>
        <w:rPr>
          <w:rFonts w:ascii="Calibri" w:hAnsi="Calibri" w:cs="Tahoma"/>
          <w:noProof/>
          <w:color w:val="4F6228" w:themeColor="accent3" w:themeShade="80"/>
          <w:lang w:val="en-GB"/>
        </w:rPr>
        <w:drawing>
          <wp:inline distT="0" distB="0" distL="0" distR="0" wp14:anchorId="023F4CE2" wp14:editId="2899E8E0">
            <wp:extent cx="6225540" cy="2053418"/>
            <wp:effectExtent l="0" t="0" r="3810" b="4445"/>
            <wp:docPr id="1133815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63673" cy="2065996"/>
                    </a:xfrm>
                    <a:prstGeom prst="rect">
                      <a:avLst/>
                    </a:prstGeom>
                    <a:noFill/>
                  </pic:spPr>
                </pic:pic>
              </a:graphicData>
            </a:graphic>
          </wp:inline>
        </w:drawing>
      </w:r>
    </w:p>
    <w:p w:rsidR="00C530FD" w:rsidP="00C530FD" w:rsidRDefault="00C530FD" w14:paraId="64AEFFD8" w14:textId="77777777">
      <w:pPr>
        <w:rPr>
          <w:rFonts w:ascii="Calibri" w:hAnsi="Calibri" w:cs="Tahoma"/>
          <w:color w:val="4F6228" w:themeColor="accent3" w:themeShade="80"/>
          <w:lang w:val="en-GB"/>
        </w:rPr>
      </w:pPr>
    </w:p>
    <w:p w:rsidRPr="00384C0A" w:rsidR="00384C0A" w:rsidP="00384C0A" w:rsidRDefault="00384C0A" w14:paraId="6CF7E3A6" w14:textId="1C32E9A3">
      <w:pPr>
        <w:rPr>
          <w:rFonts w:ascii="Calibri" w:hAnsi="Calibri" w:cs="Tahoma"/>
          <w:color w:val="4F6228" w:themeColor="accent3" w:themeShade="80"/>
          <w:sz w:val="22"/>
          <w:szCs w:val="18"/>
          <w:lang w:val="en-BE"/>
        </w:rPr>
      </w:pPr>
      <w:r>
        <w:rPr>
          <w:rFonts w:ascii="Calibri" w:hAnsi="Calibri" w:cs="Tahoma"/>
          <w:color w:val="4F6228" w:themeColor="accent3" w:themeShade="80"/>
          <w:sz w:val="22"/>
          <w:szCs w:val="18"/>
          <w:lang w:val="en-GB"/>
        </w:rPr>
        <w:t>For design time, the</w:t>
      </w:r>
      <w:r w:rsidRPr="00384C0A">
        <w:rPr>
          <w:rFonts w:ascii="Calibri" w:hAnsi="Calibri" w:cs="Tahoma"/>
          <w:color w:val="4F6228" w:themeColor="accent3" w:themeShade="80"/>
          <w:sz w:val="22"/>
          <w:szCs w:val="18"/>
          <w:lang w:val="en-BE"/>
        </w:rPr>
        <w:t xml:space="preserve"> demonstrator highlights a model-driven engineering approach for industrial automation systems, centered around the explicit modeling of system architectures using AADL. It demonstrates how system structure, component interactions, and deployment configurations are formally captured and analyzed at design time.</w:t>
      </w:r>
      <w:r>
        <w:rPr>
          <w:rFonts w:ascii="Calibri" w:hAnsi="Calibri" w:cs="Tahoma"/>
          <w:color w:val="4F6228" w:themeColor="accent3" w:themeShade="80"/>
          <w:sz w:val="22"/>
          <w:szCs w:val="18"/>
          <w:lang w:val="en-BE"/>
        </w:rPr>
        <w:t xml:space="preserve"> </w:t>
      </w:r>
      <w:r w:rsidRPr="00384C0A">
        <w:rPr>
          <w:rFonts w:ascii="Calibri" w:hAnsi="Calibri" w:cs="Tahoma"/>
          <w:color w:val="4F6228" w:themeColor="accent3" w:themeShade="80"/>
          <w:sz w:val="22"/>
          <w:szCs w:val="18"/>
          <w:lang w:val="en-BE"/>
        </w:rPr>
        <w:t xml:space="preserve">A key feature is the AADL2CODE transformation, which automatically generates a flexIA application package along with skeleton code for distributed </w:t>
      </w:r>
      <w:r>
        <w:rPr>
          <w:rFonts w:ascii="Calibri" w:hAnsi="Calibri" w:cs="Tahoma"/>
          <w:color w:val="4F6228" w:themeColor="accent3" w:themeShade="80"/>
          <w:sz w:val="22"/>
          <w:szCs w:val="18"/>
          <w:lang w:val="en-BE"/>
        </w:rPr>
        <w:t>flexIA software components</w:t>
      </w:r>
      <w:r w:rsidRPr="00384C0A">
        <w:rPr>
          <w:rFonts w:ascii="Calibri" w:hAnsi="Calibri" w:cs="Tahoma"/>
          <w:color w:val="4F6228" w:themeColor="accent3" w:themeShade="80"/>
          <w:sz w:val="22"/>
          <w:szCs w:val="18"/>
          <w:lang w:val="en-BE"/>
        </w:rPr>
        <w:t>, supporting multiple implementation formalisms</w:t>
      </w:r>
      <w:r>
        <w:rPr>
          <w:rFonts w:ascii="Calibri" w:hAnsi="Calibri" w:cs="Tahoma"/>
          <w:color w:val="4F6228" w:themeColor="accent3" w:themeShade="80"/>
          <w:sz w:val="22"/>
          <w:szCs w:val="18"/>
          <w:lang w:val="en-BE"/>
        </w:rPr>
        <w:t xml:space="preserve"> (python, C/C++, ST)</w:t>
      </w:r>
      <w:r w:rsidRPr="00384C0A">
        <w:rPr>
          <w:rFonts w:ascii="Calibri" w:hAnsi="Calibri" w:cs="Tahoma"/>
          <w:color w:val="4F6228" w:themeColor="accent3" w:themeShade="80"/>
          <w:sz w:val="22"/>
          <w:szCs w:val="18"/>
          <w:lang w:val="en-BE"/>
        </w:rPr>
        <w:t>. This enables a seamless transition from high-level architectural models to executable system artifacts.</w:t>
      </w:r>
    </w:p>
    <w:p w:rsidR="00347CBC" w:rsidP="00384C0A" w:rsidRDefault="00347CBC" w14:paraId="4B8C1ECF" w14:textId="77777777">
      <w:pPr>
        <w:rPr>
          <w:rFonts w:ascii="Calibri" w:hAnsi="Calibri" w:cs="Tahoma"/>
          <w:color w:val="4F6228" w:themeColor="accent3" w:themeShade="80"/>
          <w:sz w:val="22"/>
          <w:szCs w:val="18"/>
          <w:lang w:val="en-BE"/>
        </w:rPr>
      </w:pPr>
    </w:p>
    <w:p w:rsidRPr="00384C0A" w:rsidR="00384C0A" w:rsidP="462E3523" w:rsidRDefault="00384C0A" w14:paraId="7CE53975" w14:textId="253850EF">
      <w:pPr>
        <w:rPr>
          <w:rFonts w:ascii="Calibri" w:hAnsi="Calibri" w:cs="Tahoma"/>
          <w:color w:val="4F6228" w:themeColor="accent3" w:themeShade="80"/>
          <w:sz w:val="22"/>
          <w:szCs w:val="22"/>
          <w:lang w:val="en-US"/>
        </w:rPr>
      </w:pPr>
      <w:r w:rsidRPr="462E3523" w:rsidR="00384C0A">
        <w:rPr>
          <w:rFonts w:ascii="Calibri" w:hAnsi="Calibri" w:cs="Tahoma"/>
          <w:color w:val="4F6228" w:themeColor="accent3" w:themeTint="FF" w:themeShade="80"/>
          <w:sz w:val="22"/>
          <w:szCs w:val="22"/>
          <w:lang w:val="en-US"/>
        </w:rPr>
        <w:t xml:space="preserve">The demonstrator further </w:t>
      </w:r>
      <w:r w:rsidRPr="462E3523" w:rsidR="00384C0A">
        <w:rPr>
          <w:rFonts w:ascii="Calibri" w:hAnsi="Calibri" w:cs="Tahoma"/>
          <w:color w:val="4F6228" w:themeColor="accent3" w:themeTint="FF" w:themeShade="80"/>
          <w:sz w:val="22"/>
          <w:szCs w:val="22"/>
          <w:lang w:val="en-US"/>
        </w:rPr>
        <w:t>showcases</w:t>
      </w:r>
      <w:r w:rsidRPr="462E3523" w:rsidR="00384C0A">
        <w:rPr>
          <w:rFonts w:ascii="Calibri" w:hAnsi="Calibri" w:cs="Tahoma"/>
          <w:color w:val="4F6228" w:themeColor="accent3" w:themeTint="FF" w:themeShade="80"/>
          <w:sz w:val="22"/>
          <w:szCs w:val="22"/>
          <w:lang w:val="en-US"/>
        </w:rPr>
        <w:t xml:space="preserve"> the exploration and comparison of multiple architectural configurations, </w:t>
      </w:r>
      <w:r w:rsidRPr="462E3523" w:rsidR="00384C0A">
        <w:rPr>
          <w:rFonts w:ascii="Calibri" w:hAnsi="Calibri" w:cs="Tahoma"/>
          <w:color w:val="4F6228" w:themeColor="accent3" w:themeTint="FF" w:themeShade="80"/>
          <w:sz w:val="22"/>
          <w:szCs w:val="22"/>
          <w:lang w:val="en-US"/>
        </w:rPr>
        <w:t>allowing</w:t>
      </w:r>
      <w:r w:rsidRPr="462E3523" w:rsidR="00384C0A">
        <w:rPr>
          <w:rFonts w:ascii="Calibri" w:hAnsi="Calibri" w:cs="Tahoma"/>
          <w:color w:val="4F6228" w:themeColor="accent3" w:themeTint="FF" w:themeShade="80"/>
          <w:sz w:val="22"/>
          <w:szCs w:val="22"/>
          <w:lang w:val="en-US"/>
        </w:rPr>
        <w:t xml:space="preserve"> to evaluate trade-offs and adapt system designs to varying requirements. Finally, it illustrates orchestrated deployment planning</w:t>
      </w:r>
      <w:r w:rsidRPr="462E3523" w:rsidR="00347CBC">
        <w:rPr>
          <w:rFonts w:ascii="Calibri" w:hAnsi="Calibri" w:cs="Tahoma"/>
          <w:color w:val="4F6228" w:themeColor="accent3" w:themeTint="FF" w:themeShade="80"/>
          <w:sz w:val="22"/>
          <w:szCs w:val="22"/>
          <w:lang w:val="en-US"/>
        </w:rPr>
        <w:t xml:space="preserve"> and execution</w:t>
      </w:r>
      <w:r w:rsidRPr="462E3523" w:rsidR="00384C0A">
        <w:rPr>
          <w:rFonts w:ascii="Calibri" w:hAnsi="Calibri" w:cs="Tahoma"/>
          <w:color w:val="4F6228" w:themeColor="accent3" w:themeTint="FF" w:themeShade="80"/>
          <w:sz w:val="22"/>
          <w:szCs w:val="22"/>
          <w:lang w:val="en-US"/>
        </w:rPr>
        <w:t xml:space="preserve">, where selected subsets of the </w:t>
      </w:r>
      <w:r w:rsidRPr="462E3523" w:rsidR="00384C0A">
        <w:rPr>
          <w:rFonts w:ascii="Calibri" w:hAnsi="Calibri" w:cs="Tahoma"/>
          <w:color w:val="4F6228" w:themeColor="accent3" w:themeTint="FF" w:themeShade="80"/>
          <w:sz w:val="22"/>
          <w:szCs w:val="22"/>
          <w:lang w:val="en-US"/>
        </w:rPr>
        <w:t>flexIA</w:t>
      </w:r>
      <w:r w:rsidRPr="462E3523" w:rsidR="00384C0A">
        <w:rPr>
          <w:rFonts w:ascii="Calibri" w:hAnsi="Calibri" w:cs="Tahoma"/>
          <w:color w:val="4F6228" w:themeColor="accent3" w:themeTint="FF" w:themeShade="80"/>
          <w:sz w:val="22"/>
          <w:szCs w:val="22"/>
          <w:lang w:val="en-US"/>
        </w:rPr>
        <w:t xml:space="preserve"> demonstrator are systematically prepared for execution across the targeted heterogeneous platforms.</w:t>
      </w:r>
    </w:p>
    <w:p w:rsidRPr="00384C0A" w:rsidR="000C53F7" w:rsidP="00C530FD" w:rsidRDefault="000C53F7" w14:paraId="3CE17249" w14:textId="77777777">
      <w:pPr>
        <w:rPr>
          <w:rFonts w:ascii="Calibri" w:hAnsi="Calibri" w:cs="Tahoma"/>
          <w:color w:val="4F6228" w:themeColor="accent3" w:themeShade="80"/>
          <w:lang w:val="en-BE"/>
        </w:rPr>
      </w:pPr>
    </w:p>
    <w:p w:rsidR="000C53F7" w:rsidP="00C530FD" w:rsidRDefault="000C53F7" w14:paraId="065C2E5D" w14:textId="77777777">
      <w:pPr>
        <w:rPr>
          <w:rFonts w:ascii="Calibri" w:hAnsi="Calibri" w:cs="Tahoma"/>
          <w:color w:val="4F6228" w:themeColor="accent3" w:themeShade="80"/>
          <w:lang w:val="en-GB"/>
        </w:rPr>
      </w:pPr>
    </w:p>
    <w:p w:rsidR="0052417F" w:rsidP="00C530FD" w:rsidRDefault="0052417F" w14:paraId="3B9E5D13" w14:textId="328BDD4C">
      <w:pPr>
        <w:rPr>
          <w:rFonts w:ascii="Calibri" w:hAnsi="Calibri" w:cs="Tahoma"/>
          <w:color w:val="4F6228" w:themeColor="accent3" w:themeShade="80"/>
          <w:lang w:val="en-GB"/>
        </w:rPr>
      </w:pPr>
    </w:p>
    <w:p w:rsidRPr="00C530FD" w:rsidR="00347CBC" w:rsidP="00C530FD" w:rsidRDefault="00347CBC" w14:paraId="0B6B9C43" w14:textId="77777777">
      <w:pPr>
        <w:rPr>
          <w:rFonts w:ascii="Calibri" w:hAnsi="Calibri" w:cs="Tahoma"/>
          <w:color w:val="4F6228" w:themeColor="accent3" w:themeShade="80"/>
          <w:lang w:val="en-GB"/>
        </w:rPr>
      </w:pPr>
    </w:p>
    <w:p w:rsidR="008F5D8A" w:rsidP="00E12718" w:rsidRDefault="0052417F" w14:paraId="1E3C2F35" w14:textId="1E5A407F">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lastRenderedPageBreak/>
        <w:t>Runtime aspect</w:t>
      </w:r>
    </w:p>
    <w:p w:rsidRPr="00531683" w:rsidR="00531683" w:rsidP="00531683" w:rsidRDefault="00531683" w14:paraId="62445F4D" w14:textId="05BA2C2E">
      <w:pPr>
        <w:jc w:val="center"/>
        <w:rPr>
          <w:rFonts w:ascii="Calibri" w:hAnsi="Calibri" w:cs="Tahoma"/>
          <w:color w:val="4F6228" w:themeColor="accent3" w:themeShade="80"/>
          <w:lang w:val="en-GB"/>
        </w:rPr>
      </w:pPr>
      <w:r>
        <w:rPr>
          <w:rFonts w:ascii="Calibri" w:hAnsi="Calibri" w:cs="Tahoma"/>
          <w:color w:val="4F6228" w:themeColor="accent3" w:themeShade="80"/>
          <w:lang w:val="en-GB"/>
        </w:rPr>
        <w:br/>
      </w:r>
      <w:r>
        <w:rPr>
          <w:rFonts w:ascii="Calibri" w:hAnsi="Calibri" w:cs="Tahoma"/>
          <w:noProof/>
          <w:color w:val="4F6228" w:themeColor="accent3" w:themeShade="80"/>
          <w:lang w:val="en-GB"/>
        </w:rPr>
        <w:drawing>
          <wp:inline distT="0" distB="0" distL="0" distR="0" wp14:anchorId="36709D44" wp14:editId="60EDD82A">
            <wp:extent cx="5474335" cy="2646051"/>
            <wp:effectExtent l="0" t="0" r="0" b="0"/>
            <wp:docPr id="1199031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93197" cy="2655168"/>
                    </a:xfrm>
                    <a:prstGeom prst="rect">
                      <a:avLst/>
                    </a:prstGeom>
                    <a:noFill/>
                  </pic:spPr>
                </pic:pic>
              </a:graphicData>
            </a:graphic>
          </wp:inline>
        </w:drawing>
      </w:r>
    </w:p>
    <w:p w:rsidRPr="00D7503A" w:rsidR="00D7503A" w:rsidP="00D7503A" w:rsidRDefault="00D7503A" w14:paraId="6C1FA71A" w14:textId="0AD21C03">
      <w:pPr>
        <w:rPr>
          <w:rFonts w:ascii="Calibri" w:hAnsi="Calibri" w:cs="Tahoma"/>
          <w:color w:val="4F6228" w:themeColor="accent3" w:themeShade="80"/>
          <w:sz w:val="22"/>
          <w:szCs w:val="18"/>
          <w:lang w:val="en-BE"/>
        </w:rPr>
      </w:pPr>
      <w:r>
        <w:rPr>
          <w:rFonts w:ascii="Calibri" w:hAnsi="Calibri" w:cs="Tahoma"/>
          <w:color w:val="4F6228" w:themeColor="accent3" w:themeShade="80"/>
          <w:lang w:val="en-GB"/>
        </w:rPr>
        <w:br/>
      </w:r>
      <w:r w:rsidRPr="00D7503A">
        <w:rPr>
          <w:rFonts w:ascii="Calibri" w:hAnsi="Calibri" w:cs="Tahoma"/>
          <w:color w:val="4F6228" w:themeColor="accent3" w:themeShade="80"/>
          <w:sz w:val="22"/>
          <w:szCs w:val="18"/>
          <w:lang w:val="en-BE"/>
        </w:rPr>
        <w:t xml:space="preserve">The flexIA runtime demonstrator showcases the execution of an industrial automation application implemented as a set of </w:t>
      </w:r>
      <w:r w:rsidRPr="00D7503A">
        <w:rPr>
          <w:rFonts w:ascii="Calibri" w:hAnsi="Calibri" w:cs="Tahoma"/>
          <w:b/>
          <w:bCs/>
          <w:color w:val="4F6228" w:themeColor="accent3" w:themeShade="80"/>
          <w:sz w:val="22"/>
          <w:szCs w:val="18"/>
          <w:lang w:val="en-BE"/>
        </w:rPr>
        <w:t>distributed flexIA software components</w:t>
      </w:r>
      <w:r w:rsidRPr="00D7503A">
        <w:rPr>
          <w:rFonts w:ascii="Calibri" w:hAnsi="Calibri" w:cs="Tahoma"/>
          <w:color w:val="4F6228" w:themeColor="accent3" w:themeShade="80"/>
          <w:sz w:val="22"/>
          <w:szCs w:val="18"/>
          <w:lang w:val="en-BE"/>
        </w:rPr>
        <w:t>. It highlights how the flexIA architecture enables modular, composable, and deployable components that collaboratively realize a complete automation workflow across heterogeneous platforms, including single-board computers, microcontrollers, and PLCs.</w:t>
      </w:r>
      <w:r>
        <w:rPr>
          <w:rFonts w:ascii="Calibri" w:hAnsi="Calibri" w:cs="Tahoma"/>
          <w:color w:val="4F6228" w:themeColor="accent3" w:themeShade="80"/>
          <w:sz w:val="22"/>
          <w:szCs w:val="18"/>
          <w:lang w:val="en-BE"/>
        </w:rPr>
        <w:t xml:space="preserve"> It</w:t>
      </w:r>
      <w:r w:rsidRPr="00D7503A">
        <w:rPr>
          <w:rFonts w:ascii="Calibri" w:hAnsi="Calibri" w:cs="Tahoma"/>
          <w:color w:val="4F6228" w:themeColor="accent3" w:themeShade="80"/>
          <w:sz w:val="22"/>
          <w:szCs w:val="18"/>
          <w:lang w:val="en-BE"/>
        </w:rPr>
        <w:t xml:space="preserve"> demonstrates </w:t>
      </w:r>
      <w:r w:rsidRPr="00D7503A">
        <w:rPr>
          <w:rFonts w:ascii="Calibri" w:hAnsi="Calibri" w:cs="Tahoma"/>
          <w:b/>
          <w:bCs/>
          <w:color w:val="4F6228" w:themeColor="accent3" w:themeShade="80"/>
          <w:sz w:val="22"/>
          <w:szCs w:val="18"/>
          <w:lang w:val="en-BE"/>
        </w:rPr>
        <w:t>centralized logging</w:t>
      </w:r>
      <w:r w:rsidRPr="00D7503A">
        <w:rPr>
          <w:rFonts w:ascii="Calibri" w:hAnsi="Calibri" w:cs="Tahoma"/>
          <w:color w:val="4F6228" w:themeColor="accent3" w:themeShade="80"/>
          <w:sz w:val="22"/>
          <w:szCs w:val="18"/>
          <w:lang w:val="en-BE"/>
        </w:rPr>
        <w:t xml:space="preserve">, providing a unified view on system behavior and enabling </w:t>
      </w:r>
      <w:r w:rsidRPr="00D7503A">
        <w:rPr>
          <w:rFonts w:ascii="Calibri" w:hAnsi="Calibri" w:cs="Tahoma"/>
          <w:b/>
          <w:bCs/>
          <w:color w:val="4F6228" w:themeColor="accent3" w:themeShade="80"/>
          <w:sz w:val="22"/>
          <w:szCs w:val="18"/>
          <w:lang w:val="en-BE"/>
        </w:rPr>
        <w:t>advanced diagnostics and traceability</w:t>
      </w:r>
      <w:r w:rsidRPr="00D7503A">
        <w:rPr>
          <w:rFonts w:ascii="Calibri" w:hAnsi="Calibri" w:cs="Tahoma"/>
          <w:color w:val="4F6228" w:themeColor="accent3" w:themeShade="80"/>
          <w:sz w:val="22"/>
          <w:szCs w:val="18"/>
          <w:lang w:val="en-BE"/>
        </w:rPr>
        <w:t xml:space="preserve">. This logging infrastructure also serves as a foundation for higher-level reasoning, where </w:t>
      </w:r>
      <w:r w:rsidRPr="00D7503A">
        <w:rPr>
          <w:rFonts w:ascii="Calibri" w:hAnsi="Calibri" w:cs="Tahoma"/>
          <w:b/>
          <w:bCs/>
          <w:color w:val="4F6228" w:themeColor="accent3" w:themeShade="80"/>
          <w:sz w:val="22"/>
          <w:szCs w:val="18"/>
          <w:lang w:val="en-BE"/>
        </w:rPr>
        <w:t>integrated large language models (LLMs)</w:t>
      </w:r>
      <w:r w:rsidRPr="00D7503A">
        <w:rPr>
          <w:rFonts w:ascii="Calibri" w:hAnsi="Calibri" w:cs="Tahoma"/>
          <w:color w:val="4F6228" w:themeColor="accent3" w:themeShade="80"/>
          <w:sz w:val="22"/>
          <w:szCs w:val="18"/>
          <w:lang w:val="en-BE"/>
        </w:rPr>
        <w:t xml:space="preserve"> analyze system logs to support decision-making and dynamically activate interfaces through communication matrices.</w:t>
      </w:r>
      <w:r>
        <w:rPr>
          <w:rFonts w:ascii="Calibri" w:hAnsi="Calibri" w:cs="Tahoma"/>
          <w:color w:val="4F6228" w:themeColor="accent3" w:themeShade="80"/>
          <w:sz w:val="22"/>
          <w:szCs w:val="18"/>
          <w:lang w:val="en-BE"/>
        </w:rPr>
        <w:t xml:space="preserve"> </w:t>
      </w:r>
      <w:r w:rsidRPr="00D7503A">
        <w:rPr>
          <w:rFonts w:ascii="Calibri" w:hAnsi="Calibri" w:cs="Tahoma"/>
          <w:color w:val="4F6228" w:themeColor="accent3" w:themeShade="80"/>
          <w:sz w:val="22"/>
          <w:szCs w:val="18"/>
          <w:lang w:val="en-BE"/>
        </w:rPr>
        <w:t xml:space="preserve">The demonstrator further illustrates the seamless integration of </w:t>
      </w:r>
      <w:r w:rsidRPr="00D7503A">
        <w:rPr>
          <w:rFonts w:ascii="Calibri" w:hAnsi="Calibri" w:cs="Tahoma"/>
          <w:b/>
          <w:bCs/>
          <w:color w:val="4F6228" w:themeColor="accent3" w:themeShade="80"/>
          <w:sz w:val="22"/>
          <w:szCs w:val="18"/>
          <w:lang w:val="en-BE"/>
        </w:rPr>
        <w:t>software-intensive components</w:t>
      </w:r>
      <w:r w:rsidRPr="00D7503A">
        <w:rPr>
          <w:rFonts w:ascii="Calibri" w:hAnsi="Calibri" w:cs="Tahoma"/>
          <w:color w:val="4F6228" w:themeColor="accent3" w:themeShade="80"/>
          <w:sz w:val="22"/>
          <w:szCs w:val="18"/>
          <w:lang w:val="en-BE"/>
        </w:rPr>
        <w:t>, such as digital twins and AI modules, within the same distributed application. In addition, advanced monitoring capabilities are showcased, covering application-level aspects (status, parameters, contracts, and requirements) as well as device-level metrics (health and operational status), enabling comprehensive observability of the system at runtime.</w:t>
      </w:r>
    </w:p>
    <w:p w:rsidRPr="00D7503A" w:rsidR="00D7503A" w:rsidP="00D7503A" w:rsidRDefault="00D7503A" w14:paraId="5CAB0367" w14:textId="155A8377">
      <w:pPr>
        <w:rPr>
          <w:rFonts w:ascii="Calibri" w:hAnsi="Calibri" w:cs="Tahoma"/>
          <w:color w:val="4F6228" w:themeColor="accent3" w:themeShade="80"/>
          <w:lang w:val="en-GB"/>
        </w:rPr>
      </w:pPr>
    </w:p>
    <w:p w:rsidRPr="008F5D8A" w:rsidR="008F5D8A" w:rsidP="008F5D8A" w:rsidRDefault="008F5D8A" w14:paraId="4C947D35" w14:textId="77777777">
      <w:pPr>
        <w:rPr>
          <w:rFonts w:ascii="Calibri" w:hAnsi="Calibri" w:cs="Tahoma"/>
          <w:color w:val="4F6228" w:themeColor="accent3" w:themeShade="80"/>
          <w:lang w:val="en-GB"/>
        </w:rPr>
      </w:pPr>
    </w:p>
    <w:p w:rsidR="008F5D8A" w:rsidP="00E12718" w:rsidRDefault="008F5D8A" w14:paraId="1608D563" w14:textId="77777777">
      <w:pPr>
        <w:pStyle w:val="ListParagraph"/>
        <w:numPr>
          <w:ilvl w:val="3"/>
          <w:numId w:val="8"/>
        </w:numPr>
        <w:rPr>
          <w:rFonts w:ascii="Calibri" w:hAnsi="Calibri" w:cs="Tahoma"/>
          <w:color w:val="4F6228" w:themeColor="accent3" w:themeShade="80"/>
          <w:lang w:val="en-GB"/>
        </w:rPr>
      </w:pPr>
      <w:r>
        <w:rPr>
          <w:rFonts w:ascii="Calibri" w:hAnsi="Calibri" w:cs="Tahoma"/>
          <w:color w:val="4F6228" w:themeColor="accent3" w:themeShade="80"/>
          <w:lang w:val="en-GB"/>
        </w:rPr>
        <w:t>IOF-POC DEVELOP demonstrator</w:t>
      </w:r>
    </w:p>
    <w:p w:rsidR="000853CB" w:rsidP="000853CB" w:rsidRDefault="00350E72" w14:paraId="1ACE9FD4" w14:textId="5E99413C">
      <w:pPr>
        <w:jc w:val="both"/>
        <w:rPr>
          <w:rFonts w:ascii="Calibri" w:hAnsi="Calibri" w:cs="Tahoma"/>
          <w:color w:val="4F6228" w:themeColor="accent3" w:themeShade="80"/>
          <w:sz w:val="22"/>
          <w:szCs w:val="22"/>
          <w:lang w:val="en-US"/>
        </w:rPr>
      </w:pPr>
      <w:r w:rsidRPr="008F5D8A">
        <w:rPr>
          <w:rFonts w:ascii="Calibri" w:hAnsi="Calibri" w:cs="Tahoma"/>
          <w:color w:val="4F6228" w:themeColor="accent3" w:themeShade="80"/>
          <w:lang w:val="en-GB"/>
        </w:rPr>
        <w:br/>
      </w:r>
      <w:r w:rsidRPr="7D838E03" w:rsidR="000853CB">
        <w:rPr>
          <w:rFonts w:ascii="Calibri" w:hAnsi="Calibri" w:cs="Tahoma"/>
          <w:color w:val="4F6228" w:themeColor="accent3" w:themeShade="80"/>
          <w:sz w:val="22"/>
          <w:szCs w:val="22"/>
          <w:lang w:val="en-US"/>
        </w:rPr>
        <w:t>Within IOF-POC DEVELOP, we will construct one or more integrated demonstrator setups to validate the end-to-end FlexIA automation development framework in industry-relevant environments. In alignment with the CIG, lab-scale demonstrators will be defined and constructed to represent intended use environments and domain-specific operational conditions.</w:t>
      </w:r>
      <w:r w:rsidR="000853CB">
        <w:rPr>
          <w:rFonts w:ascii="Calibri" w:hAnsi="Calibri" w:cs="Tahoma"/>
          <w:color w:val="4F6228" w:themeColor="accent3" w:themeShade="80"/>
          <w:sz w:val="22"/>
          <w:szCs w:val="22"/>
          <w:lang w:val="en-US"/>
        </w:rPr>
        <w:t xml:space="preserve"> </w:t>
      </w:r>
      <w:r w:rsidRPr="7D838E03" w:rsidR="000853CB">
        <w:rPr>
          <w:rFonts w:ascii="Calibri" w:hAnsi="Calibri" w:cs="Tahoma"/>
          <w:color w:val="4F6228" w:themeColor="accent3" w:themeShade="80"/>
          <w:sz w:val="22"/>
          <w:szCs w:val="22"/>
          <w:lang w:val="en-US"/>
        </w:rPr>
        <w:t>While individual demonstrators may address only a subset of aspects, the combined set of demonstrators will validate the FlexIA framework as a whole and cover the following high-level requirements:</w:t>
      </w:r>
    </w:p>
    <w:p w:rsidR="000853CB" w:rsidP="000853CB" w:rsidRDefault="000853CB" w14:paraId="03D65AD1" w14:textId="77777777">
      <w:pPr>
        <w:jc w:val="both"/>
        <w:rPr>
          <w:rFonts w:ascii="Calibri" w:hAnsi="Calibri" w:cs="Tahoma"/>
          <w:color w:val="4F6228" w:themeColor="accent3" w:themeShade="80"/>
          <w:sz w:val="22"/>
          <w:szCs w:val="22"/>
          <w:lang w:val="en-US"/>
        </w:rPr>
      </w:pPr>
    </w:p>
    <w:p w:rsidR="000853CB" w:rsidP="000853CB" w:rsidRDefault="000853CB" w14:paraId="5166AC63" w14:textId="77777777">
      <w:pPr>
        <w:jc w:val="both"/>
        <w:rPr>
          <w:rFonts w:ascii="Calibri" w:hAnsi="Calibri" w:cs="Tahoma"/>
          <w:b/>
          <w:bCs/>
          <w:color w:val="4F6228" w:themeColor="accent3" w:themeShade="80"/>
          <w:sz w:val="22"/>
          <w:szCs w:val="22"/>
          <w:lang w:val="en-US"/>
        </w:rPr>
      </w:pPr>
      <w:r w:rsidRPr="7D838E03">
        <w:rPr>
          <w:rFonts w:ascii="Calibri" w:hAnsi="Calibri" w:cs="Tahoma"/>
          <w:b/>
          <w:bCs/>
          <w:color w:val="4F6228" w:themeColor="accent3" w:themeShade="80"/>
          <w:sz w:val="22"/>
          <w:szCs w:val="22"/>
          <w:lang w:val="en-US"/>
        </w:rPr>
        <w:t>REQ 1 - Modeling aspect of automation applications:</w:t>
      </w:r>
    </w:p>
    <w:p w:rsidR="000853CB" w:rsidP="000853CB" w:rsidRDefault="000853CB" w14:paraId="6AF02F19" w14:textId="77777777">
      <w:pPr>
        <w:pStyle w:val="ListParagraph"/>
        <w:numPr>
          <w:ilvl w:val="0"/>
          <w:numId w:val="2"/>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1.1 Software-intensive system: the demonstrator shall implement a software-intensive automation application, including AI-based components</w:t>
      </w:r>
    </w:p>
    <w:p w:rsidR="000853CB" w:rsidP="000853CB" w:rsidRDefault="000853CB" w14:paraId="1B4BC9D2" w14:textId="77777777">
      <w:pPr>
        <w:pStyle w:val="ListParagraph"/>
        <w:numPr>
          <w:ilvl w:val="0"/>
          <w:numId w:val="2"/>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1.2 Legacy system: the demonstrator shall include one or more legacy systems, such as existing operational installations (e.g., warehouse systems)</w:t>
      </w:r>
    </w:p>
    <w:p w:rsidR="000853CB" w:rsidP="000853CB" w:rsidRDefault="000853CB" w14:paraId="458A3AF4" w14:textId="77777777">
      <w:pPr>
        <w:pStyle w:val="ListParagraph"/>
        <w:numPr>
          <w:ilvl w:val="0"/>
          <w:numId w:val="2"/>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1.3 custom hardware: the demonstrator shall include one or more custom hardware components, such as I/O hardware modules</w:t>
      </w:r>
    </w:p>
    <w:p w:rsidR="000853CB" w:rsidP="000853CB" w:rsidRDefault="000853CB" w14:paraId="63048F49" w14:textId="77777777">
      <w:pPr>
        <w:pStyle w:val="ListParagraph"/>
        <w:numPr>
          <w:ilvl w:val="0"/>
          <w:numId w:val="2"/>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1.4 High-level behavioral modeling patterns: the demonstrator shall showcase one or more high-level behavioral modeling patterns, such as state machines</w:t>
      </w:r>
    </w:p>
    <w:p w:rsidR="000853CB" w:rsidP="000853CB" w:rsidRDefault="000853CB" w14:paraId="40F9CBE5" w14:textId="77777777">
      <w:pPr>
        <w:jc w:val="both"/>
        <w:rPr>
          <w:rFonts w:ascii="Calibri" w:hAnsi="Calibri" w:cs="Tahoma"/>
          <w:color w:val="4F6228" w:themeColor="accent3" w:themeShade="80"/>
          <w:sz w:val="22"/>
          <w:szCs w:val="22"/>
          <w:lang w:val="en-US"/>
        </w:rPr>
      </w:pPr>
    </w:p>
    <w:p w:rsidR="000853CB" w:rsidP="000853CB" w:rsidRDefault="000853CB" w14:paraId="4A0FEB01" w14:textId="77777777">
      <w:pPr>
        <w:jc w:val="both"/>
        <w:rPr>
          <w:rFonts w:ascii="Calibri" w:hAnsi="Calibri" w:cs="Tahoma"/>
          <w:b/>
          <w:bCs/>
          <w:color w:val="4F6228" w:themeColor="accent3" w:themeShade="80"/>
          <w:sz w:val="22"/>
          <w:szCs w:val="22"/>
          <w:lang w:val="en-US"/>
        </w:rPr>
      </w:pPr>
      <w:r w:rsidRPr="7D838E03">
        <w:rPr>
          <w:rFonts w:ascii="Calibri" w:hAnsi="Calibri" w:cs="Tahoma"/>
          <w:b/>
          <w:bCs/>
          <w:color w:val="4F6228" w:themeColor="accent3" w:themeShade="80"/>
          <w:sz w:val="22"/>
          <w:szCs w:val="22"/>
          <w:lang w:val="en-US"/>
        </w:rPr>
        <w:lastRenderedPageBreak/>
        <w:t>REQ 2 - Development aspect of automation applications:</w:t>
      </w:r>
    </w:p>
    <w:p w:rsidR="000853CB" w:rsidP="000853CB" w:rsidRDefault="000853CB" w14:paraId="5FB764E5" w14:textId="77777777">
      <w:pPr>
        <w:pStyle w:val="ListParagraph"/>
        <w:numPr>
          <w:ilvl w:val="0"/>
          <w:numId w:val="3"/>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2.1 Multi-formalism implementation: the demonstrator shall comprise application components implemented in multiple formalisms, including C/C++, Python, and IEC 61131-3.</w:t>
      </w:r>
    </w:p>
    <w:p w:rsidR="000853CB" w:rsidP="000853CB" w:rsidRDefault="000853CB" w14:paraId="19A695BD" w14:textId="77777777">
      <w:pPr>
        <w:pStyle w:val="ListParagraph"/>
        <w:numPr>
          <w:ilvl w:val="0"/>
          <w:numId w:val="3"/>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2.2 Application portability: The demonstrator shall showcase the portability of high-level behavioral modeling patterns across application components implemented in different formalisms (e.g., C/C++, Python, and IEC 61131-3)</w:t>
      </w:r>
    </w:p>
    <w:p w:rsidR="000853CB" w:rsidP="000853CB" w:rsidRDefault="000853CB" w14:paraId="26CB2065" w14:textId="77777777">
      <w:pPr>
        <w:jc w:val="both"/>
        <w:rPr>
          <w:rFonts w:ascii="Calibri" w:hAnsi="Calibri" w:cs="Tahoma"/>
          <w:color w:val="4F6228" w:themeColor="accent3" w:themeShade="80"/>
          <w:sz w:val="22"/>
          <w:szCs w:val="22"/>
          <w:lang w:val="en-US"/>
        </w:rPr>
      </w:pPr>
    </w:p>
    <w:p w:rsidR="000853CB" w:rsidP="000853CB" w:rsidRDefault="000853CB" w14:paraId="59A68706" w14:textId="77777777">
      <w:pPr>
        <w:jc w:val="both"/>
        <w:rPr>
          <w:rFonts w:ascii="Calibri" w:hAnsi="Calibri" w:cs="Tahoma"/>
          <w:b/>
          <w:bCs/>
          <w:color w:val="4F6228" w:themeColor="accent3" w:themeShade="80"/>
          <w:sz w:val="22"/>
          <w:szCs w:val="22"/>
          <w:lang w:val="en-US"/>
        </w:rPr>
      </w:pPr>
      <w:r w:rsidRPr="7D838E03">
        <w:rPr>
          <w:rFonts w:ascii="Calibri" w:hAnsi="Calibri" w:cs="Tahoma"/>
          <w:b/>
          <w:bCs/>
          <w:color w:val="4F6228" w:themeColor="accent3" w:themeShade="80"/>
          <w:sz w:val="22"/>
          <w:szCs w:val="22"/>
          <w:lang w:val="en-US"/>
        </w:rPr>
        <w:t>REQ 3 - Deployment aspect of automation applications:</w:t>
      </w:r>
    </w:p>
    <w:p w:rsidR="000853CB" w:rsidP="000853CB" w:rsidRDefault="000853CB" w14:paraId="6496E431" w14:textId="77777777">
      <w:pPr>
        <w:pStyle w:val="ListParagraph"/>
        <w:numPr>
          <w:ilvl w:val="0"/>
          <w:numId w:val="4"/>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3.1 Heterogeneous &amp; distributed hardware architecture: The demonstrator shall execute an industrial automation application on a heterogeneous and distributed hardware architecture, comprising PLC (or PLC like) devices, microcontrollers, SBCs, and server/cloud-based compute units</w:t>
      </w:r>
    </w:p>
    <w:p w:rsidR="000853CB" w:rsidP="000853CB" w:rsidRDefault="000853CB" w14:paraId="0BBD250A" w14:textId="77777777">
      <w:pPr>
        <w:pStyle w:val="ListParagraph"/>
        <w:numPr>
          <w:ilvl w:val="0"/>
          <w:numId w:val="4"/>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3.2 Automated deployment: the demonstrator shall showcase automated deployment,</w:t>
      </w:r>
    </w:p>
    <w:p w:rsidR="000853CB" w:rsidP="000853CB" w:rsidRDefault="000853CB" w14:paraId="7242A00F" w14:textId="77777777">
      <w:pPr>
        <w:pStyle w:val="ListParagraph"/>
        <w:numPr>
          <w:ilvl w:val="0"/>
          <w:numId w:val="4"/>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orchestration, and execution of application components across heterogeneous and distributed platforms.</w:t>
      </w:r>
    </w:p>
    <w:p w:rsidR="000853CB" w:rsidP="000853CB" w:rsidRDefault="000853CB" w14:paraId="01035ED5" w14:textId="77777777">
      <w:pPr>
        <w:pStyle w:val="ListParagraph"/>
        <w:numPr>
          <w:ilvl w:val="0"/>
          <w:numId w:val="4"/>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3.3 Centralized monitoring: the demonstrator shall showcase the centralized monitoring of both application components and execution hardware.</w:t>
      </w:r>
    </w:p>
    <w:p w:rsidR="000853CB" w:rsidP="000853CB" w:rsidRDefault="000853CB" w14:paraId="7959BCC2" w14:textId="77777777">
      <w:pPr>
        <w:pStyle w:val="ListParagraph"/>
        <w:numPr>
          <w:ilvl w:val="0"/>
          <w:numId w:val="4"/>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3.4 Evolution and lifecycle management: the demonstrator shall showcase lifecycle support for application components, including version control, controlled online updates, and rollback mechanisms.</w:t>
      </w:r>
    </w:p>
    <w:p w:rsidR="000853CB" w:rsidP="000853CB" w:rsidRDefault="000853CB" w14:paraId="02AB6534" w14:textId="77777777">
      <w:pPr>
        <w:pStyle w:val="ListParagraph"/>
        <w:numPr>
          <w:ilvl w:val="0"/>
          <w:numId w:val="4"/>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3.5 Device portability: the demonstrator shall showcase the portability of high-level behavioral modeling patterns across different execution platforms, such as between PLC-like platforms and SBCs or microcontrollers.</w:t>
      </w:r>
    </w:p>
    <w:p w:rsidR="00A51E1D" w:rsidP="008F5D8A" w:rsidRDefault="00A51E1D" w14:paraId="5AA3D918" w14:textId="77777777">
      <w:pPr>
        <w:rPr>
          <w:rFonts w:ascii="Calibri" w:hAnsi="Calibri" w:cs="Tahoma"/>
          <w:color w:val="4F6228" w:themeColor="accent3" w:themeShade="80"/>
          <w:lang w:val="en-GB"/>
        </w:rPr>
      </w:pPr>
    </w:p>
    <w:p w:rsidRPr="00A46F39" w:rsidR="00A51E1D" w:rsidP="00A51E1D" w:rsidRDefault="00A51E1D" w14:paraId="5ACC4216" w14:textId="008FFAFC">
      <w:pPr>
        <w:jc w:val="both"/>
        <w:rPr>
          <w:lang w:val="en-US"/>
        </w:rPr>
      </w:pPr>
      <w:r w:rsidRPr="7D838E03">
        <w:rPr>
          <w:rFonts w:ascii="Calibri" w:hAnsi="Calibri" w:cs="Tahoma"/>
          <w:color w:val="4F6228" w:themeColor="accent3" w:themeShade="80"/>
          <w:sz w:val="22"/>
          <w:szCs w:val="22"/>
          <w:lang w:val="en-US"/>
        </w:rPr>
        <w:t xml:space="preserve">By replicating the intended operational environment with sufficient fidelity, the demonstrators will provide </w:t>
      </w:r>
      <w:r w:rsidRPr="7D838E03">
        <w:rPr>
          <w:rFonts w:ascii="Calibri" w:hAnsi="Calibri" w:cs="Tahoma"/>
          <w:b/>
          <w:bCs/>
          <w:color w:val="4F6228" w:themeColor="accent3" w:themeShade="80"/>
          <w:sz w:val="22"/>
          <w:szCs w:val="22"/>
          <w:lang w:val="en-US"/>
        </w:rPr>
        <w:t>validation proof for all features implemented in the integrated automation solution</w:t>
      </w:r>
      <w:r w:rsidRPr="7D838E03">
        <w:rPr>
          <w:rFonts w:ascii="Calibri" w:hAnsi="Calibri" w:cs="Tahoma"/>
          <w:color w:val="4F6228" w:themeColor="accent3" w:themeShade="80"/>
          <w:sz w:val="22"/>
          <w:szCs w:val="22"/>
          <w:lang w:val="en-US"/>
        </w:rPr>
        <w:t xml:space="preserve">, supporting progression toward TRL5 and enabling concrete feedback from the CIG to guide further maturation. To increase the feasibility and efficiency of constructing the demonstrators, we will </w:t>
      </w:r>
      <w:r w:rsidRPr="7D838E03">
        <w:rPr>
          <w:rFonts w:ascii="Calibri" w:hAnsi="Calibri" w:cs="Tahoma"/>
          <w:b/>
          <w:bCs/>
          <w:color w:val="4F6228" w:themeColor="accent3" w:themeShade="80"/>
          <w:sz w:val="22"/>
          <w:szCs w:val="22"/>
          <w:lang w:val="en-US"/>
        </w:rPr>
        <w:t>reuse and extend existing demonstrator setups</w:t>
      </w:r>
      <w:r w:rsidRPr="7D838E03">
        <w:rPr>
          <w:rFonts w:ascii="Calibri" w:hAnsi="Calibri" w:cs="Tahoma"/>
          <w:color w:val="4F6228" w:themeColor="accent3" w:themeShade="80"/>
          <w:sz w:val="22"/>
          <w:szCs w:val="22"/>
          <w:lang w:val="en-US"/>
        </w:rPr>
        <w:t xml:space="preserve"> available within the CoSys-Lab research group</w:t>
      </w:r>
      <w:r>
        <w:rPr>
          <w:rFonts w:ascii="Calibri" w:hAnsi="Calibri" w:cs="Tahoma"/>
          <w:color w:val="4F6228" w:themeColor="accent3" w:themeShade="80"/>
          <w:sz w:val="22"/>
          <w:szCs w:val="22"/>
          <w:lang w:val="en-US"/>
        </w:rPr>
        <w:t>, for example the demonstrator from the flexIA CREATE phase</w:t>
      </w:r>
      <w:r w:rsidRPr="7D838E03">
        <w:rPr>
          <w:rFonts w:ascii="Calibri" w:hAnsi="Calibri" w:cs="Tahoma"/>
          <w:color w:val="4F6228" w:themeColor="accent3" w:themeShade="80"/>
          <w:sz w:val="22"/>
          <w:szCs w:val="22"/>
          <w:lang w:val="en-US"/>
        </w:rPr>
        <w:t xml:space="preserve">. In addition, we will explore the use of complementary </w:t>
      </w:r>
      <w:r w:rsidRPr="7D838E03">
        <w:rPr>
          <w:rFonts w:ascii="Calibri" w:hAnsi="Calibri" w:cs="Tahoma"/>
          <w:b/>
          <w:bCs/>
          <w:color w:val="4F6228" w:themeColor="accent3" w:themeShade="80"/>
          <w:sz w:val="22"/>
          <w:szCs w:val="22"/>
          <w:lang w:val="en-US"/>
        </w:rPr>
        <w:t>research infrastructure from other research groups</w:t>
      </w:r>
      <w:r w:rsidRPr="7D838E03">
        <w:rPr>
          <w:rFonts w:ascii="Calibri" w:hAnsi="Calibri" w:cs="Tahoma"/>
          <w:color w:val="4F6228" w:themeColor="accent3" w:themeShade="80"/>
          <w:sz w:val="22"/>
          <w:szCs w:val="22"/>
          <w:lang w:val="en-US"/>
        </w:rPr>
        <w:t xml:space="preserve">, where appropriate, to further strengthen the realism and scope of the validation. In particular, we will consider leveraging the </w:t>
      </w:r>
      <w:r w:rsidRPr="7D838E03">
        <w:rPr>
          <w:rFonts w:ascii="Calibri" w:hAnsi="Calibri" w:cs="Tahoma"/>
          <w:b/>
          <w:bCs/>
          <w:color w:val="4F6228" w:themeColor="accent3" w:themeShade="80"/>
          <w:sz w:val="22"/>
          <w:szCs w:val="22"/>
          <w:lang w:val="en-US"/>
        </w:rPr>
        <w:t>Smart Mini Factory in Industry 5.0 for Biomedical Applications (SMIFI-5.0-BioApp)</w:t>
      </w:r>
      <w:r w:rsidRPr="7D838E03">
        <w:rPr>
          <w:rFonts w:ascii="Calibri" w:hAnsi="Calibri" w:cs="Tahoma"/>
          <w:color w:val="4F6228" w:themeColor="accent3" w:themeShade="80"/>
          <w:sz w:val="22"/>
          <w:szCs w:val="22"/>
          <w:lang w:val="en-US"/>
        </w:rPr>
        <w:t xml:space="preserve">, an accepted medium infrastructure project by </w:t>
      </w:r>
      <w:r w:rsidRPr="7D838E03">
        <w:rPr>
          <w:rFonts w:ascii="Calibri" w:hAnsi="Calibri" w:cs="Tahoma"/>
          <w:b/>
          <w:bCs/>
          <w:color w:val="4F6228" w:themeColor="accent3" w:themeShade="80"/>
          <w:sz w:val="22"/>
          <w:szCs w:val="22"/>
          <w:lang w:val="en-US"/>
        </w:rPr>
        <w:t>Prof. Dr.</w:t>
      </w:r>
      <w:r w:rsidRPr="7D838E03">
        <w:rPr>
          <w:rFonts w:ascii="Calibri" w:hAnsi="Calibri" w:cs="Tahoma"/>
          <w:color w:val="4F6228" w:themeColor="accent3" w:themeShade="80"/>
          <w:sz w:val="22"/>
          <w:szCs w:val="22"/>
          <w:lang w:val="en-US"/>
        </w:rPr>
        <w:t xml:space="preserve"> </w:t>
      </w:r>
      <w:r w:rsidRPr="7D838E03">
        <w:rPr>
          <w:rFonts w:ascii="Calibri" w:hAnsi="Calibri" w:cs="Tahoma"/>
          <w:b/>
          <w:bCs/>
          <w:color w:val="4F6228" w:themeColor="accent3" w:themeShade="80"/>
          <w:sz w:val="22"/>
          <w:szCs w:val="22"/>
          <w:lang w:val="en-US"/>
        </w:rPr>
        <w:t>Amelie Chevalier</w:t>
      </w:r>
      <w:r w:rsidRPr="7D838E03">
        <w:rPr>
          <w:rFonts w:ascii="Calibri" w:hAnsi="Calibri" w:cs="Tahoma"/>
          <w:color w:val="4F6228" w:themeColor="accent3" w:themeShade="80"/>
          <w:sz w:val="22"/>
          <w:szCs w:val="22"/>
          <w:lang w:val="en-US"/>
        </w:rPr>
        <w:t xml:space="preserve"> and her team, subject to alignment with the demonstrator requirements and availability. The smart mini factory is hosted by Prof. Chevalier, who is also a member of Cosys-lab. Furthermore, we are part of the consortium to build and use the smart mini factory for research.</w:t>
      </w:r>
    </w:p>
    <w:p w:rsidR="00A51E1D" w:rsidP="00A51E1D" w:rsidRDefault="00A51E1D" w14:paraId="6910340F" w14:textId="77777777">
      <w:pPr>
        <w:jc w:val="both"/>
        <w:rPr>
          <w:rFonts w:ascii="Calibri" w:hAnsi="Calibri" w:cs="Tahoma"/>
          <w:color w:val="4F6228" w:themeColor="accent3" w:themeShade="80"/>
          <w:sz w:val="22"/>
          <w:szCs w:val="22"/>
          <w:lang w:val="en-US"/>
        </w:rPr>
      </w:pPr>
    </w:p>
    <w:p w:rsidR="00A51E1D" w:rsidP="00A51E1D" w:rsidRDefault="00A51E1D" w14:paraId="2DAA1D22" w14:textId="77777777">
      <w:pPr>
        <w:jc w:val="both"/>
      </w:pPr>
      <w:r w:rsidRPr="4D138FBE">
        <w:rPr>
          <w:rFonts w:ascii="Calibri" w:hAnsi="Calibri" w:cs="Tahoma"/>
          <w:color w:val="4F6228" w:themeColor="accent3" w:themeShade="80"/>
          <w:sz w:val="22"/>
          <w:szCs w:val="22"/>
          <w:lang w:val="en-US"/>
        </w:rPr>
        <w:t xml:space="preserve">The SMIFI infrastructure presents an ideal opportunity to validate the results of the FlexIA project because it is a shared research platform used by different research groups, all with different objectives (and applications). This multi-user environment creates the </w:t>
      </w:r>
      <w:r w:rsidRPr="4D138FBE">
        <w:rPr>
          <w:rFonts w:ascii="Calibri" w:hAnsi="Calibri" w:cs="Tahoma"/>
          <w:b/>
          <w:bCs/>
          <w:color w:val="4F6228" w:themeColor="accent3" w:themeShade="80"/>
          <w:sz w:val="22"/>
          <w:szCs w:val="22"/>
          <w:lang w:val="en-US"/>
        </w:rPr>
        <w:t>need for reconfiguration and evolution</w:t>
      </w:r>
      <w:r w:rsidRPr="4D138FBE">
        <w:rPr>
          <w:rFonts w:ascii="Calibri" w:hAnsi="Calibri" w:cs="Tahoma"/>
          <w:color w:val="4F6228" w:themeColor="accent3" w:themeShade="80"/>
          <w:sz w:val="22"/>
          <w:szCs w:val="22"/>
          <w:lang w:val="en-US"/>
        </w:rPr>
        <w:t xml:space="preserve"> of the software and hardware of the system. This aligns well with the FlexIA “develop once, deploy anywhere” approach. More detailed, SMIFI covers the requirements as follows:</w:t>
      </w:r>
    </w:p>
    <w:p w:rsidR="00A51E1D" w:rsidP="00A51E1D" w:rsidRDefault="00A51E1D" w14:paraId="722C7A97" w14:textId="77777777">
      <w:pPr>
        <w:pStyle w:val="ListParagraph"/>
        <w:numPr>
          <w:ilvl w:val="0"/>
          <w:numId w:val="1"/>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1, Modelling aspects: The SMIFI implements a software-intensive automation application that combines industrial robots, AI-based vision systems for quality control and defect detection, and digital twin integration. The factory includes Beckhoff PLCs with fieldbus I/O modules and custom gripper technology, providing custom hardware components. The coordination of transport systems (magnetic levitation, monorail, conveyor), robots, and vision is appropriately modelled with high-level behavioural modelling patterns such as state machines.</w:t>
      </w:r>
    </w:p>
    <w:p w:rsidR="00A51E1D" w:rsidP="00A51E1D" w:rsidRDefault="00A51E1D" w14:paraId="2F67D982" w14:textId="77777777">
      <w:pPr>
        <w:pStyle w:val="ListParagraph"/>
        <w:numPr>
          <w:ilvl w:val="0"/>
          <w:numId w:val="1"/>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REQ 2, Development aspects: The combination of Beckhoff PLC-based, AI/ML vision components, and low-level device drivers naturally results in a multi-formalism implementation. FlexIA will demonstrate the portability of behavioural models across these formalisms.</w:t>
      </w:r>
    </w:p>
    <w:p w:rsidR="00A51E1D" w:rsidP="00A51E1D" w:rsidRDefault="00A51E1D" w14:paraId="3E10245F" w14:textId="77777777">
      <w:pPr>
        <w:pStyle w:val="ListParagraph"/>
        <w:numPr>
          <w:ilvl w:val="0"/>
          <w:numId w:val="1"/>
        </w:numPr>
        <w:jc w:val="both"/>
        <w:rPr>
          <w:rFonts w:ascii="Calibri" w:hAnsi="Calibri" w:cs="Tahoma"/>
          <w:color w:val="4F6228" w:themeColor="accent3" w:themeShade="80"/>
          <w:lang w:val="en-US"/>
        </w:rPr>
      </w:pPr>
      <w:r w:rsidRPr="7D838E03">
        <w:rPr>
          <w:rFonts w:ascii="Calibri" w:hAnsi="Calibri" w:cs="Tahoma"/>
          <w:color w:val="4F6228" w:themeColor="accent3" w:themeShade="80"/>
          <w:lang w:val="en-US"/>
        </w:rPr>
        <w:t xml:space="preserve">REQ 3, Deployment aspects: he SMIFI runs on a heterogeneous, distributed architecture comprising Beckhoff industrial PLCs, embedded controllers within the robotic systems, and server/cloud infrastructure for digital twins and AI inference. The flexCloud and flexAgent will provide automated </w:t>
      </w:r>
      <w:r w:rsidRPr="7D838E03">
        <w:rPr>
          <w:rFonts w:ascii="Calibri" w:hAnsi="Calibri" w:cs="Tahoma"/>
          <w:color w:val="4F6228" w:themeColor="accent3" w:themeShade="80"/>
          <w:lang w:val="en-US"/>
        </w:rPr>
        <w:lastRenderedPageBreak/>
        <w:t>deployment and centralised monitoring across this platform mix. The multi-user research context particularly motivates lifecycle management with version control and controlled updates, as different researchers require different application configurations on the shared infrastructure.</w:t>
      </w:r>
    </w:p>
    <w:p w:rsidRPr="003E3195" w:rsidR="00BF2945" w:rsidP="003E3195" w:rsidRDefault="00350E72" w14:paraId="4D3EEAE0" w14:textId="50AC9319">
      <w:pPr>
        <w:rPr>
          <w:rFonts w:ascii="Calibri" w:hAnsi="Calibri" w:cs="Tahoma"/>
          <w:color w:val="4F6228" w:themeColor="accent3" w:themeShade="80"/>
          <w:lang w:val="en-GB"/>
        </w:rPr>
      </w:pPr>
      <w:r w:rsidRPr="008F5D8A">
        <w:rPr>
          <w:rFonts w:ascii="Calibri" w:hAnsi="Calibri" w:cs="Tahoma"/>
          <w:color w:val="4F6228" w:themeColor="accent3" w:themeShade="80"/>
          <w:lang w:val="en-GB"/>
        </w:rPr>
        <w:br/>
      </w:r>
    </w:p>
    <w:sectPr w:rsidRPr="003E3195" w:rsidR="00BF2945" w:rsidSect="00626A83">
      <w:headerReference w:type="default" r:id="rId29"/>
      <w:footerReference w:type="default" r:id="rId30"/>
      <w:type w:val="continuous"/>
      <w:pgSz w:w="11901" w:h="16840" w:orient="portrait"/>
      <w:pgMar w:top="284" w:right="1134" w:bottom="1134" w:left="1134" w:header="737" w:footer="737" w:gutter="0"/>
      <w:cols w:space="73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D" w:author="Paul De Meulenaere" w:date="2026-01-20T17:17:00Z" w:id="1">
    <w:p w:rsidR="002F1664" w:rsidP="005A6F08" w:rsidRDefault="002F1664" w14:paraId="3D0553D4" w14:textId="77777777">
      <w:pPr>
        <w:pStyle w:val="CommentText"/>
      </w:pPr>
      <w:r>
        <w:rPr>
          <w:rStyle w:val="CommentReference"/>
        </w:rPr>
        <w:annotationRef/>
      </w:r>
      <w:r>
        <w:t>Gebruik dezelfde benamingen in de figuur en in de tekst, anders is het maar zeer moeilijk te volgen.</w:t>
      </w:r>
    </w:p>
  </w:comment>
  <w:comment w:initials="PD" w:author="Paul De Meulenaere" w:date="2026-01-20T17:20:00Z" w:id="3">
    <w:p w:rsidR="00A24DD8" w:rsidP="005F2916" w:rsidRDefault="00A24DD8" w14:paraId="443D04DB" w14:textId="77777777">
      <w:pPr>
        <w:pStyle w:val="CommentText"/>
      </w:pPr>
      <w:r>
        <w:rPr>
          <w:rStyle w:val="CommentReference"/>
        </w:rPr>
        <w:annotationRef/>
      </w:r>
      <w:r>
        <w:t>SBC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0553D4" w15:done="1"/>
  <w15:commentEx w15:paraId="443D04D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DA65C9" w16cex:dateUtc="2026-01-20T16:17:00Z"/>
  <w16cex:commentExtensible w16cex:durableId="027875E2" w16cex:dateUtc="2026-01-20T1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0553D4" w16cid:durableId="76DA65C9"/>
  <w16cid:commentId w16cid:paraId="443D04DB" w16cid:durableId="027875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75A" w:rsidRDefault="00AF475A" w14:paraId="15CC1C59" w14:textId="77777777">
      <w:r>
        <w:separator/>
      </w:r>
    </w:p>
  </w:endnote>
  <w:endnote w:type="continuationSeparator" w:id="0">
    <w:p w:rsidR="00AF475A" w:rsidRDefault="00AF475A" w14:paraId="0277DCCA" w14:textId="77777777">
      <w:r>
        <w:continuationSeparator/>
      </w:r>
    </w:p>
  </w:endnote>
  <w:endnote w:type="continuationNotice" w:id="1">
    <w:p w:rsidR="00AF475A" w:rsidRDefault="00AF475A" w14:paraId="6C8918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Bookman">
    <w:altName w:val="Cambria"/>
    <w:panose1 w:val="00000000000000000000"/>
    <w:charset w:val="00"/>
    <w:family w:val="roman"/>
    <w:notTrueType/>
    <w:pitch w:val="variable"/>
    <w:sig w:usb0="00000003" w:usb1="00000000" w:usb2="00000000" w:usb3="00000000" w:csb0="00000001" w:csb1="00000000"/>
  </w:font>
  <w:font w:name="CG Times">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2F03" w:rsidRDefault="00092F03" w14:paraId="0330B3A6" w14:textId="76360231">
    <w:pPr>
      <w:pStyle w:val="Footer"/>
      <w:widowControl w:val="0"/>
      <w:tabs>
        <w:tab w:val="clear" w:pos="4819"/>
        <w:tab w:val="center" w:pos="8931"/>
      </w:tabs>
      <w:rPr>
        <w:rFonts w:ascii="Times New Roman" w:hAnsi="Times New Roman"/>
      </w:rPr>
    </w:pPr>
    <w:r>
      <w:rPr>
        <w:rFonts w:ascii="Times New Roman" w:hAnsi="Times New Roman"/>
      </w:rPr>
      <w:tab/>
    </w:r>
    <w:r>
      <w:rPr>
        <w:rStyle w:val="PageNumber"/>
        <w:rFonts w:ascii="Times New Roman" w:hAnsi="Times New Roman"/>
      </w:rPr>
      <w:fldChar w:fldCharType="begin"/>
    </w:r>
    <w:r>
      <w:rPr>
        <w:rStyle w:val="PageNumber"/>
        <w:rFonts w:ascii="Times New Roman" w:hAnsi="Times New Roman"/>
      </w:rPr>
      <w:instrText xml:space="preserve"> PAGE </w:instrText>
    </w:r>
    <w:r>
      <w:rPr>
        <w:rStyle w:val="PageNumber"/>
        <w:rFonts w:ascii="Times New Roman" w:hAnsi="Times New Roman"/>
      </w:rPr>
      <w:fldChar w:fldCharType="separate"/>
    </w:r>
    <w:r w:rsidR="00A30F99">
      <w:rPr>
        <w:rStyle w:val="PageNumber"/>
        <w:rFonts w:ascii="Times New Roman" w:hAnsi="Times New Roman"/>
        <w:noProof/>
      </w:rPr>
      <w:t>1</w:t>
    </w:r>
    <w:r>
      <w:rPr>
        <w:rStyle w:val="PageNumbe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75A" w:rsidRDefault="00AF475A" w14:paraId="0E9C2CC4" w14:textId="77777777">
      <w:r>
        <w:separator/>
      </w:r>
    </w:p>
  </w:footnote>
  <w:footnote w:type="continuationSeparator" w:id="0">
    <w:p w:rsidR="00AF475A" w:rsidRDefault="00AF475A" w14:paraId="533883BC" w14:textId="77777777">
      <w:r>
        <w:continuationSeparator/>
      </w:r>
    </w:p>
  </w:footnote>
  <w:footnote w:type="continuationNotice" w:id="1">
    <w:p w:rsidR="00AF475A" w:rsidRDefault="00AF475A" w14:paraId="5B91894B" w14:textId="77777777"/>
  </w:footnote>
  <w:footnote w:id="2">
    <w:p w:rsidRPr="00F75D00" w:rsidR="002F1664" w:rsidP="002F1664" w:rsidRDefault="002F1664" w14:paraId="106DB3F3" w14:textId="77777777">
      <w:pPr>
        <w:pStyle w:val="FootnoteText"/>
        <w:rPr>
          <w:lang w:val="en-US"/>
        </w:rPr>
      </w:pPr>
      <w:r>
        <w:rPr>
          <w:rStyle w:val="FootnoteReference"/>
        </w:rPr>
        <w:footnoteRef/>
      </w:r>
      <w:r w:rsidRPr="00F75D00">
        <w:rPr>
          <w:lang w:val="en-US"/>
        </w:rPr>
        <w:t xml:space="preserve"> </w:t>
      </w:r>
      <w:r w:rsidRPr="008D721F">
        <w:rPr>
          <w:color w:val="4F6228" w:themeColor="accent3" w:themeShade="80"/>
          <w:lang w:val="en-US"/>
        </w:rPr>
        <w:t>Figm</w:t>
      </w:r>
      <w:r>
        <w:rPr>
          <w:color w:val="4F6228" w:themeColor="accent3" w:themeShade="80"/>
          <w:lang w:val="en-US"/>
        </w:rPr>
        <w:t xml:space="preserve">a </w:t>
      </w:r>
      <w:r w:rsidRPr="008D721F">
        <w:rPr>
          <w:color w:val="4F6228" w:themeColor="accent3" w:themeShade="80"/>
          <w:lang w:val="en-US"/>
        </w:rPr>
        <w:t xml:space="preserve">mock-up; </w:t>
      </w:r>
      <w:r>
        <w:fldChar w:fldCharType="begin"/>
      </w:r>
      <w:r w:rsidRPr="00CC45AA">
        <w:rPr>
          <w:lang w:val="en-US"/>
          <w:rPrChange w:author="Paul De Meulenaere" w:date="2026-01-30T14:18:00Z" w16du:dateUtc="2026-01-30T13:18:00Z" w:id="2">
            <w:rPr/>
          </w:rPrChange>
        </w:rPr>
        <w:instrText>HYPERLINK "https://www.figma.com/proto/lbrXW1CEBvYZPxkQ7rBeXC/flexIA-cloud-portal-minimal?node-id=22-1140&amp;t=xCXUJaFll1MuqKGm-1"</w:instrText>
      </w:r>
      <w:r>
        <w:fldChar w:fldCharType="separate"/>
      </w:r>
      <w:r w:rsidRPr="008D721F">
        <w:rPr>
          <w:rStyle w:val="Hyperlink"/>
          <w:color w:val="4F6228" w:themeColor="accent3" w:themeShade="80"/>
          <w:lang w:val="en-US"/>
        </w:rPr>
        <w:t>https://www.figma.com/proto/lbrXW1CEBvYZPxkQ7rBeXC/</w:t>
      </w:r>
      <w:r>
        <w:rPr>
          <w:rStyle w:val="Hyperlink"/>
          <w:color w:val="4F6228" w:themeColor="accent3" w:themeShade="80"/>
          <w:lang w:val="en-US"/>
        </w:rPr>
        <w:t>FlexIA</w:t>
      </w:r>
      <w:r w:rsidRPr="008D721F">
        <w:rPr>
          <w:rStyle w:val="Hyperlink"/>
          <w:color w:val="4F6228" w:themeColor="accent3" w:themeShade="80"/>
          <w:lang w:val="en-US"/>
        </w:rPr>
        <w:t>-cloud-portal-minimal?node-id=22-1140&amp;t=xCXUJaFll1MuqKGm-1</w:t>
      </w:r>
      <w:r>
        <w:fldChar w:fldCharType="end"/>
      </w:r>
      <w:r w:rsidRPr="008D721F">
        <w:rPr>
          <w:color w:val="4F6228" w:themeColor="accent3" w:themeShade="80"/>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78EA" w:rsidRDefault="00AA78EA" w14:paraId="1E2C3296" w14:textId="737D1010">
    <w:pPr>
      <w:pStyle w:val="Header"/>
    </w:pPr>
  </w:p>
  <w:p w:rsidR="00AA78EA" w:rsidRDefault="00AA78EA" w14:paraId="03CA57AC" w14:textId="04921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B80"/>
    <w:multiLevelType w:val="hybridMultilevel"/>
    <w:tmpl w:val="049C2E02"/>
    <w:lvl w:ilvl="0" w:tplc="1DC2E200">
      <w:start w:val="1"/>
      <w:numFmt w:val="bullet"/>
      <w:lvlText w:val="-"/>
      <w:lvlJc w:val="left"/>
      <w:pPr>
        <w:ind w:left="785" w:hanging="360"/>
      </w:pPr>
      <w:rPr>
        <w:rFonts w:hint="default" w:ascii="Arial" w:hAnsi="Arial"/>
      </w:rPr>
    </w:lvl>
    <w:lvl w:ilvl="1" w:tplc="08130003">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 w15:restartNumberingAfterBreak="0">
    <w:nsid w:val="0BC3626B"/>
    <w:multiLevelType w:val="hybridMultilevel"/>
    <w:tmpl w:val="7160F95C"/>
    <w:lvl w:ilvl="0" w:tplc="FF3655FA">
      <w:start w:val="1"/>
      <w:numFmt w:val="bullet"/>
      <w:lvlText w:val=""/>
      <w:lvlJc w:val="left"/>
      <w:pPr>
        <w:ind w:left="720" w:hanging="360"/>
      </w:pPr>
      <w:rPr>
        <w:rFonts w:hint="default" w:ascii="Symbol" w:hAnsi="Symbol"/>
      </w:rPr>
    </w:lvl>
    <w:lvl w:ilvl="1" w:tplc="D80E2C76">
      <w:start w:val="1"/>
      <w:numFmt w:val="bullet"/>
      <w:lvlText w:val="o"/>
      <w:lvlJc w:val="left"/>
      <w:pPr>
        <w:ind w:left="1440" w:hanging="360"/>
      </w:pPr>
      <w:rPr>
        <w:rFonts w:hint="default" w:ascii="Courier New" w:hAnsi="Courier New"/>
      </w:rPr>
    </w:lvl>
    <w:lvl w:ilvl="2" w:tplc="2356DD3E">
      <w:start w:val="1"/>
      <w:numFmt w:val="bullet"/>
      <w:lvlText w:val=""/>
      <w:lvlJc w:val="left"/>
      <w:pPr>
        <w:ind w:left="2160" w:hanging="360"/>
      </w:pPr>
      <w:rPr>
        <w:rFonts w:hint="default" w:ascii="Wingdings" w:hAnsi="Wingdings"/>
      </w:rPr>
    </w:lvl>
    <w:lvl w:ilvl="3" w:tplc="15C22F26">
      <w:start w:val="1"/>
      <w:numFmt w:val="bullet"/>
      <w:lvlText w:val=""/>
      <w:lvlJc w:val="left"/>
      <w:pPr>
        <w:ind w:left="2880" w:hanging="360"/>
      </w:pPr>
      <w:rPr>
        <w:rFonts w:hint="default" w:ascii="Symbol" w:hAnsi="Symbol"/>
      </w:rPr>
    </w:lvl>
    <w:lvl w:ilvl="4" w:tplc="459AB6A8">
      <w:start w:val="1"/>
      <w:numFmt w:val="bullet"/>
      <w:lvlText w:val="o"/>
      <w:lvlJc w:val="left"/>
      <w:pPr>
        <w:ind w:left="3600" w:hanging="360"/>
      </w:pPr>
      <w:rPr>
        <w:rFonts w:hint="default" w:ascii="Courier New" w:hAnsi="Courier New"/>
      </w:rPr>
    </w:lvl>
    <w:lvl w:ilvl="5" w:tplc="DC183162">
      <w:start w:val="1"/>
      <w:numFmt w:val="bullet"/>
      <w:lvlText w:val=""/>
      <w:lvlJc w:val="left"/>
      <w:pPr>
        <w:ind w:left="4320" w:hanging="360"/>
      </w:pPr>
      <w:rPr>
        <w:rFonts w:hint="default" w:ascii="Wingdings" w:hAnsi="Wingdings"/>
      </w:rPr>
    </w:lvl>
    <w:lvl w:ilvl="6" w:tplc="F0A0C148">
      <w:start w:val="1"/>
      <w:numFmt w:val="bullet"/>
      <w:lvlText w:val=""/>
      <w:lvlJc w:val="left"/>
      <w:pPr>
        <w:ind w:left="5040" w:hanging="360"/>
      </w:pPr>
      <w:rPr>
        <w:rFonts w:hint="default" w:ascii="Symbol" w:hAnsi="Symbol"/>
      </w:rPr>
    </w:lvl>
    <w:lvl w:ilvl="7" w:tplc="8BC6AAD2">
      <w:start w:val="1"/>
      <w:numFmt w:val="bullet"/>
      <w:lvlText w:val="o"/>
      <w:lvlJc w:val="left"/>
      <w:pPr>
        <w:ind w:left="5760" w:hanging="360"/>
      </w:pPr>
      <w:rPr>
        <w:rFonts w:hint="default" w:ascii="Courier New" w:hAnsi="Courier New"/>
      </w:rPr>
    </w:lvl>
    <w:lvl w:ilvl="8" w:tplc="BEE03C72">
      <w:start w:val="1"/>
      <w:numFmt w:val="bullet"/>
      <w:lvlText w:val=""/>
      <w:lvlJc w:val="left"/>
      <w:pPr>
        <w:ind w:left="6480" w:hanging="360"/>
      </w:pPr>
      <w:rPr>
        <w:rFonts w:hint="default" w:ascii="Wingdings" w:hAnsi="Wingdings"/>
      </w:rPr>
    </w:lvl>
  </w:abstractNum>
  <w:abstractNum w:abstractNumId="2" w15:restartNumberingAfterBreak="0">
    <w:nsid w:val="0E6E4C66"/>
    <w:multiLevelType w:val="hybridMultilevel"/>
    <w:tmpl w:val="19AC2A14"/>
    <w:lvl w:ilvl="0" w:tplc="20000001">
      <w:start w:val="1"/>
      <w:numFmt w:val="bullet"/>
      <w:lvlText w:val=""/>
      <w:lvlJc w:val="left"/>
      <w:pPr>
        <w:ind w:left="1069" w:hanging="360"/>
      </w:pPr>
      <w:rPr>
        <w:rFonts w:hint="default" w:ascii="Symbol" w:hAnsi="Symbol"/>
      </w:rPr>
    </w:lvl>
    <w:lvl w:ilvl="1" w:tplc="20000003" w:tentative="1">
      <w:start w:val="1"/>
      <w:numFmt w:val="bullet"/>
      <w:lvlText w:val="o"/>
      <w:lvlJc w:val="left"/>
      <w:pPr>
        <w:ind w:left="1789" w:hanging="360"/>
      </w:pPr>
      <w:rPr>
        <w:rFonts w:hint="default" w:ascii="Courier New" w:hAnsi="Courier New" w:cs="Courier New"/>
      </w:rPr>
    </w:lvl>
    <w:lvl w:ilvl="2" w:tplc="20000005" w:tentative="1">
      <w:start w:val="1"/>
      <w:numFmt w:val="bullet"/>
      <w:lvlText w:val=""/>
      <w:lvlJc w:val="left"/>
      <w:pPr>
        <w:ind w:left="2509" w:hanging="360"/>
      </w:pPr>
      <w:rPr>
        <w:rFonts w:hint="default" w:ascii="Wingdings" w:hAnsi="Wingdings"/>
      </w:rPr>
    </w:lvl>
    <w:lvl w:ilvl="3" w:tplc="20000001" w:tentative="1">
      <w:start w:val="1"/>
      <w:numFmt w:val="bullet"/>
      <w:lvlText w:val=""/>
      <w:lvlJc w:val="left"/>
      <w:pPr>
        <w:ind w:left="3229" w:hanging="360"/>
      </w:pPr>
      <w:rPr>
        <w:rFonts w:hint="default" w:ascii="Symbol" w:hAnsi="Symbol"/>
      </w:rPr>
    </w:lvl>
    <w:lvl w:ilvl="4" w:tplc="20000003" w:tentative="1">
      <w:start w:val="1"/>
      <w:numFmt w:val="bullet"/>
      <w:lvlText w:val="o"/>
      <w:lvlJc w:val="left"/>
      <w:pPr>
        <w:ind w:left="3949" w:hanging="360"/>
      </w:pPr>
      <w:rPr>
        <w:rFonts w:hint="default" w:ascii="Courier New" w:hAnsi="Courier New" w:cs="Courier New"/>
      </w:rPr>
    </w:lvl>
    <w:lvl w:ilvl="5" w:tplc="20000005" w:tentative="1">
      <w:start w:val="1"/>
      <w:numFmt w:val="bullet"/>
      <w:lvlText w:val=""/>
      <w:lvlJc w:val="left"/>
      <w:pPr>
        <w:ind w:left="4669" w:hanging="360"/>
      </w:pPr>
      <w:rPr>
        <w:rFonts w:hint="default" w:ascii="Wingdings" w:hAnsi="Wingdings"/>
      </w:rPr>
    </w:lvl>
    <w:lvl w:ilvl="6" w:tplc="20000001" w:tentative="1">
      <w:start w:val="1"/>
      <w:numFmt w:val="bullet"/>
      <w:lvlText w:val=""/>
      <w:lvlJc w:val="left"/>
      <w:pPr>
        <w:ind w:left="5389" w:hanging="360"/>
      </w:pPr>
      <w:rPr>
        <w:rFonts w:hint="default" w:ascii="Symbol" w:hAnsi="Symbol"/>
      </w:rPr>
    </w:lvl>
    <w:lvl w:ilvl="7" w:tplc="20000003" w:tentative="1">
      <w:start w:val="1"/>
      <w:numFmt w:val="bullet"/>
      <w:lvlText w:val="o"/>
      <w:lvlJc w:val="left"/>
      <w:pPr>
        <w:ind w:left="6109" w:hanging="360"/>
      </w:pPr>
      <w:rPr>
        <w:rFonts w:hint="default" w:ascii="Courier New" w:hAnsi="Courier New" w:cs="Courier New"/>
      </w:rPr>
    </w:lvl>
    <w:lvl w:ilvl="8" w:tplc="20000005" w:tentative="1">
      <w:start w:val="1"/>
      <w:numFmt w:val="bullet"/>
      <w:lvlText w:val=""/>
      <w:lvlJc w:val="left"/>
      <w:pPr>
        <w:ind w:left="6829" w:hanging="360"/>
      </w:pPr>
      <w:rPr>
        <w:rFonts w:hint="default" w:ascii="Wingdings" w:hAnsi="Wingdings"/>
      </w:rPr>
    </w:lvl>
  </w:abstractNum>
  <w:abstractNum w:abstractNumId="3" w15:restartNumberingAfterBreak="0">
    <w:nsid w:val="11977AE4"/>
    <w:multiLevelType w:val="hybridMultilevel"/>
    <w:tmpl w:val="8C94996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14A82099"/>
    <w:multiLevelType w:val="multilevel"/>
    <w:tmpl w:val="7870DE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533A1F"/>
    <w:multiLevelType w:val="hybridMultilevel"/>
    <w:tmpl w:val="EA660CE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18D26A5D"/>
    <w:multiLevelType w:val="hybridMultilevel"/>
    <w:tmpl w:val="6DE085F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 w15:restartNumberingAfterBreak="0">
    <w:nsid w:val="19716765"/>
    <w:multiLevelType w:val="hybridMultilevel"/>
    <w:tmpl w:val="FFFFFFFF"/>
    <w:lvl w:ilvl="0" w:tplc="8D26869E">
      <w:start w:val="1"/>
      <w:numFmt w:val="bullet"/>
      <w:lvlText w:val=""/>
      <w:lvlJc w:val="left"/>
      <w:pPr>
        <w:ind w:left="720" w:hanging="360"/>
      </w:pPr>
      <w:rPr>
        <w:rFonts w:hint="default" w:ascii="Symbol" w:hAnsi="Symbol"/>
      </w:rPr>
    </w:lvl>
    <w:lvl w:ilvl="1" w:tplc="058C3362">
      <w:start w:val="1"/>
      <w:numFmt w:val="bullet"/>
      <w:lvlText w:val="o"/>
      <w:lvlJc w:val="left"/>
      <w:pPr>
        <w:ind w:left="1440" w:hanging="360"/>
      </w:pPr>
      <w:rPr>
        <w:rFonts w:hint="default" w:ascii="Courier New" w:hAnsi="Courier New"/>
      </w:rPr>
    </w:lvl>
    <w:lvl w:ilvl="2" w:tplc="BE86B0BC">
      <w:start w:val="1"/>
      <w:numFmt w:val="bullet"/>
      <w:lvlText w:val=""/>
      <w:lvlJc w:val="left"/>
      <w:pPr>
        <w:ind w:left="2160" w:hanging="360"/>
      </w:pPr>
      <w:rPr>
        <w:rFonts w:hint="default" w:ascii="Wingdings" w:hAnsi="Wingdings"/>
      </w:rPr>
    </w:lvl>
    <w:lvl w:ilvl="3" w:tplc="C144CC3E">
      <w:start w:val="1"/>
      <w:numFmt w:val="bullet"/>
      <w:lvlText w:val=""/>
      <w:lvlJc w:val="left"/>
      <w:pPr>
        <w:ind w:left="2880" w:hanging="360"/>
      </w:pPr>
      <w:rPr>
        <w:rFonts w:hint="default" w:ascii="Symbol" w:hAnsi="Symbol"/>
      </w:rPr>
    </w:lvl>
    <w:lvl w:ilvl="4" w:tplc="105E5BF8">
      <w:start w:val="1"/>
      <w:numFmt w:val="bullet"/>
      <w:lvlText w:val="o"/>
      <w:lvlJc w:val="left"/>
      <w:pPr>
        <w:ind w:left="3600" w:hanging="360"/>
      </w:pPr>
      <w:rPr>
        <w:rFonts w:hint="default" w:ascii="Courier New" w:hAnsi="Courier New"/>
      </w:rPr>
    </w:lvl>
    <w:lvl w:ilvl="5" w:tplc="907A0002">
      <w:start w:val="1"/>
      <w:numFmt w:val="bullet"/>
      <w:lvlText w:val=""/>
      <w:lvlJc w:val="left"/>
      <w:pPr>
        <w:ind w:left="4320" w:hanging="360"/>
      </w:pPr>
      <w:rPr>
        <w:rFonts w:hint="default" w:ascii="Wingdings" w:hAnsi="Wingdings"/>
      </w:rPr>
    </w:lvl>
    <w:lvl w:ilvl="6" w:tplc="A02892D4">
      <w:start w:val="1"/>
      <w:numFmt w:val="bullet"/>
      <w:lvlText w:val=""/>
      <w:lvlJc w:val="left"/>
      <w:pPr>
        <w:ind w:left="5040" w:hanging="360"/>
      </w:pPr>
      <w:rPr>
        <w:rFonts w:hint="default" w:ascii="Symbol" w:hAnsi="Symbol"/>
      </w:rPr>
    </w:lvl>
    <w:lvl w:ilvl="7" w:tplc="615A11D0">
      <w:start w:val="1"/>
      <w:numFmt w:val="bullet"/>
      <w:lvlText w:val="o"/>
      <w:lvlJc w:val="left"/>
      <w:pPr>
        <w:ind w:left="5760" w:hanging="360"/>
      </w:pPr>
      <w:rPr>
        <w:rFonts w:hint="default" w:ascii="Courier New" w:hAnsi="Courier New"/>
      </w:rPr>
    </w:lvl>
    <w:lvl w:ilvl="8" w:tplc="C7F6A884">
      <w:start w:val="1"/>
      <w:numFmt w:val="bullet"/>
      <w:lvlText w:val=""/>
      <w:lvlJc w:val="left"/>
      <w:pPr>
        <w:ind w:left="6480" w:hanging="360"/>
      </w:pPr>
      <w:rPr>
        <w:rFonts w:hint="default" w:ascii="Wingdings" w:hAnsi="Wingdings"/>
      </w:rPr>
    </w:lvl>
  </w:abstractNum>
  <w:abstractNum w:abstractNumId="8" w15:restartNumberingAfterBreak="0">
    <w:nsid w:val="19F1A140"/>
    <w:multiLevelType w:val="hybridMultilevel"/>
    <w:tmpl w:val="FFFFFFFF"/>
    <w:lvl w:ilvl="0" w:tplc="B4DE16F6">
      <w:start w:val="1"/>
      <w:numFmt w:val="bullet"/>
      <w:lvlText w:val=""/>
      <w:lvlJc w:val="left"/>
      <w:pPr>
        <w:ind w:left="720" w:hanging="360"/>
      </w:pPr>
      <w:rPr>
        <w:rFonts w:hint="default" w:ascii="Symbol" w:hAnsi="Symbol"/>
      </w:rPr>
    </w:lvl>
    <w:lvl w:ilvl="1" w:tplc="49521D72">
      <w:start w:val="1"/>
      <w:numFmt w:val="bullet"/>
      <w:lvlText w:val="o"/>
      <w:lvlJc w:val="left"/>
      <w:pPr>
        <w:ind w:left="1440" w:hanging="360"/>
      </w:pPr>
      <w:rPr>
        <w:rFonts w:hint="default" w:ascii="Courier New" w:hAnsi="Courier New"/>
      </w:rPr>
    </w:lvl>
    <w:lvl w:ilvl="2" w:tplc="24AE70F8">
      <w:start w:val="1"/>
      <w:numFmt w:val="bullet"/>
      <w:lvlText w:val=""/>
      <w:lvlJc w:val="left"/>
      <w:pPr>
        <w:ind w:left="2160" w:hanging="360"/>
      </w:pPr>
      <w:rPr>
        <w:rFonts w:hint="default" w:ascii="Wingdings" w:hAnsi="Wingdings"/>
      </w:rPr>
    </w:lvl>
    <w:lvl w:ilvl="3" w:tplc="3ED0314E">
      <w:start w:val="1"/>
      <w:numFmt w:val="bullet"/>
      <w:lvlText w:val=""/>
      <w:lvlJc w:val="left"/>
      <w:pPr>
        <w:ind w:left="2880" w:hanging="360"/>
      </w:pPr>
      <w:rPr>
        <w:rFonts w:hint="default" w:ascii="Symbol" w:hAnsi="Symbol"/>
      </w:rPr>
    </w:lvl>
    <w:lvl w:ilvl="4" w:tplc="DEF27868">
      <w:start w:val="1"/>
      <w:numFmt w:val="bullet"/>
      <w:lvlText w:val="o"/>
      <w:lvlJc w:val="left"/>
      <w:pPr>
        <w:ind w:left="3600" w:hanging="360"/>
      </w:pPr>
      <w:rPr>
        <w:rFonts w:hint="default" w:ascii="Courier New" w:hAnsi="Courier New"/>
      </w:rPr>
    </w:lvl>
    <w:lvl w:ilvl="5" w:tplc="AB56B2AE">
      <w:start w:val="1"/>
      <w:numFmt w:val="bullet"/>
      <w:lvlText w:val=""/>
      <w:lvlJc w:val="left"/>
      <w:pPr>
        <w:ind w:left="4320" w:hanging="360"/>
      </w:pPr>
      <w:rPr>
        <w:rFonts w:hint="default" w:ascii="Wingdings" w:hAnsi="Wingdings"/>
      </w:rPr>
    </w:lvl>
    <w:lvl w:ilvl="6" w:tplc="38F2E9DA">
      <w:start w:val="1"/>
      <w:numFmt w:val="bullet"/>
      <w:lvlText w:val=""/>
      <w:lvlJc w:val="left"/>
      <w:pPr>
        <w:ind w:left="5040" w:hanging="360"/>
      </w:pPr>
      <w:rPr>
        <w:rFonts w:hint="default" w:ascii="Symbol" w:hAnsi="Symbol"/>
      </w:rPr>
    </w:lvl>
    <w:lvl w:ilvl="7" w:tplc="D556D640">
      <w:start w:val="1"/>
      <w:numFmt w:val="bullet"/>
      <w:lvlText w:val="o"/>
      <w:lvlJc w:val="left"/>
      <w:pPr>
        <w:ind w:left="5760" w:hanging="360"/>
      </w:pPr>
      <w:rPr>
        <w:rFonts w:hint="default" w:ascii="Courier New" w:hAnsi="Courier New"/>
      </w:rPr>
    </w:lvl>
    <w:lvl w:ilvl="8" w:tplc="E3A6DB78">
      <w:start w:val="1"/>
      <w:numFmt w:val="bullet"/>
      <w:lvlText w:val=""/>
      <w:lvlJc w:val="left"/>
      <w:pPr>
        <w:ind w:left="6480" w:hanging="360"/>
      </w:pPr>
      <w:rPr>
        <w:rFonts w:hint="default" w:ascii="Wingdings" w:hAnsi="Wingdings"/>
      </w:rPr>
    </w:lvl>
  </w:abstractNum>
  <w:abstractNum w:abstractNumId="9" w15:restartNumberingAfterBreak="0">
    <w:nsid w:val="1C146F61"/>
    <w:multiLevelType w:val="hybridMultilevel"/>
    <w:tmpl w:val="D104226C"/>
    <w:lvl w:ilvl="0" w:tplc="D618D774">
      <w:start w:val="1"/>
      <w:numFmt w:val="lowerLetter"/>
      <w:lvlText w:val="%1."/>
      <w:lvlJc w:val="left"/>
      <w:pPr>
        <w:ind w:left="720" w:hanging="360"/>
      </w:pPr>
      <w:rPr>
        <w:rFonts w:ascii="Calibri" w:hAnsi="Calibri" w:eastAsia="Calibri" w:cs="Calibri"/>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26705A1"/>
    <w:multiLevelType w:val="hybridMultilevel"/>
    <w:tmpl w:val="2ED2830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251679D4"/>
    <w:multiLevelType w:val="hybridMultilevel"/>
    <w:tmpl w:val="24145B7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2" w15:restartNumberingAfterBreak="0">
    <w:nsid w:val="280A34A1"/>
    <w:multiLevelType w:val="hybridMultilevel"/>
    <w:tmpl w:val="8D7C3DC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3" w15:restartNumberingAfterBreak="0">
    <w:nsid w:val="2CC116CB"/>
    <w:multiLevelType w:val="hybridMultilevel"/>
    <w:tmpl w:val="533EFA7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4" w15:restartNumberingAfterBreak="0">
    <w:nsid w:val="2D8A4739"/>
    <w:multiLevelType w:val="multilevel"/>
    <w:tmpl w:val="7870DE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DB66AB9"/>
    <w:multiLevelType w:val="hybridMultilevel"/>
    <w:tmpl w:val="22C2B264"/>
    <w:lvl w:ilvl="0" w:tplc="1B2E2FC0">
      <w:start w:val="1"/>
      <w:numFmt w:val="decimal"/>
      <w:lvlText w:val="%1)"/>
      <w:lvlJc w:val="left"/>
      <w:pPr>
        <w:ind w:left="1020" w:hanging="360"/>
      </w:pPr>
    </w:lvl>
    <w:lvl w:ilvl="1" w:tplc="62DE3A2C">
      <w:start w:val="1"/>
      <w:numFmt w:val="decimal"/>
      <w:lvlText w:val="%2)"/>
      <w:lvlJc w:val="left"/>
      <w:pPr>
        <w:ind w:left="1020" w:hanging="360"/>
      </w:pPr>
    </w:lvl>
    <w:lvl w:ilvl="2" w:tplc="001A6844">
      <w:start w:val="1"/>
      <w:numFmt w:val="decimal"/>
      <w:lvlText w:val="%3)"/>
      <w:lvlJc w:val="left"/>
      <w:pPr>
        <w:ind w:left="1020" w:hanging="360"/>
      </w:pPr>
    </w:lvl>
    <w:lvl w:ilvl="3" w:tplc="55CA9CAE">
      <w:start w:val="1"/>
      <w:numFmt w:val="decimal"/>
      <w:lvlText w:val="%4)"/>
      <w:lvlJc w:val="left"/>
      <w:pPr>
        <w:ind w:left="1020" w:hanging="360"/>
      </w:pPr>
    </w:lvl>
    <w:lvl w:ilvl="4" w:tplc="42703246">
      <w:start w:val="1"/>
      <w:numFmt w:val="decimal"/>
      <w:lvlText w:val="%5)"/>
      <w:lvlJc w:val="left"/>
      <w:pPr>
        <w:ind w:left="1020" w:hanging="360"/>
      </w:pPr>
    </w:lvl>
    <w:lvl w:ilvl="5" w:tplc="1A7096B2">
      <w:start w:val="1"/>
      <w:numFmt w:val="decimal"/>
      <w:lvlText w:val="%6)"/>
      <w:lvlJc w:val="left"/>
      <w:pPr>
        <w:ind w:left="1020" w:hanging="360"/>
      </w:pPr>
    </w:lvl>
    <w:lvl w:ilvl="6" w:tplc="B908E8A4">
      <w:start w:val="1"/>
      <w:numFmt w:val="decimal"/>
      <w:lvlText w:val="%7)"/>
      <w:lvlJc w:val="left"/>
      <w:pPr>
        <w:ind w:left="1020" w:hanging="360"/>
      </w:pPr>
    </w:lvl>
    <w:lvl w:ilvl="7" w:tplc="8F66BD10">
      <w:start w:val="1"/>
      <w:numFmt w:val="decimal"/>
      <w:lvlText w:val="%8)"/>
      <w:lvlJc w:val="left"/>
      <w:pPr>
        <w:ind w:left="1020" w:hanging="360"/>
      </w:pPr>
    </w:lvl>
    <w:lvl w:ilvl="8" w:tplc="8EAAAE3E">
      <w:start w:val="1"/>
      <w:numFmt w:val="decimal"/>
      <w:lvlText w:val="%9)"/>
      <w:lvlJc w:val="left"/>
      <w:pPr>
        <w:ind w:left="1020" w:hanging="360"/>
      </w:pPr>
    </w:lvl>
  </w:abstractNum>
  <w:abstractNum w:abstractNumId="16" w15:restartNumberingAfterBreak="0">
    <w:nsid w:val="2F5A55A9"/>
    <w:multiLevelType w:val="hybridMultilevel"/>
    <w:tmpl w:val="F168A994"/>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7" w15:restartNumberingAfterBreak="0">
    <w:nsid w:val="2F726562"/>
    <w:multiLevelType w:val="hybridMultilevel"/>
    <w:tmpl w:val="7E889750"/>
    <w:lvl w:ilvl="0" w:tplc="42AE6CE6">
      <w:start w:val="1"/>
      <w:numFmt w:val="bullet"/>
      <w:lvlText w:val=""/>
      <w:lvlJc w:val="left"/>
      <w:pPr>
        <w:ind w:left="1020" w:hanging="360"/>
      </w:pPr>
      <w:rPr>
        <w:rFonts w:ascii="Symbol" w:hAnsi="Symbol"/>
      </w:rPr>
    </w:lvl>
    <w:lvl w:ilvl="1" w:tplc="2F9AAED8">
      <w:start w:val="1"/>
      <w:numFmt w:val="bullet"/>
      <w:lvlText w:val=""/>
      <w:lvlJc w:val="left"/>
      <w:pPr>
        <w:ind w:left="1020" w:hanging="360"/>
      </w:pPr>
      <w:rPr>
        <w:rFonts w:ascii="Symbol" w:hAnsi="Symbol"/>
      </w:rPr>
    </w:lvl>
    <w:lvl w:ilvl="2" w:tplc="1C043D82">
      <w:start w:val="1"/>
      <w:numFmt w:val="bullet"/>
      <w:lvlText w:val=""/>
      <w:lvlJc w:val="left"/>
      <w:pPr>
        <w:ind w:left="1020" w:hanging="360"/>
      </w:pPr>
      <w:rPr>
        <w:rFonts w:ascii="Symbol" w:hAnsi="Symbol"/>
      </w:rPr>
    </w:lvl>
    <w:lvl w:ilvl="3" w:tplc="00EA8B90">
      <w:start w:val="1"/>
      <w:numFmt w:val="bullet"/>
      <w:lvlText w:val=""/>
      <w:lvlJc w:val="left"/>
      <w:pPr>
        <w:ind w:left="1020" w:hanging="360"/>
      </w:pPr>
      <w:rPr>
        <w:rFonts w:ascii="Symbol" w:hAnsi="Symbol"/>
      </w:rPr>
    </w:lvl>
    <w:lvl w:ilvl="4" w:tplc="96AA9D68">
      <w:start w:val="1"/>
      <w:numFmt w:val="bullet"/>
      <w:lvlText w:val=""/>
      <w:lvlJc w:val="left"/>
      <w:pPr>
        <w:ind w:left="1020" w:hanging="360"/>
      </w:pPr>
      <w:rPr>
        <w:rFonts w:ascii="Symbol" w:hAnsi="Symbol"/>
      </w:rPr>
    </w:lvl>
    <w:lvl w:ilvl="5" w:tplc="1884EC28">
      <w:start w:val="1"/>
      <w:numFmt w:val="bullet"/>
      <w:lvlText w:val=""/>
      <w:lvlJc w:val="left"/>
      <w:pPr>
        <w:ind w:left="1020" w:hanging="360"/>
      </w:pPr>
      <w:rPr>
        <w:rFonts w:ascii="Symbol" w:hAnsi="Symbol"/>
      </w:rPr>
    </w:lvl>
    <w:lvl w:ilvl="6" w:tplc="39D8758E">
      <w:start w:val="1"/>
      <w:numFmt w:val="bullet"/>
      <w:lvlText w:val=""/>
      <w:lvlJc w:val="left"/>
      <w:pPr>
        <w:ind w:left="1020" w:hanging="360"/>
      </w:pPr>
      <w:rPr>
        <w:rFonts w:ascii="Symbol" w:hAnsi="Symbol"/>
      </w:rPr>
    </w:lvl>
    <w:lvl w:ilvl="7" w:tplc="2A8827FA">
      <w:start w:val="1"/>
      <w:numFmt w:val="bullet"/>
      <w:lvlText w:val=""/>
      <w:lvlJc w:val="left"/>
      <w:pPr>
        <w:ind w:left="1020" w:hanging="360"/>
      </w:pPr>
      <w:rPr>
        <w:rFonts w:ascii="Symbol" w:hAnsi="Symbol"/>
      </w:rPr>
    </w:lvl>
    <w:lvl w:ilvl="8" w:tplc="1FCC392A">
      <w:start w:val="1"/>
      <w:numFmt w:val="bullet"/>
      <w:lvlText w:val=""/>
      <w:lvlJc w:val="left"/>
      <w:pPr>
        <w:ind w:left="1020" w:hanging="360"/>
      </w:pPr>
      <w:rPr>
        <w:rFonts w:ascii="Symbol" w:hAnsi="Symbol"/>
      </w:rPr>
    </w:lvl>
  </w:abstractNum>
  <w:abstractNum w:abstractNumId="18" w15:restartNumberingAfterBreak="0">
    <w:nsid w:val="322C0830"/>
    <w:multiLevelType w:val="hybridMultilevel"/>
    <w:tmpl w:val="38CC557C"/>
    <w:lvl w:ilvl="0" w:tplc="C6F4F3DA">
      <w:start w:val="1"/>
      <w:numFmt w:val="lowerLetter"/>
      <w:lvlText w:val="%1."/>
      <w:lvlJc w:val="left"/>
      <w:pPr>
        <w:ind w:left="132" w:hanging="211"/>
      </w:pPr>
      <w:rPr>
        <w:rFonts w:ascii="Calibri" w:hAnsi="Calibri" w:eastAsia="Calibri" w:cs="Calibri"/>
        <w:b w:val="0"/>
        <w:bCs w:val="0"/>
        <w:i w:val="0"/>
        <w:iCs w:val="0"/>
        <w:w w:val="99"/>
        <w:sz w:val="22"/>
        <w:szCs w:val="22"/>
        <w:lang w:val="en-US" w:eastAsia="en-US" w:bidi="ar-SA"/>
      </w:rPr>
    </w:lvl>
    <w:lvl w:ilvl="1" w:tplc="3ED2522C">
      <w:numFmt w:val="bullet"/>
      <w:lvlText w:val="•"/>
      <w:lvlJc w:val="left"/>
      <w:pPr>
        <w:ind w:left="1025" w:hanging="211"/>
      </w:pPr>
      <w:rPr>
        <w:rFonts w:hint="default"/>
        <w:lang w:val="en-US" w:eastAsia="en-US" w:bidi="ar-SA"/>
      </w:rPr>
    </w:lvl>
    <w:lvl w:ilvl="2" w:tplc="D8FAA42E">
      <w:numFmt w:val="bullet"/>
      <w:lvlText w:val="•"/>
      <w:lvlJc w:val="left"/>
      <w:pPr>
        <w:ind w:left="1911" w:hanging="211"/>
      </w:pPr>
      <w:rPr>
        <w:rFonts w:hint="default"/>
        <w:lang w:val="en-US" w:eastAsia="en-US" w:bidi="ar-SA"/>
      </w:rPr>
    </w:lvl>
    <w:lvl w:ilvl="3" w:tplc="0F5215C0">
      <w:numFmt w:val="bullet"/>
      <w:lvlText w:val="•"/>
      <w:lvlJc w:val="left"/>
      <w:pPr>
        <w:ind w:left="2797" w:hanging="211"/>
      </w:pPr>
      <w:rPr>
        <w:rFonts w:hint="default"/>
        <w:lang w:val="en-US" w:eastAsia="en-US" w:bidi="ar-SA"/>
      </w:rPr>
    </w:lvl>
    <w:lvl w:ilvl="4" w:tplc="DEB4516A">
      <w:numFmt w:val="bullet"/>
      <w:lvlText w:val="•"/>
      <w:lvlJc w:val="left"/>
      <w:pPr>
        <w:ind w:left="3682" w:hanging="211"/>
      </w:pPr>
      <w:rPr>
        <w:rFonts w:hint="default"/>
        <w:lang w:val="en-US" w:eastAsia="en-US" w:bidi="ar-SA"/>
      </w:rPr>
    </w:lvl>
    <w:lvl w:ilvl="5" w:tplc="A51C9608">
      <w:numFmt w:val="bullet"/>
      <w:lvlText w:val="•"/>
      <w:lvlJc w:val="left"/>
      <w:pPr>
        <w:ind w:left="4568" w:hanging="211"/>
      </w:pPr>
      <w:rPr>
        <w:rFonts w:hint="default"/>
        <w:lang w:val="en-US" w:eastAsia="en-US" w:bidi="ar-SA"/>
      </w:rPr>
    </w:lvl>
    <w:lvl w:ilvl="6" w:tplc="5C9A04D4">
      <w:numFmt w:val="bullet"/>
      <w:lvlText w:val="•"/>
      <w:lvlJc w:val="left"/>
      <w:pPr>
        <w:ind w:left="5454" w:hanging="211"/>
      </w:pPr>
      <w:rPr>
        <w:rFonts w:hint="default"/>
        <w:lang w:val="en-US" w:eastAsia="en-US" w:bidi="ar-SA"/>
      </w:rPr>
    </w:lvl>
    <w:lvl w:ilvl="7" w:tplc="8E803B6E">
      <w:numFmt w:val="bullet"/>
      <w:lvlText w:val="•"/>
      <w:lvlJc w:val="left"/>
      <w:pPr>
        <w:ind w:left="6339" w:hanging="211"/>
      </w:pPr>
      <w:rPr>
        <w:rFonts w:hint="default"/>
        <w:lang w:val="en-US" w:eastAsia="en-US" w:bidi="ar-SA"/>
      </w:rPr>
    </w:lvl>
    <w:lvl w:ilvl="8" w:tplc="60D654A4">
      <w:numFmt w:val="bullet"/>
      <w:lvlText w:val="•"/>
      <w:lvlJc w:val="left"/>
      <w:pPr>
        <w:ind w:left="7225" w:hanging="211"/>
      </w:pPr>
      <w:rPr>
        <w:rFonts w:hint="default"/>
        <w:lang w:val="en-US" w:eastAsia="en-US" w:bidi="ar-SA"/>
      </w:rPr>
    </w:lvl>
  </w:abstractNum>
  <w:abstractNum w:abstractNumId="19" w15:restartNumberingAfterBreak="0">
    <w:nsid w:val="34CE133A"/>
    <w:multiLevelType w:val="hybridMultilevel"/>
    <w:tmpl w:val="8D8827C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0" w15:restartNumberingAfterBreak="0">
    <w:nsid w:val="3A6AC71A"/>
    <w:multiLevelType w:val="hybridMultilevel"/>
    <w:tmpl w:val="FFFFFFFF"/>
    <w:lvl w:ilvl="0" w:tplc="B3D0C48C">
      <w:start w:val="1"/>
      <w:numFmt w:val="bullet"/>
      <w:lvlText w:val=""/>
      <w:lvlJc w:val="left"/>
      <w:pPr>
        <w:ind w:left="720" w:hanging="360"/>
      </w:pPr>
      <w:rPr>
        <w:rFonts w:hint="default" w:ascii="Symbol" w:hAnsi="Symbol"/>
      </w:rPr>
    </w:lvl>
    <w:lvl w:ilvl="1" w:tplc="A9887A44">
      <w:start w:val="1"/>
      <w:numFmt w:val="bullet"/>
      <w:lvlText w:val="o"/>
      <w:lvlJc w:val="left"/>
      <w:pPr>
        <w:ind w:left="1440" w:hanging="360"/>
      </w:pPr>
      <w:rPr>
        <w:rFonts w:hint="default" w:ascii="Courier New" w:hAnsi="Courier New"/>
      </w:rPr>
    </w:lvl>
    <w:lvl w:ilvl="2" w:tplc="203622A8">
      <w:start w:val="1"/>
      <w:numFmt w:val="bullet"/>
      <w:lvlText w:val=""/>
      <w:lvlJc w:val="left"/>
      <w:pPr>
        <w:ind w:left="2160" w:hanging="360"/>
      </w:pPr>
      <w:rPr>
        <w:rFonts w:hint="default" w:ascii="Wingdings" w:hAnsi="Wingdings"/>
      </w:rPr>
    </w:lvl>
    <w:lvl w:ilvl="3" w:tplc="E53E40CC">
      <w:start w:val="1"/>
      <w:numFmt w:val="bullet"/>
      <w:lvlText w:val=""/>
      <w:lvlJc w:val="left"/>
      <w:pPr>
        <w:ind w:left="2880" w:hanging="360"/>
      </w:pPr>
      <w:rPr>
        <w:rFonts w:hint="default" w:ascii="Symbol" w:hAnsi="Symbol"/>
      </w:rPr>
    </w:lvl>
    <w:lvl w:ilvl="4" w:tplc="1BF03BE6">
      <w:start w:val="1"/>
      <w:numFmt w:val="bullet"/>
      <w:lvlText w:val="o"/>
      <w:lvlJc w:val="left"/>
      <w:pPr>
        <w:ind w:left="3600" w:hanging="360"/>
      </w:pPr>
      <w:rPr>
        <w:rFonts w:hint="default" w:ascii="Courier New" w:hAnsi="Courier New"/>
      </w:rPr>
    </w:lvl>
    <w:lvl w:ilvl="5" w:tplc="598CB13E">
      <w:start w:val="1"/>
      <w:numFmt w:val="bullet"/>
      <w:lvlText w:val=""/>
      <w:lvlJc w:val="left"/>
      <w:pPr>
        <w:ind w:left="4320" w:hanging="360"/>
      </w:pPr>
      <w:rPr>
        <w:rFonts w:hint="default" w:ascii="Wingdings" w:hAnsi="Wingdings"/>
      </w:rPr>
    </w:lvl>
    <w:lvl w:ilvl="6" w:tplc="05C23CF2">
      <w:start w:val="1"/>
      <w:numFmt w:val="bullet"/>
      <w:lvlText w:val=""/>
      <w:lvlJc w:val="left"/>
      <w:pPr>
        <w:ind w:left="5040" w:hanging="360"/>
      </w:pPr>
      <w:rPr>
        <w:rFonts w:hint="default" w:ascii="Symbol" w:hAnsi="Symbol"/>
      </w:rPr>
    </w:lvl>
    <w:lvl w:ilvl="7" w:tplc="82B0F9A0">
      <w:start w:val="1"/>
      <w:numFmt w:val="bullet"/>
      <w:lvlText w:val="o"/>
      <w:lvlJc w:val="left"/>
      <w:pPr>
        <w:ind w:left="5760" w:hanging="360"/>
      </w:pPr>
      <w:rPr>
        <w:rFonts w:hint="default" w:ascii="Courier New" w:hAnsi="Courier New"/>
      </w:rPr>
    </w:lvl>
    <w:lvl w:ilvl="8" w:tplc="26B088AA">
      <w:start w:val="1"/>
      <w:numFmt w:val="bullet"/>
      <w:lvlText w:val=""/>
      <w:lvlJc w:val="left"/>
      <w:pPr>
        <w:ind w:left="6480" w:hanging="360"/>
      </w:pPr>
      <w:rPr>
        <w:rFonts w:hint="default" w:ascii="Wingdings" w:hAnsi="Wingdings"/>
      </w:rPr>
    </w:lvl>
  </w:abstractNum>
  <w:abstractNum w:abstractNumId="21" w15:restartNumberingAfterBreak="0">
    <w:nsid w:val="3C7A654E"/>
    <w:multiLevelType w:val="hybridMultilevel"/>
    <w:tmpl w:val="6038BB2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2" w15:restartNumberingAfterBreak="0">
    <w:nsid w:val="3F1B314B"/>
    <w:multiLevelType w:val="multilevel"/>
    <w:tmpl w:val="62AE234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A45938"/>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236840"/>
    <w:multiLevelType w:val="hybridMultilevel"/>
    <w:tmpl w:val="66A2E4C0"/>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5" w15:restartNumberingAfterBreak="0">
    <w:nsid w:val="49594A06"/>
    <w:multiLevelType w:val="hybridMultilevel"/>
    <w:tmpl w:val="FFFFFFFF"/>
    <w:lvl w:ilvl="0" w:tplc="A128286E">
      <w:start w:val="1"/>
      <w:numFmt w:val="bullet"/>
      <w:lvlText w:val=""/>
      <w:lvlJc w:val="left"/>
      <w:pPr>
        <w:ind w:left="720" w:hanging="360"/>
      </w:pPr>
      <w:rPr>
        <w:rFonts w:hint="default" w:ascii="Symbol" w:hAnsi="Symbol"/>
      </w:rPr>
    </w:lvl>
    <w:lvl w:ilvl="1" w:tplc="87EE41F8">
      <w:start w:val="1"/>
      <w:numFmt w:val="bullet"/>
      <w:lvlText w:val="o"/>
      <w:lvlJc w:val="left"/>
      <w:pPr>
        <w:ind w:left="1440" w:hanging="360"/>
      </w:pPr>
      <w:rPr>
        <w:rFonts w:hint="default" w:ascii="Courier New" w:hAnsi="Courier New"/>
      </w:rPr>
    </w:lvl>
    <w:lvl w:ilvl="2" w:tplc="4DA64C60">
      <w:start w:val="1"/>
      <w:numFmt w:val="bullet"/>
      <w:lvlText w:val=""/>
      <w:lvlJc w:val="left"/>
      <w:pPr>
        <w:ind w:left="2160" w:hanging="360"/>
      </w:pPr>
      <w:rPr>
        <w:rFonts w:hint="default" w:ascii="Wingdings" w:hAnsi="Wingdings"/>
      </w:rPr>
    </w:lvl>
    <w:lvl w:ilvl="3" w:tplc="86CA916C">
      <w:start w:val="1"/>
      <w:numFmt w:val="bullet"/>
      <w:lvlText w:val=""/>
      <w:lvlJc w:val="left"/>
      <w:pPr>
        <w:ind w:left="2880" w:hanging="360"/>
      </w:pPr>
      <w:rPr>
        <w:rFonts w:hint="default" w:ascii="Symbol" w:hAnsi="Symbol"/>
      </w:rPr>
    </w:lvl>
    <w:lvl w:ilvl="4" w:tplc="877409C6">
      <w:start w:val="1"/>
      <w:numFmt w:val="bullet"/>
      <w:lvlText w:val="o"/>
      <w:lvlJc w:val="left"/>
      <w:pPr>
        <w:ind w:left="3600" w:hanging="360"/>
      </w:pPr>
      <w:rPr>
        <w:rFonts w:hint="default" w:ascii="Courier New" w:hAnsi="Courier New"/>
      </w:rPr>
    </w:lvl>
    <w:lvl w:ilvl="5" w:tplc="501EE984">
      <w:start w:val="1"/>
      <w:numFmt w:val="bullet"/>
      <w:lvlText w:val=""/>
      <w:lvlJc w:val="left"/>
      <w:pPr>
        <w:ind w:left="4320" w:hanging="360"/>
      </w:pPr>
      <w:rPr>
        <w:rFonts w:hint="default" w:ascii="Wingdings" w:hAnsi="Wingdings"/>
      </w:rPr>
    </w:lvl>
    <w:lvl w:ilvl="6" w:tplc="FBCECF1C">
      <w:start w:val="1"/>
      <w:numFmt w:val="bullet"/>
      <w:lvlText w:val=""/>
      <w:lvlJc w:val="left"/>
      <w:pPr>
        <w:ind w:left="5040" w:hanging="360"/>
      </w:pPr>
      <w:rPr>
        <w:rFonts w:hint="default" w:ascii="Symbol" w:hAnsi="Symbol"/>
      </w:rPr>
    </w:lvl>
    <w:lvl w:ilvl="7" w:tplc="FF10B10A">
      <w:start w:val="1"/>
      <w:numFmt w:val="bullet"/>
      <w:lvlText w:val="o"/>
      <w:lvlJc w:val="left"/>
      <w:pPr>
        <w:ind w:left="5760" w:hanging="360"/>
      </w:pPr>
      <w:rPr>
        <w:rFonts w:hint="default" w:ascii="Courier New" w:hAnsi="Courier New"/>
      </w:rPr>
    </w:lvl>
    <w:lvl w:ilvl="8" w:tplc="6EB22332">
      <w:start w:val="1"/>
      <w:numFmt w:val="bullet"/>
      <w:lvlText w:val=""/>
      <w:lvlJc w:val="left"/>
      <w:pPr>
        <w:ind w:left="6480" w:hanging="360"/>
      </w:pPr>
      <w:rPr>
        <w:rFonts w:hint="default" w:ascii="Wingdings" w:hAnsi="Wingdings"/>
      </w:rPr>
    </w:lvl>
  </w:abstractNum>
  <w:abstractNum w:abstractNumId="26" w15:restartNumberingAfterBreak="0">
    <w:nsid w:val="4B372F4F"/>
    <w:multiLevelType w:val="hybridMultilevel"/>
    <w:tmpl w:val="38FEF1D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7" w15:restartNumberingAfterBreak="0">
    <w:nsid w:val="502E0307"/>
    <w:multiLevelType w:val="hybridMultilevel"/>
    <w:tmpl w:val="FFFFFFFF"/>
    <w:lvl w:ilvl="0" w:tplc="2F72B472">
      <w:start w:val="1"/>
      <w:numFmt w:val="bullet"/>
      <w:lvlText w:val=""/>
      <w:lvlJc w:val="left"/>
      <w:pPr>
        <w:ind w:left="720" w:hanging="360"/>
      </w:pPr>
      <w:rPr>
        <w:rFonts w:hint="default" w:ascii="Symbol" w:hAnsi="Symbol"/>
      </w:rPr>
    </w:lvl>
    <w:lvl w:ilvl="1" w:tplc="1974C0F8">
      <w:start w:val="1"/>
      <w:numFmt w:val="bullet"/>
      <w:lvlText w:val="o"/>
      <w:lvlJc w:val="left"/>
      <w:pPr>
        <w:ind w:left="1440" w:hanging="360"/>
      </w:pPr>
      <w:rPr>
        <w:rFonts w:hint="default" w:ascii="Courier New" w:hAnsi="Courier New"/>
      </w:rPr>
    </w:lvl>
    <w:lvl w:ilvl="2" w:tplc="96EA02CA">
      <w:start w:val="1"/>
      <w:numFmt w:val="bullet"/>
      <w:lvlText w:val=""/>
      <w:lvlJc w:val="left"/>
      <w:pPr>
        <w:ind w:left="2160" w:hanging="360"/>
      </w:pPr>
      <w:rPr>
        <w:rFonts w:hint="default" w:ascii="Wingdings" w:hAnsi="Wingdings"/>
      </w:rPr>
    </w:lvl>
    <w:lvl w:ilvl="3" w:tplc="65780CEA">
      <w:start w:val="1"/>
      <w:numFmt w:val="bullet"/>
      <w:lvlText w:val=""/>
      <w:lvlJc w:val="left"/>
      <w:pPr>
        <w:ind w:left="2880" w:hanging="360"/>
      </w:pPr>
      <w:rPr>
        <w:rFonts w:hint="default" w:ascii="Symbol" w:hAnsi="Symbol"/>
      </w:rPr>
    </w:lvl>
    <w:lvl w:ilvl="4" w:tplc="EDE4D5BC">
      <w:start w:val="1"/>
      <w:numFmt w:val="bullet"/>
      <w:lvlText w:val="o"/>
      <w:lvlJc w:val="left"/>
      <w:pPr>
        <w:ind w:left="3600" w:hanging="360"/>
      </w:pPr>
      <w:rPr>
        <w:rFonts w:hint="default" w:ascii="Courier New" w:hAnsi="Courier New"/>
      </w:rPr>
    </w:lvl>
    <w:lvl w:ilvl="5" w:tplc="4A423366">
      <w:start w:val="1"/>
      <w:numFmt w:val="bullet"/>
      <w:lvlText w:val=""/>
      <w:lvlJc w:val="left"/>
      <w:pPr>
        <w:ind w:left="4320" w:hanging="360"/>
      </w:pPr>
      <w:rPr>
        <w:rFonts w:hint="default" w:ascii="Wingdings" w:hAnsi="Wingdings"/>
      </w:rPr>
    </w:lvl>
    <w:lvl w:ilvl="6" w:tplc="18609854">
      <w:start w:val="1"/>
      <w:numFmt w:val="bullet"/>
      <w:lvlText w:val=""/>
      <w:lvlJc w:val="left"/>
      <w:pPr>
        <w:ind w:left="5040" w:hanging="360"/>
      </w:pPr>
      <w:rPr>
        <w:rFonts w:hint="default" w:ascii="Symbol" w:hAnsi="Symbol"/>
      </w:rPr>
    </w:lvl>
    <w:lvl w:ilvl="7" w:tplc="59E62394">
      <w:start w:val="1"/>
      <w:numFmt w:val="bullet"/>
      <w:lvlText w:val="o"/>
      <w:lvlJc w:val="left"/>
      <w:pPr>
        <w:ind w:left="5760" w:hanging="360"/>
      </w:pPr>
      <w:rPr>
        <w:rFonts w:hint="default" w:ascii="Courier New" w:hAnsi="Courier New"/>
      </w:rPr>
    </w:lvl>
    <w:lvl w:ilvl="8" w:tplc="56E298A8">
      <w:start w:val="1"/>
      <w:numFmt w:val="bullet"/>
      <w:lvlText w:val=""/>
      <w:lvlJc w:val="left"/>
      <w:pPr>
        <w:ind w:left="6480" w:hanging="360"/>
      </w:pPr>
      <w:rPr>
        <w:rFonts w:hint="default" w:ascii="Wingdings" w:hAnsi="Wingdings"/>
      </w:rPr>
    </w:lvl>
  </w:abstractNum>
  <w:abstractNum w:abstractNumId="28" w15:restartNumberingAfterBreak="0">
    <w:nsid w:val="53070BE6"/>
    <w:multiLevelType w:val="hybridMultilevel"/>
    <w:tmpl w:val="45E6E9C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9" w15:restartNumberingAfterBreak="0">
    <w:nsid w:val="54160BBE"/>
    <w:multiLevelType w:val="multilevel"/>
    <w:tmpl w:val="62AE234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6C04988"/>
    <w:multiLevelType w:val="hybridMultilevel"/>
    <w:tmpl w:val="07D48A8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1" w15:restartNumberingAfterBreak="0">
    <w:nsid w:val="56FAC7DC"/>
    <w:multiLevelType w:val="hybridMultilevel"/>
    <w:tmpl w:val="BC5247DC"/>
    <w:lvl w:ilvl="0" w:tplc="24B4896A">
      <w:start w:val="1"/>
      <w:numFmt w:val="bullet"/>
      <w:lvlText w:val=""/>
      <w:lvlJc w:val="left"/>
      <w:pPr>
        <w:ind w:left="720" w:hanging="360"/>
      </w:pPr>
      <w:rPr>
        <w:rFonts w:hint="default" w:ascii="Symbol" w:hAnsi="Symbol"/>
      </w:rPr>
    </w:lvl>
    <w:lvl w:ilvl="1" w:tplc="50B0CBB4">
      <w:start w:val="1"/>
      <w:numFmt w:val="bullet"/>
      <w:lvlText w:val="o"/>
      <w:lvlJc w:val="left"/>
      <w:pPr>
        <w:ind w:left="1440" w:hanging="360"/>
      </w:pPr>
      <w:rPr>
        <w:rFonts w:hint="default" w:ascii="Courier New" w:hAnsi="Courier New"/>
      </w:rPr>
    </w:lvl>
    <w:lvl w:ilvl="2" w:tplc="433A6900">
      <w:start w:val="1"/>
      <w:numFmt w:val="bullet"/>
      <w:lvlText w:val=""/>
      <w:lvlJc w:val="left"/>
      <w:pPr>
        <w:ind w:left="2160" w:hanging="360"/>
      </w:pPr>
      <w:rPr>
        <w:rFonts w:hint="default" w:ascii="Wingdings" w:hAnsi="Wingdings"/>
      </w:rPr>
    </w:lvl>
    <w:lvl w:ilvl="3" w:tplc="81C62F26">
      <w:start w:val="1"/>
      <w:numFmt w:val="bullet"/>
      <w:lvlText w:val=""/>
      <w:lvlJc w:val="left"/>
      <w:pPr>
        <w:ind w:left="2880" w:hanging="360"/>
      </w:pPr>
      <w:rPr>
        <w:rFonts w:hint="default" w:ascii="Symbol" w:hAnsi="Symbol"/>
      </w:rPr>
    </w:lvl>
    <w:lvl w:ilvl="4" w:tplc="5430492E">
      <w:start w:val="1"/>
      <w:numFmt w:val="bullet"/>
      <w:lvlText w:val="o"/>
      <w:lvlJc w:val="left"/>
      <w:pPr>
        <w:ind w:left="3600" w:hanging="360"/>
      </w:pPr>
      <w:rPr>
        <w:rFonts w:hint="default" w:ascii="Courier New" w:hAnsi="Courier New"/>
      </w:rPr>
    </w:lvl>
    <w:lvl w:ilvl="5" w:tplc="B9440616">
      <w:start w:val="1"/>
      <w:numFmt w:val="bullet"/>
      <w:lvlText w:val=""/>
      <w:lvlJc w:val="left"/>
      <w:pPr>
        <w:ind w:left="4320" w:hanging="360"/>
      </w:pPr>
      <w:rPr>
        <w:rFonts w:hint="default" w:ascii="Wingdings" w:hAnsi="Wingdings"/>
      </w:rPr>
    </w:lvl>
    <w:lvl w:ilvl="6" w:tplc="BDD67634">
      <w:start w:val="1"/>
      <w:numFmt w:val="bullet"/>
      <w:lvlText w:val=""/>
      <w:lvlJc w:val="left"/>
      <w:pPr>
        <w:ind w:left="5040" w:hanging="360"/>
      </w:pPr>
      <w:rPr>
        <w:rFonts w:hint="default" w:ascii="Symbol" w:hAnsi="Symbol"/>
      </w:rPr>
    </w:lvl>
    <w:lvl w:ilvl="7" w:tplc="0C08F112">
      <w:start w:val="1"/>
      <w:numFmt w:val="bullet"/>
      <w:lvlText w:val="o"/>
      <w:lvlJc w:val="left"/>
      <w:pPr>
        <w:ind w:left="5760" w:hanging="360"/>
      </w:pPr>
      <w:rPr>
        <w:rFonts w:hint="default" w:ascii="Courier New" w:hAnsi="Courier New"/>
      </w:rPr>
    </w:lvl>
    <w:lvl w:ilvl="8" w:tplc="F2F431A4">
      <w:start w:val="1"/>
      <w:numFmt w:val="bullet"/>
      <w:lvlText w:val=""/>
      <w:lvlJc w:val="left"/>
      <w:pPr>
        <w:ind w:left="6480" w:hanging="360"/>
      </w:pPr>
      <w:rPr>
        <w:rFonts w:hint="default" w:ascii="Wingdings" w:hAnsi="Wingdings"/>
      </w:rPr>
    </w:lvl>
  </w:abstractNum>
  <w:abstractNum w:abstractNumId="32" w15:restartNumberingAfterBreak="0">
    <w:nsid w:val="5AC32E7A"/>
    <w:multiLevelType w:val="hybridMultilevel"/>
    <w:tmpl w:val="319EEFAE"/>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3" w15:restartNumberingAfterBreak="0">
    <w:nsid w:val="5DE56FF3"/>
    <w:multiLevelType w:val="multilevel"/>
    <w:tmpl w:val="7870D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FAF0016"/>
    <w:multiLevelType w:val="hybridMultilevel"/>
    <w:tmpl w:val="84808676"/>
    <w:lvl w:ilvl="0" w:tplc="A378AFD8">
      <w:start w:val="1"/>
      <w:numFmt w:val="bullet"/>
      <w:lvlText w:val="-"/>
      <w:lvlJc w:val="left"/>
      <w:pPr>
        <w:ind w:left="1069" w:hanging="360"/>
      </w:pPr>
      <w:rPr>
        <w:rFonts w:hint="default" w:ascii="Calibri" w:hAnsi="Calibri" w:eastAsia="Times New Roman" w:cs="Calibri"/>
      </w:rPr>
    </w:lvl>
    <w:lvl w:ilvl="1" w:tplc="20000003">
      <w:start w:val="1"/>
      <w:numFmt w:val="bullet"/>
      <w:lvlText w:val="o"/>
      <w:lvlJc w:val="left"/>
      <w:pPr>
        <w:ind w:left="1789" w:hanging="360"/>
      </w:pPr>
      <w:rPr>
        <w:rFonts w:hint="default" w:ascii="Courier New" w:hAnsi="Courier New" w:cs="Courier New"/>
      </w:rPr>
    </w:lvl>
    <w:lvl w:ilvl="2" w:tplc="20000005" w:tentative="1">
      <w:start w:val="1"/>
      <w:numFmt w:val="bullet"/>
      <w:lvlText w:val=""/>
      <w:lvlJc w:val="left"/>
      <w:pPr>
        <w:ind w:left="2509" w:hanging="360"/>
      </w:pPr>
      <w:rPr>
        <w:rFonts w:hint="default" w:ascii="Wingdings" w:hAnsi="Wingdings"/>
      </w:rPr>
    </w:lvl>
    <w:lvl w:ilvl="3" w:tplc="20000001" w:tentative="1">
      <w:start w:val="1"/>
      <w:numFmt w:val="bullet"/>
      <w:lvlText w:val=""/>
      <w:lvlJc w:val="left"/>
      <w:pPr>
        <w:ind w:left="3229" w:hanging="360"/>
      </w:pPr>
      <w:rPr>
        <w:rFonts w:hint="default" w:ascii="Symbol" w:hAnsi="Symbol"/>
      </w:rPr>
    </w:lvl>
    <w:lvl w:ilvl="4" w:tplc="20000003" w:tentative="1">
      <w:start w:val="1"/>
      <w:numFmt w:val="bullet"/>
      <w:lvlText w:val="o"/>
      <w:lvlJc w:val="left"/>
      <w:pPr>
        <w:ind w:left="3949" w:hanging="360"/>
      </w:pPr>
      <w:rPr>
        <w:rFonts w:hint="default" w:ascii="Courier New" w:hAnsi="Courier New" w:cs="Courier New"/>
      </w:rPr>
    </w:lvl>
    <w:lvl w:ilvl="5" w:tplc="20000005" w:tentative="1">
      <w:start w:val="1"/>
      <w:numFmt w:val="bullet"/>
      <w:lvlText w:val=""/>
      <w:lvlJc w:val="left"/>
      <w:pPr>
        <w:ind w:left="4669" w:hanging="360"/>
      </w:pPr>
      <w:rPr>
        <w:rFonts w:hint="default" w:ascii="Wingdings" w:hAnsi="Wingdings"/>
      </w:rPr>
    </w:lvl>
    <w:lvl w:ilvl="6" w:tplc="20000001" w:tentative="1">
      <w:start w:val="1"/>
      <w:numFmt w:val="bullet"/>
      <w:lvlText w:val=""/>
      <w:lvlJc w:val="left"/>
      <w:pPr>
        <w:ind w:left="5389" w:hanging="360"/>
      </w:pPr>
      <w:rPr>
        <w:rFonts w:hint="default" w:ascii="Symbol" w:hAnsi="Symbol"/>
      </w:rPr>
    </w:lvl>
    <w:lvl w:ilvl="7" w:tplc="20000003" w:tentative="1">
      <w:start w:val="1"/>
      <w:numFmt w:val="bullet"/>
      <w:lvlText w:val="o"/>
      <w:lvlJc w:val="left"/>
      <w:pPr>
        <w:ind w:left="6109" w:hanging="360"/>
      </w:pPr>
      <w:rPr>
        <w:rFonts w:hint="default" w:ascii="Courier New" w:hAnsi="Courier New" w:cs="Courier New"/>
      </w:rPr>
    </w:lvl>
    <w:lvl w:ilvl="8" w:tplc="20000005" w:tentative="1">
      <w:start w:val="1"/>
      <w:numFmt w:val="bullet"/>
      <w:lvlText w:val=""/>
      <w:lvlJc w:val="left"/>
      <w:pPr>
        <w:ind w:left="6829" w:hanging="360"/>
      </w:pPr>
      <w:rPr>
        <w:rFonts w:hint="default" w:ascii="Wingdings" w:hAnsi="Wingdings"/>
      </w:rPr>
    </w:lvl>
  </w:abstractNum>
  <w:abstractNum w:abstractNumId="35" w15:restartNumberingAfterBreak="0">
    <w:nsid w:val="60486769"/>
    <w:multiLevelType w:val="hybridMultilevel"/>
    <w:tmpl w:val="E7649F8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6" w15:restartNumberingAfterBreak="0">
    <w:nsid w:val="67796B5B"/>
    <w:multiLevelType w:val="hybridMultilevel"/>
    <w:tmpl w:val="319EEBC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7" w15:restartNumberingAfterBreak="0">
    <w:nsid w:val="68542509"/>
    <w:multiLevelType w:val="hybridMultilevel"/>
    <w:tmpl w:val="BC0232E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8" w15:restartNumberingAfterBreak="0">
    <w:nsid w:val="6BD067EB"/>
    <w:multiLevelType w:val="hybridMultilevel"/>
    <w:tmpl w:val="FFFFFFFF"/>
    <w:lvl w:ilvl="0" w:tplc="04707F9A">
      <w:start w:val="1"/>
      <w:numFmt w:val="bullet"/>
      <w:lvlText w:val=""/>
      <w:lvlJc w:val="left"/>
      <w:pPr>
        <w:ind w:left="720" w:hanging="360"/>
      </w:pPr>
      <w:rPr>
        <w:rFonts w:hint="default" w:ascii="Symbol" w:hAnsi="Symbol"/>
      </w:rPr>
    </w:lvl>
    <w:lvl w:ilvl="1" w:tplc="9ECED02C">
      <w:start w:val="1"/>
      <w:numFmt w:val="bullet"/>
      <w:lvlText w:val="o"/>
      <w:lvlJc w:val="left"/>
      <w:pPr>
        <w:ind w:left="1440" w:hanging="360"/>
      </w:pPr>
      <w:rPr>
        <w:rFonts w:hint="default" w:ascii="Courier New" w:hAnsi="Courier New"/>
      </w:rPr>
    </w:lvl>
    <w:lvl w:ilvl="2" w:tplc="E7DEDB14">
      <w:start w:val="1"/>
      <w:numFmt w:val="bullet"/>
      <w:lvlText w:val=""/>
      <w:lvlJc w:val="left"/>
      <w:pPr>
        <w:ind w:left="2160" w:hanging="360"/>
      </w:pPr>
      <w:rPr>
        <w:rFonts w:hint="default" w:ascii="Wingdings" w:hAnsi="Wingdings"/>
      </w:rPr>
    </w:lvl>
    <w:lvl w:ilvl="3" w:tplc="1676EDF8">
      <w:start w:val="1"/>
      <w:numFmt w:val="bullet"/>
      <w:lvlText w:val=""/>
      <w:lvlJc w:val="left"/>
      <w:pPr>
        <w:ind w:left="2880" w:hanging="360"/>
      </w:pPr>
      <w:rPr>
        <w:rFonts w:hint="default" w:ascii="Symbol" w:hAnsi="Symbol"/>
      </w:rPr>
    </w:lvl>
    <w:lvl w:ilvl="4" w:tplc="CE1A64BA">
      <w:start w:val="1"/>
      <w:numFmt w:val="bullet"/>
      <w:lvlText w:val="o"/>
      <w:lvlJc w:val="left"/>
      <w:pPr>
        <w:ind w:left="3600" w:hanging="360"/>
      </w:pPr>
      <w:rPr>
        <w:rFonts w:hint="default" w:ascii="Courier New" w:hAnsi="Courier New"/>
      </w:rPr>
    </w:lvl>
    <w:lvl w:ilvl="5" w:tplc="925AFDE8">
      <w:start w:val="1"/>
      <w:numFmt w:val="bullet"/>
      <w:lvlText w:val=""/>
      <w:lvlJc w:val="left"/>
      <w:pPr>
        <w:ind w:left="4320" w:hanging="360"/>
      </w:pPr>
      <w:rPr>
        <w:rFonts w:hint="default" w:ascii="Wingdings" w:hAnsi="Wingdings"/>
      </w:rPr>
    </w:lvl>
    <w:lvl w:ilvl="6" w:tplc="314A4D06">
      <w:start w:val="1"/>
      <w:numFmt w:val="bullet"/>
      <w:lvlText w:val=""/>
      <w:lvlJc w:val="left"/>
      <w:pPr>
        <w:ind w:left="5040" w:hanging="360"/>
      </w:pPr>
      <w:rPr>
        <w:rFonts w:hint="default" w:ascii="Symbol" w:hAnsi="Symbol"/>
      </w:rPr>
    </w:lvl>
    <w:lvl w:ilvl="7" w:tplc="4C1640D0">
      <w:start w:val="1"/>
      <w:numFmt w:val="bullet"/>
      <w:lvlText w:val="o"/>
      <w:lvlJc w:val="left"/>
      <w:pPr>
        <w:ind w:left="5760" w:hanging="360"/>
      </w:pPr>
      <w:rPr>
        <w:rFonts w:hint="default" w:ascii="Courier New" w:hAnsi="Courier New"/>
      </w:rPr>
    </w:lvl>
    <w:lvl w:ilvl="8" w:tplc="CFAA2FF2">
      <w:start w:val="1"/>
      <w:numFmt w:val="bullet"/>
      <w:lvlText w:val=""/>
      <w:lvlJc w:val="left"/>
      <w:pPr>
        <w:ind w:left="6480" w:hanging="360"/>
      </w:pPr>
      <w:rPr>
        <w:rFonts w:hint="default" w:ascii="Wingdings" w:hAnsi="Wingdings"/>
      </w:rPr>
    </w:lvl>
  </w:abstractNum>
  <w:abstractNum w:abstractNumId="39" w15:restartNumberingAfterBreak="0">
    <w:nsid w:val="71621B6F"/>
    <w:multiLevelType w:val="hybridMultilevel"/>
    <w:tmpl w:val="4BC66CB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248040A"/>
    <w:multiLevelType w:val="hybridMultilevel"/>
    <w:tmpl w:val="4FB6570E"/>
    <w:lvl w:ilvl="0" w:tplc="08130001">
      <w:start w:val="1"/>
      <w:numFmt w:val="bullet"/>
      <w:lvlText w:val=""/>
      <w:lvlJc w:val="left"/>
      <w:pPr>
        <w:ind w:left="720" w:hanging="360"/>
      </w:pPr>
      <w:rPr>
        <w:rFonts w:hint="default" w:ascii="Symbol" w:hAnsi="Symbol"/>
      </w:rPr>
    </w:lvl>
    <w:lvl w:ilvl="1" w:tplc="08130003">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41" w15:restartNumberingAfterBreak="0">
    <w:nsid w:val="73689A9B"/>
    <w:multiLevelType w:val="hybridMultilevel"/>
    <w:tmpl w:val="8B9C6C30"/>
    <w:lvl w:ilvl="0" w:tplc="06949D6C">
      <w:start w:val="1"/>
      <w:numFmt w:val="decimal"/>
      <w:lvlText w:val="%1."/>
      <w:lvlJc w:val="left"/>
      <w:pPr>
        <w:ind w:left="720" w:hanging="360"/>
      </w:pPr>
    </w:lvl>
    <w:lvl w:ilvl="1" w:tplc="E41C8668">
      <w:start w:val="1"/>
      <w:numFmt w:val="lowerLetter"/>
      <w:lvlText w:val="%2."/>
      <w:lvlJc w:val="left"/>
      <w:pPr>
        <w:ind w:left="1440" w:hanging="360"/>
      </w:pPr>
    </w:lvl>
    <w:lvl w:ilvl="2" w:tplc="C8F26DFC">
      <w:start w:val="1"/>
      <w:numFmt w:val="lowerRoman"/>
      <w:lvlText w:val="%3."/>
      <w:lvlJc w:val="right"/>
      <w:pPr>
        <w:ind w:left="2160" w:hanging="180"/>
      </w:pPr>
    </w:lvl>
    <w:lvl w:ilvl="3" w:tplc="D26AC092">
      <w:start w:val="1"/>
      <w:numFmt w:val="decimal"/>
      <w:lvlText w:val="%4."/>
      <w:lvlJc w:val="left"/>
      <w:pPr>
        <w:ind w:left="2880" w:hanging="360"/>
      </w:pPr>
    </w:lvl>
    <w:lvl w:ilvl="4" w:tplc="57AA7520">
      <w:start w:val="1"/>
      <w:numFmt w:val="lowerLetter"/>
      <w:lvlText w:val="%5."/>
      <w:lvlJc w:val="left"/>
      <w:pPr>
        <w:ind w:left="3600" w:hanging="360"/>
      </w:pPr>
    </w:lvl>
    <w:lvl w:ilvl="5" w:tplc="C1186E3E">
      <w:start w:val="1"/>
      <w:numFmt w:val="lowerRoman"/>
      <w:lvlText w:val="%6."/>
      <w:lvlJc w:val="right"/>
      <w:pPr>
        <w:ind w:left="4320" w:hanging="180"/>
      </w:pPr>
    </w:lvl>
    <w:lvl w:ilvl="6" w:tplc="DAFC9BFC">
      <w:start w:val="1"/>
      <w:numFmt w:val="decimal"/>
      <w:lvlText w:val="%7."/>
      <w:lvlJc w:val="left"/>
      <w:pPr>
        <w:ind w:left="5040" w:hanging="360"/>
      </w:pPr>
    </w:lvl>
    <w:lvl w:ilvl="7" w:tplc="91841F18">
      <w:start w:val="1"/>
      <w:numFmt w:val="lowerLetter"/>
      <w:lvlText w:val="%8."/>
      <w:lvlJc w:val="left"/>
      <w:pPr>
        <w:ind w:left="5760" w:hanging="360"/>
      </w:pPr>
    </w:lvl>
    <w:lvl w:ilvl="8" w:tplc="1CE255BA">
      <w:start w:val="1"/>
      <w:numFmt w:val="lowerRoman"/>
      <w:lvlText w:val="%9."/>
      <w:lvlJc w:val="right"/>
      <w:pPr>
        <w:ind w:left="6480" w:hanging="180"/>
      </w:pPr>
    </w:lvl>
  </w:abstractNum>
  <w:abstractNum w:abstractNumId="42" w15:restartNumberingAfterBreak="0">
    <w:nsid w:val="742213A0"/>
    <w:multiLevelType w:val="multilevel"/>
    <w:tmpl w:val="7870DE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79A68B4"/>
    <w:multiLevelType w:val="hybridMultilevel"/>
    <w:tmpl w:val="42D09BA4"/>
    <w:lvl w:ilvl="0" w:tplc="91640D36">
      <w:start w:val="1"/>
      <w:numFmt w:val="bullet"/>
      <w:lvlText w:val=""/>
      <w:lvlJc w:val="left"/>
      <w:pPr>
        <w:ind w:left="720" w:hanging="360"/>
      </w:pPr>
      <w:rPr>
        <w:rFonts w:hint="default" w:ascii="Symbol" w:hAnsi="Symbol"/>
      </w:rPr>
    </w:lvl>
    <w:lvl w:ilvl="1" w:tplc="18501240">
      <w:start w:val="1"/>
      <w:numFmt w:val="bullet"/>
      <w:lvlText w:val="o"/>
      <w:lvlJc w:val="left"/>
      <w:pPr>
        <w:ind w:left="1440" w:hanging="360"/>
      </w:pPr>
      <w:rPr>
        <w:rFonts w:hint="default" w:ascii="Courier New" w:hAnsi="Courier New"/>
      </w:rPr>
    </w:lvl>
    <w:lvl w:ilvl="2" w:tplc="80F0F228">
      <w:start w:val="1"/>
      <w:numFmt w:val="bullet"/>
      <w:lvlText w:val=""/>
      <w:lvlJc w:val="left"/>
      <w:pPr>
        <w:ind w:left="2160" w:hanging="360"/>
      </w:pPr>
      <w:rPr>
        <w:rFonts w:hint="default" w:ascii="Wingdings" w:hAnsi="Wingdings"/>
      </w:rPr>
    </w:lvl>
    <w:lvl w:ilvl="3" w:tplc="724A1398">
      <w:start w:val="1"/>
      <w:numFmt w:val="bullet"/>
      <w:lvlText w:val=""/>
      <w:lvlJc w:val="left"/>
      <w:pPr>
        <w:ind w:left="2880" w:hanging="360"/>
      </w:pPr>
      <w:rPr>
        <w:rFonts w:hint="default" w:ascii="Symbol" w:hAnsi="Symbol"/>
      </w:rPr>
    </w:lvl>
    <w:lvl w:ilvl="4" w:tplc="23609C60">
      <w:start w:val="1"/>
      <w:numFmt w:val="bullet"/>
      <w:lvlText w:val="o"/>
      <w:lvlJc w:val="left"/>
      <w:pPr>
        <w:ind w:left="3600" w:hanging="360"/>
      </w:pPr>
      <w:rPr>
        <w:rFonts w:hint="default" w:ascii="Courier New" w:hAnsi="Courier New"/>
      </w:rPr>
    </w:lvl>
    <w:lvl w:ilvl="5" w:tplc="7F5A38DE">
      <w:start w:val="1"/>
      <w:numFmt w:val="bullet"/>
      <w:lvlText w:val=""/>
      <w:lvlJc w:val="left"/>
      <w:pPr>
        <w:ind w:left="4320" w:hanging="360"/>
      </w:pPr>
      <w:rPr>
        <w:rFonts w:hint="default" w:ascii="Wingdings" w:hAnsi="Wingdings"/>
      </w:rPr>
    </w:lvl>
    <w:lvl w:ilvl="6" w:tplc="15A851B2">
      <w:start w:val="1"/>
      <w:numFmt w:val="bullet"/>
      <w:lvlText w:val=""/>
      <w:lvlJc w:val="left"/>
      <w:pPr>
        <w:ind w:left="5040" w:hanging="360"/>
      </w:pPr>
      <w:rPr>
        <w:rFonts w:hint="default" w:ascii="Symbol" w:hAnsi="Symbol"/>
      </w:rPr>
    </w:lvl>
    <w:lvl w:ilvl="7" w:tplc="B4F4A9B4">
      <w:start w:val="1"/>
      <w:numFmt w:val="bullet"/>
      <w:lvlText w:val="o"/>
      <w:lvlJc w:val="left"/>
      <w:pPr>
        <w:ind w:left="5760" w:hanging="360"/>
      </w:pPr>
      <w:rPr>
        <w:rFonts w:hint="default" w:ascii="Courier New" w:hAnsi="Courier New"/>
      </w:rPr>
    </w:lvl>
    <w:lvl w:ilvl="8" w:tplc="F77CD1CA">
      <w:start w:val="1"/>
      <w:numFmt w:val="bullet"/>
      <w:lvlText w:val=""/>
      <w:lvlJc w:val="left"/>
      <w:pPr>
        <w:ind w:left="6480" w:hanging="360"/>
      </w:pPr>
      <w:rPr>
        <w:rFonts w:hint="default" w:ascii="Wingdings" w:hAnsi="Wingdings"/>
      </w:rPr>
    </w:lvl>
  </w:abstractNum>
  <w:abstractNum w:abstractNumId="44" w15:restartNumberingAfterBreak="0">
    <w:nsid w:val="7AC772F4"/>
    <w:multiLevelType w:val="multilevel"/>
    <w:tmpl w:val="B2AC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B34AA5"/>
    <w:multiLevelType w:val="multilevel"/>
    <w:tmpl w:val="7870D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CC31BFF"/>
    <w:multiLevelType w:val="hybridMultilevel"/>
    <w:tmpl w:val="045EED30"/>
    <w:lvl w:ilvl="0" w:tplc="20000001">
      <w:start w:val="1"/>
      <w:numFmt w:val="bullet"/>
      <w:lvlText w:val=""/>
      <w:lvlJc w:val="left"/>
      <w:pPr>
        <w:ind w:left="720" w:hanging="360"/>
      </w:pPr>
      <w:rPr>
        <w:rFonts w:hint="default" w:ascii="Symbol" w:hAnsi="Symbol"/>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78166920">
    <w:abstractNumId w:val="8"/>
  </w:num>
  <w:num w:numId="2" w16cid:durableId="515078756">
    <w:abstractNumId w:val="27"/>
  </w:num>
  <w:num w:numId="3" w16cid:durableId="1630016413">
    <w:abstractNumId w:val="38"/>
  </w:num>
  <w:num w:numId="4" w16cid:durableId="1573540554">
    <w:abstractNumId w:val="20"/>
  </w:num>
  <w:num w:numId="5" w16cid:durableId="1645889158">
    <w:abstractNumId w:val="25"/>
  </w:num>
  <w:num w:numId="6" w16cid:durableId="1360400542">
    <w:abstractNumId w:val="0"/>
  </w:num>
  <w:num w:numId="7" w16cid:durableId="474490403">
    <w:abstractNumId w:val="40"/>
  </w:num>
  <w:num w:numId="8" w16cid:durableId="101534133">
    <w:abstractNumId w:val="22"/>
  </w:num>
  <w:num w:numId="9" w16cid:durableId="1240019229">
    <w:abstractNumId w:val="23"/>
  </w:num>
  <w:num w:numId="10" w16cid:durableId="571038399">
    <w:abstractNumId w:val="18"/>
  </w:num>
  <w:num w:numId="11" w16cid:durableId="375857668">
    <w:abstractNumId w:val="9"/>
  </w:num>
  <w:num w:numId="12" w16cid:durableId="1689286535">
    <w:abstractNumId w:val="24"/>
  </w:num>
  <w:num w:numId="13" w16cid:durableId="111755625">
    <w:abstractNumId w:val="6"/>
  </w:num>
  <w:num w:numId="14" w16cid:durableId="118186121">
    <w:abstractNumId w:val="12"/>
  </w:num>
  <w:num w:numId="15" w16cid:durableId="420570263">
    <w:abstractNumId w:val="28"/>
  </w:num>
  <w:num w:numId="16" w16cid:durableId="1983804744">
    <w:abstractNumId w:val="10"/>
  </w:num>
  <w:num w:numId="17" w16cid:durableId="268047183">
    <w:abstractNumId w:val="37"/>
  </w:num>
  <w:num w:numId="18" w16cid:durableId="54204192">
    <w:abstractNumId w:val="30"/>
  </w:num>
  <w:num w:numId="19" w16cid:durableId="1973364831">
    <w:abstractNumId w:val="2"/>
  </w:num>
  <w:num w:numId="20" w16cid:durableId="920992059">
    <w:abstractNumId w:val="32"/>
  </w:num>
  <w:num w:numId="21" w16cid:durableId="231083002">
    <w:abstractNumId w:val="39"/>
  </w:num>
  <w:num w:numId="22" w16cid:durableId="999968042">
    <w:abstractNumId w:val="35"/>
  </w:num>
  <w:num w:numId="23" w16cid:durableId="177815205">
    <w:abstractNumId w:val="46"/>
  </w:num>
  <w:num w:numId="24" w16cid:durableId="539558393">
    <w:abstractNumId w:val="34"/>
  </w:num>
  <w:num w:numId="25" w16cid:durableId="1258979107">
    <w:abstractNumId w:val="16"/>
  </w:num>
  <w:num w:numId="26" w16cid:durableId="1098673111">
    <w:abstractNumId w:val="36"/>
  </w:num>
  <w:num w:numId="27" w16cid:durableId="1390574438">
    <w:abstractNumId w:val="26"/>
  </w:num>
  <w:num w:numId="28" w16cid:durableId="2130859445">
    <w:abstractNumId w:val="41"/>
  </w:num>
  <w:num w:numId="29" w16cid:durableId="1764842600">
    <w:abstractNumId w:val="1"/>
  </w:num>
  <w:num w:numId="30" w16cid:durableId="886529706">
    <w:abstractNumId w:val="43"/>
  </w:num>
  <w:num w:numId="31" w16cid:durableId="809054924">
    <w:abstractNumId w:val="31"/>
  </w:num>
  <w:num w:numId="32" w16cid:durableId="503520513">
    <w:abstractNumId w:val="44"/>
  </w:num>
  <w:num w:numId="33" w16cid:durableId="795178716">
    <w:abstractNumId w:val="11"/>
  </w:num>
  <w:num w:numId="34" w16cid:durableId="808129594">
    <w:abstractNumId w:val="17"/>
  </w:num>
  <w:num w:numId="35" w16cid:durableId="1509709320">
    <w:abstractNumId w:val="21"/>
  </w:num>
  <w:num w:numId="36" w16cid:durableId="2010670746">
    <w:abstractNumId w:val="15"/>
  </w:num>
  <w:num w:numId="37" w16cid:durableId="297732177">
    <w:abstractNumId w:val="19"/>
  </w:num>
  <w:num w:numId="38" w16cid:durableId="112872489">
    <w:abstractNumId w:val="3"/>
  </w:num>
  <w:num w:numId="39" w16cid:durableId="776602998">
    <w:abstractNumId w:val="13"/>
  </w:num>
  <w:num w:numId="40" w16cid:durableId="992220591">
    <w:abstractNumId w:val="5"/>
  </w:num>
  <w:num w:numId="41" w16cid:durableId="588002025">
    <w:abstractNumId w:val="7"/>
  </w:num>
  <w:num w:numId="42" w16cid:durableId="1916475631">
    <w:abstractNumId w:val="4"/>
  </w:num>
  <w:num w:numId="43" w16cid:durableId="467866501">
    <w:abstractNumId w:val="33"/>
  </w:num>
  <w:num w:numId="44" w16cid:durableId="284821105">
    <w:abstractNumId w:val="45"/>
  </w:num>
  <w:num w:numId="45" w16cid:durableId="850215657">
    <w:abstractNumId w:val="14"/>
  </w:num>
  <w:num w:numId="46" w16cid:durableId="1057512456">
    <w:abstractNumId w:val="42"/>
  </w:num>
  <w:num w:numId="47" w16cid:durableId="991181184">
    <w:abstractNumId w:val="29"/>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De Meulenaere">
    <w15:presenceInfo w15:providerId="AD" w15:userId="S::pdmeulen@ad.ua.ac.be::eb8a8586-c84f-471c-97b0-105279d557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C57"/>
    <w:rsid w:val="00000DF4"/>
    <w:rsid w:val="00001211"/>
    <w:rsid w:val="0000121D"/>
    <w:rsid w:val="00001300"/>
    <w:rsid w:val="0000154A"/>
    <w:rsid w:val="00001C40"/>
    <w:rsid w:val="0000249B"/>
    <w:rsid w:val="00002CBC"/>
    <w:rsid w:val="00003EE1"/>
    <w:rsid w:val="0000411B"/>
    <w:rsid w:val="0000478C"/>
    <w:rsid w:val="00004E66"/>
    <w:rsid w:val="0000584A"/>
    <w:rsid w:val="00005B76"/>
    <w:rsid w:val="00005CB0"/>
    <w:rsid w:val="00005E10"/>
    <w:rsid w:val="00005FA8"/>
    <w:rsid w:val="00005FFE"/>
    <w:rsid w:val="00006085"/>
    <w:rsid w:val="00006713"/>
    <w:rsid w:val="00007441"/>
    <w:rsid w:val="00007DB1"/>
    <w:rsid w:val="00007FD6"/>
    <w:rsid w:val="0001017F"/>
    <w:rsid w:val="00010237"/>
    <w:rsid w:val="000102E1"/>
    <w:rsid w:val="000104D6"/>
    <w:rsid w:val="0001082D"/>
    <w:rsid w:val="0001082F"/>
    <w:rsid w:val="00010A06"/>
    <w:rsid w:val="00010A6E"/>
    <w:rsid w:val="00010B00"/>
    <w:rsid w:val="00010F46"/>
    <w:rsid w:val="00011118"/>
    <w:rsid w:val="00011146"/>
    <w:rsid w:val="00011B58"/>
    <w:rsid w:val="0001206F"/>
    <w:rsid w:val="00012514"/>
    <w:rsid w:val="00012D22"/>
    <w:rsid w:val="00012EEF"/>
    <w:rsid w:val="0001313F"/>
    <w:rsid w:val="000132D1"/>
    <w:rsid w:val="0001356B"/>
    <w:rsid w:val="00013881"/>
    <w:rsid w:val="00013BD2"/>
    <w:rsid w:val="00013D0D"/>
    <w:rsid w:val="000146E1"/>
    <w:rsid w:val="00014F36"/>
    <w:rsid w:val="00015147"/>
    <w:rsid w:val="000160E2"/>
    <w:rsid w:val="00016B82"/>
    <w:rsid w:val="00016CF5"/>
    <w:rsid w:val="00016D56"/>
    <w:rsid w:val="0001713F"/>
    <w:rsid w:val="0001748C"/>
    <w:rsid w:val="000174B4"/>
    <w:rsid w:val="00017BE5"/>
    <w:rsid w:val="00017EBE"/>
    <w:rsid w:val="00020050"/>
    <w:rsid w:val="00020C5A"/>
    <w:rsid w:val="00020C7F"/>
    <w:rsid w:val="000211F6"/>
    <w:rsid w:val="00021567"/>
    <w:rsid w:val="00021EDC"/>
    <w:rsid w:val="00021EDD"/>
    <w:rsid w:val="00022426"/>
    <w:rsid w:val="00022523"/>
    <w:rsid w:val="00022741"/>
    <w:rsid w:val="000232EC"/>
    <w:rsid w:val="000236C9"/>
    <w:rsid w:val="00023B7D"/>
    <w:rsid w:val="00023D9B"/>
    <w:rsid w:val="00023FC5"/>
    <w:rsid w:val="0002420F"/>
    <w:rsid w:val="00024396"/>
    <w:rsid w:val="000248D2"/>
    <w:rsid w:val="00024E2C"/>
    <w:rsid w:val="00024E43"/>
    <w:rsid w:val="00024FA0"/>
    <w:rsid w:val="000259BC"/>
    <w:rsid w:val="0002619A"/>
    <w:rsid w:val="000267EB"/>
    <w:rsid w:val="00026FEA"/>
    <w:rsid w:val="000271B1"/>
    <w:rsid w:val="0002740A"/>
    <w:rsid w:val="00027720"/>
    <w:rsid w:val="000279A3"/>
    <w:rsid w:val="00027C89"/>
    <w:rsid w:val="000300FE"/>
    <w:rsid w:val="0003027C"/>
    <w:rsid w:val="00030440"/>
    <w:rsid w:val="0003054D"/>
    <w:rsid w:val="000307F1"/>
    <w:rsid w:val="00030B6B"/>
    <w:rsid w:val="000312E1"/>
    <w:rsid w:val="00031F34"/>
    <w:rsid w:val="0003213B"/>
    <w:rsid w:val="000322A3"/>
    <w:rsid w:val="00032C81"/>
    <w:rsid w:val="00033377"/>
    <w:rsid w:val="000334F8"/>
    <w:rsid w:val="000336B0"/>
    <w:rsid w:val="000339A5"/>
    <w:rsid w:val="000339D7"/>
    <w:rsid w:val="00033D46"/>
    <w:rsid w:val="000340EA"/>
    <w:rsid w:val="00034E9A"/>
    <w:rsid w:val="00035975"/>
    <w:rsid w:val="000359A5"/>
    <w:rsid w:val="000359C7"/>
    <w:rsid w:val="00035FDB"/>
    <w:rsid w:val="000360CD"/>
    <w:rsid w:val="00036605"/>
    <w:rsid w:val="00036ADC"/>
    <w:rsid w:val="00037071"/>
    <w:rsid w:val="00037152"/>
    <w:rsid w:val="000373D8"/>
    <w:rsid w:val="00037420"/>
    <w:rsid w:val="00037494"/>
    <w:rsid w:val="0003755B"/>
    <w:rsid w:val="00037909"/>
    <w:rsid w:val="00037A52"/>
    <w:rsid w:val="00040215"/>
    <w:rsid w:val="00040714"/>
    <w:rsid w:val="00040855"/>
    <w:rsid w:val="000408BC"/>
    <w:rsid w:val="00040C2A"/>
    <w:rsid w:val="00041286"/>
    <w:rsid w:val="00041341"/>
    <w:rsid w:val="00041531"/>
    <w:rsid w:val="00041DBF"/>
    <w:rsid w:val="00041ED4"/>
    <w:rsid w:val="000437FB"/>
    <w:rsid w:val="00043C52"/>
    <w:rsid w:val="000441E4"/>
    <w:rsid w:val="000444F0"/>
    <w:rsid w:val="00044DF1"/>
    <w:rsid w:val="0004581B"/>
    <w:rsid w:val="00046411"/>
    <w:rsid w:val="0004664F"/>
    <w:rsid w:val="000467CE"/>
    <w:rsid w:val="00046EC7"/>
    <w:rsid w:val="000477ED"/>
    <w:rsid w:val="000479F5"/>
    <w:rsid w:val="00047EFC"/>
    <w:rsid w:val="00047F45"/>
    <w:rsid w:val="0005027A"/>
    <w:rsid w:val="0005067F"/>
    <w:rsid w:val="00050840"/>
    <w:rsid w:val="00050CDB"/>
    <w:rsid w:val="000510F3"/>
    <w:rsid w:val="000517B5"/>
    <w:rsid w:val="00052427"/>
    <w:rsid w:val="000525F8"/>
    <w:rsid w:val="00052B44"/>
    <w:rsid w:val="00052CAE"/>
    <w:rsid w:val="00052DB4"/>
    <w:rsid w:val="00052F8C"/>
    <w:rsid w:val="0005341C"/>
    <w:rsid w:val="000537C8"/>
    <w:rsid w:val="00053A82"/>
    <w:rsid w:val="00053B19"/>
    <w:rsid w:val="000544AC"/>
    <w:rsid w:val="00054587"/>
    <w:rsid w:val="00054C96"/>
    <w:rsid w:val="00055814"/>
    <w:rsid w:val="00055D16"/>
    <w:rsid w:val="00056089"/>
    <w:rsid w:val="000560A0"/>
    <w:rsid w:val="000563BF"/>
    <w:rsid w:val="00056B74"/>
    <w:rsid w:val="00056CD2"/>
    <w:rsid w:val="000574F6"/>
    <w:rsid w:val="00057883"/>
    <w:rsid w:val="00057F34"/>
    <w:rsid w:val="00057F75"/>
    <w:rsid w:val="00057FF0"/>
    <w:rsid w:val="00060162"/>
    <w:rsid w:val="00060445"/>
    <w:rsid w:val="00060D00"/>
    <w:rsid w:val="00061BB1"/>
    <w:rsid w:val="00062175"/>
    <w:rsid w:val="000628DE"/>
    <w:rsid w:val="00062BDC"/>
    <w:rsid w:val="00062E10"/>
    <w:rsid w:val="000630FD"/>
    <w:rsid w:val="000633B3"/>
    <w:rsid w:val="0006373F"/>
    <w:rsid w:val="00063DEF"/>
    <w:rsid w:val="00064061"/>
    <w:rsid w:val="00064070"/>
    <w:rsid w:val="00065083"/>
    <w:rsid w:val="0006539C"/>
    <w:rsid w:val="00065496"/>
    <w:rsid w:val="00065587"/>
    <w:rsid w:val="00065602"/>
    <w:rsid w:val="0006567D"/>
    <w:rsid w:val="00065923"/>
    <w:rsid w:val="00065943"/>
    <w:rsid w:val="00065A72"/>
    <w:rsid w:val="00065B8B"/>
    <w:rsid w:val="00065C9B"/>
    <w:rsid w:val="00065FC3"/>
    <w:rsid w:val="00066254"/>
    <w:rsid w:val="0006635D"/>
    <w:rsid w:val="00066527"/>
    <w:rsid w:val="00066717"/>
    <w:rsid w:val="0006682D"/>
    <w:rsid w:val="00066CF7"/>
    <w:rsid w:val="00066FEC"/>
    <w:rsid w:val="000673B9"/>
    <w:rsid w:val="00067BBE"/>
    <w:rsid w:val="00067F8A"/>
    <w:rsid w:val="0007043F"/>
    <w:rsid w:val="000706A7"/>
    <w:rsid w:val="000706B0"/>
    <w:rsid w:val="000706D8"/>
    <w:rsid w:val="000706FC"/>
    <w:rsid w:val="0007077F"/>
    <w:rsid w:val="00070961"/>
    <w:rsid w:val="00070A26"/>
    <w:rsid w:val="00070BCA"/>
    <w:rsid w:val="00070D8F"/>
    <w:rsid w:val="00070F2F"/>
    <w:rsid w:val="0007138E"/>
    <w:rsid w:val="00071439"/>
    <w:rsid w:val="000716F8"/>
    <w:rsid w:val="0007195B"/>
    <w:rsid w:val="00071B40"/>
    <w:rsid w:val="00071B7A"/>
    <w:rsid w:val="000725D2"/>
    <w:rsid w:val="0007262A"/>
    <w:rsid w:val="00073193"/>
    <w:rsid w:val="000734F0"/>
    <w:rsid w:val="00073645"/>
    <w:rsid w:val="00073D68"/>
    <w:rsid w:val="00073DE8"/>
    <w:rsid w:val="000741C7"/>
    <w:rsid w:val="00074493"/>
    <w:rsid w:val="00074614"/>
    <w:rsid w:val="0007475C"/>
    <w:rsid w:val="00074ABC"/>
    <w:rsid w:val="00074D60"/>
    <w:rsid w:val="000751B1"/>
    <w:rsid w:val="00075392"/>
    <w:rsid w:val="00075402"/>
    <w:rsid w:val="000754B8"/>
    <w:rsid w:val="000754DA"/>
    <w:rsid w:val="000759C5"/>
    <w:rsid w:val="00075A7C"/>
    <w:rsid w:val="000763B4"/>
    <w:rsid w:val="00076434"/>
    <w:rsid w:val="00076671"/>
    <w:rsid w:val="00076E59"/>
    <w:rsid w:val="000771B0"/>
    <w:rsid w:val="00077384"/>
    <w:rsid w:val="00077881"/>
    <w:rsid w:val="00077951"/>
    <w:rsid w:val="000779AE"/>
    <w:rsid w:val="00077F08"/>
    <w:rsid w:val="0008045B"/>
    <w:rsid w:val="000804BA"/>
    <w:rsid w:val="00080637"/>
    <w:rsid w:val="0008090D"/>
    <w:rsid w:val="00080DBD"/>
    <w:rsid w:val="00081101"/>
    <w:rsid w:val="00081957"/>
    <w:rsid w:val="00081D7D"/>
    <w:rsid w:val="000824F0"/>
    <w:rsid w:val="00082535"/>
    <w:rsid w:val="00082735"/>
    <w:rsid w:val="00082962"/>
    <w:rsid w:val="00082979"/>
    <w:rsid w:val="00082A9D"/>
    <w:rsid w:val="000831BD"/>
    <w:rsid w:val="0008326D"/>
    <w:rsid w:val="00083563"/>
    <w:rsid w:val="000835D0"/>
    <w:rsid w:val="0008383A"/>
    <w:rsid w:val="00083957"/>
    <w:rsid w:val="000839BB"/>
    <w:rsid w:val="00083AE3"/>
    <w:rsid w:val="00084672"/>
    <w:rsid w:val="00084B9C"/>
    <w:rsid w:val="00084D02"/>
    <w:rsid w:val="000853CB"/>
    <w:rsid w:val="00085417"/>
    <w:rsid w:val="00085595"/>
    <w:rsid w:val="00085FAA"/>
    <w:rsid w:val="00086389"/>
    <w:rsid w:val="0008693A"/>
    <w:rsid w:val="00086C21"/>
    <w:rsid w:val="00086D75"/>
    <w:rsid w:val="0008717F"/>
    <w:rsid w:val="000877ED"/>
    <w:rsid w:val="00087BCF"/>
    <w:rsid w:val="0009033C"/>
    <w:rsid w:val="00090CAA"/>
    <w:rsid w:val="000911C7"/>
    <w:rsid w:val="00091705"/>
    <w:rsid w:val="000919ED"/>
    <w:rsid w:val="00091E0B"/>
    <w:rsid w:val="000923C1"/>
    <w:rsid w:val="00092400"/>
    <w:rsid w:val="00092C4E"/>
    <w:rsid w:val="00092F03"/>
    <w:rsid w:val="000931F8"/>
    <w:rsid w:val="000931FD"/>
    <w:rsid w:val="00093517"/>
    <w:rsid w:val="000940B5"/>
    <w:rsid w:val="000940C5"/>
    <w:rsid w:val="0009420F"/>
    <w:rsid w:val="00094835"/>
    <w:rsid w:val="00094974"/>
    <w:rsid w:val="00094F67"/>
    <w:rsid w:val="00095017"/>
    <w:rsid w:val="00095223"/>
    <w:rsid w:val="0009546F"/>
    <w:rsid w:val="00095761"/>
    <w:rsid w:val="00095857"/>
    <w:rsid w:val="00095A54"/>
    <w:rsid w:val="00095A7C"/>
    <w:rsid w:val="00095B8B"/>
    <w:rsid w:val="000960AB"/>
    <w:rsid w:val="00097173"/>
    <w:rsid w:val="000971AC"/>
    <w:rsid w:val="000971DD"/>
    <w:rsid w:val="000974FB"/>
    <w:rsid w:val="00097506"/>
    <w:rsid w:val="00097C92"/>
    <w:rsid w:val="00097ECE"/>
    <w:rsid w:val="000A0317"/>
    <w:rsid w:val="000A0B4D"/>
    <w:rsid w:val="000A0F18"/>
    <w:rsid w:val="000A190E"/>
    <w:rsid w:val="000A1F83"/>
    <w:rsid w:val="000A1FDF"/>
    <w:rsid w:val="000A2258"/>
    <w:rsid w:val="000A26C0"/>
    <w:rsid w:val="000A28B6"/>
    <w:rsid w:val="000A35DD"/>
    <w:rsid w:val="000A39EE"/>
    <w:rsid w:val="000A4318"/>
    <w:rsid w:val="000A46BE"/>
    <w:rsid w:val="000A46F7"/>
    <w:rsid w:val="000A47B0"/>
    <w:rsid w:val="000A4902"/>
    <w:rsid w:val="000A4D26"/>
    <w:rsid w:val="000A5490"/>
    <w:rsid w:val="000A5633"/>
    <w:rsid w:val="000A564F"/>
    <w:rsid w:val="000A5846"/>
    <w:rsid w:val="000A5FC8"/>
    <w:rsid w:val="000A6273"/>
    <w:rsid w:val="000A64A5"/>
    <w:rsid w:val="000A699B"/>
    <w:rsid w:val="000A6CD7"/>
    <w:rsid w:val="000A6E16"/>
    <w:rsid w:val="000A6E3D"/>
    <w:rsid w:val="000A6E79"/>
    <w:rsid w:val="000A79CC"/>
    <w:rsid w:val="000B085D"/>
    <w:rsid w:val="000B0B03"/>
    <w:rsid w:val="000B0C3E"/>
    <w:rsid w:val="000B134B"/>
    <w:rsid w:val="000B1E5F"/>
    <w:rsid w:val="000B28FB"/>
    <w:rsid w:val="000B2A00"/>
    <w:rsid w:val="000B2BB6"/>
    <w:rsid w:val="000B2BF4"/>
    <w:rsid w:val="000B2C00"/>
    <w:rsid w:val="000B2D2F"/>
    <w:rsid w:val="000B3000"/>
    <w:rsid w:val="000B364D"/>
    <w:rsid w:val="000B3762"/>
    <w:rsid w:val="000B3980"/>
    <w:rsid w:val="000B3B60"/>
    <w:rsid w:val="000B3BEA"/>
    <w:rsid w:val="000B4376"/>
    <w:rsid w:val="000B483E"/>
    <w:rsid w:val="000B4F3C"/>
    <w:rsid w:val="000B54C7"/>
    <w:rsid w:val="000B581A"/>
    <w:rsid w:val="000B589F"/>
    <w:rsid w:val="000B59EC"/>
    <w:rsid w:val="000B5C66"/>
    <w:rsid w:val="000B5D33"/>
    <w:rsid w:val="000B6189"/>
    <w:rsid w:val="000B638B"/>
    <w:rsid w:val="000B698C"/>
    <w:rsid w:val="000B6A06"/>
    <w:rsid w:val="000B6B56"/>
    <w:rsid w:val="000B7258"/>
    <w:rsid w:val="000B7456"/>
    <w:rsid w:val="000B77D7"/>
    <w:rsid w:val="000B7D0D"/>
    <w:rsid w:val="000B7DD0"/>
    <w:rsid w:val="000C0009"/>
    <w:rsid w:val="000C0F3A"/>
    <w:rsid w:val="000C101A"/>
    <w:rsid w:val="000C13D3"/>
    <w:rsid w:val="000C1408"/>
    <w:rsid w:val="000C141F"/>
    <w:rsid w:val="000C15B8"/>
    <w:rsid w:val="000C16FB"/>
    <w:rsid w:val="000C178E"/>
    <w:rsid w:val="000C1890"/>
    <w:rsid w:val="000C1C45"/>
    <w:rsid w:val="000C2167"/>
    <w:rsid w:val="000C2207"/>
    <w:rsid w:val="000C2870"/>
    <w:rsid w:val="000C2CEF"/>
    <w:rsid w:val="000C3300"/>
    <w:rsid w:val="000C392F"/>
    <w:rsid w:val="000C3A4C"/>
    <w:rsid w:val="000C3B9C"/>
    <w:rsid w:val="000C4422"/>
    <w:rsid w:val="000C4853"/>
    <w:rsid w:val="000C4AF9"/>
    <w:rsid w:val="000C4B2A"/>
    <w:rsid w:val="000C4DF7"/>
    <w:rsid w:val="000C53D3"/>
    <w:rsid w:val="000C53F7"/>
    <w:rsid w:val="000C57CA"/>
    <w:rsid w:val="000C5A28"/>
    <w:rsid w:val="000C5BB1"/>
    <w:rsid w:val="000C5E98"/>
    <w:rsid w:val="000C68B7"/>
    <w:rsid w:val="000C69DC"/>
    <w:rsid w:val="000C6B08"/>
    <w:rsid w:val="000C705F"/>
    <w:rsid w:val="000C7113"/>
    <w:rsid w:val="000C7157"/>
    <w:rsid w:val="000C717A"/>
    <w:rsid w:val="000C71B6"/>
    <w:rsid w:val="000C71BA"/>
    <w:rsid w:val="000C7792"/>
    <w:rsid w:val="000C7AB7"/>
    <w:rsid w:val="000C7D1B"/>
    <w:rsid w:val="000D0033"/>
    <w:rsid w:val="000D01E0"/>
    <w:rsid w:val="000D0C38"/>
    <w:rsid w:val="000D0D2E"/>
    <w:rsid w:val="000D111E"/>
    <w:rsid w:val="000D1301"/>
    <w:rsid w:val="000D145C"/>
    <w:rsid w:val="000D180E"/>
    <w:rsid w:val="000D1B63"/>
    <w:rsid w:val="000D31C5"/>
    <w:rsid w:val="000D33CC"/>
    <w:rsid w:val="000D3518"/>
    <w:rsid w:val="000D3765"/>
    <w:rsid w:val="000D3CFA"/>
    <w:rsid w:val="000D3D1C"/>
    <w:rsid w:val="000D4890"/>
    <w:rsid w:val="000D4C9B"/>
    <w:rsid w:val="000D4D18"/>
    <w:rsid w:val="000D500C"/>
    <w:rsid w:val="000D5970"/>
    <w:rsid w:val="000D619F"/>
    <w:rsid w:val="000D660B"/>
    <w:rsid w:val="000D6A61"/>
    <w:rsid w:val="000D6B3B"/>
    <w:rsid w:val="000D6CC0"/>
    <w:rsid w:val="000D749E"/>
    <w:rsid w:val="000D7838"/>
    <w:rsid w:val="000D79AA"/>
    <w:rsid w:val="000D7D9F"/>
    <w:rsid w:val="000E000F"/>
    <w:rsid w:val="000E05CE"/>
    <w:rsid w:val="000E0E49"/>
    <w:rsid w:val="000E0EE3"/>
    <w:rsid w:val="000E1487"/>
    <w:rsid w:val="000E1866"/>
    <w:rsid w:val="000E191D"/>
    <w:rsid w:val="000E19BF"/>
    <w:rsid w:val="000E1D8D"/>
    <w:rsid w:val="000E21C0"/>
    <w:rsid w:val="000E284A"/>
    <w:rsid w:val="000E29E9"/>
    <w:rsid w:val="000E2F46"/>
    <w:rsid w:val="000E3014"/>
    <w:rsid w:val="000E341F"/>
    <w:rsid w:val="000E34E8"/>
    <w:rsid w:val="000E36D0"/>
    <w:rsid w:val="000E3A07"/>
    <w:rsid w:val="000E3A33"/>
    <w:rsid w:val="000E43A9"/>
    <w:rsid w:val="000E4871"/>
    <w:rsid w:val="000E4BC5"/>
    <w:rsid w:val="000E4CB8"/>
    <w:rsid w:val="000E4F60"/>
    <w:rsid w:val="000E51C6"/>
    <w:rsid w:val="000E57B2"/>
    <w:rsid w:val="000E5AB1"/>
    <w:rsid w:val="000E5B54"/>
    <w:rsid w:val="000E5BD9"/>
    <w:rsid w:val="000E5C9A"/>
    <w:rsid w:val="000E6ACC"/>
    <w:rsid w:val="000E6C5C"/>
    <w:rsid w:val="000E7006"/>
    <w:rsid w:val="000E7990"/>
    <w:rsid w:val="000E7A57"/>
    <w:rsid w:val="000E7C45"/>
    <w:rsid w:val="000F013F"/>
    <w:rsid w:val="000F02C8"/>
    <w:rsid w:val="000F050C"/>
    <w:rsid w:val="000F07FD"/>
    <w:rsid w:val="000F0C6F"/>
    <w:rsid w:val="000F0D32"/>
    <w:rsid w:val="000F1DCC"/>
    <w:rsid w:val="000F2483"/>
    <w:rsid w:val="000F267E"/>
    <w:rsid w:val="000F26D3"/>
    <w:rsid w:val="000F2922"/>
    <w:rsid w:val="000F2E7C"/>
    <w:rsid w:val="000F418D"/>
    <w:rsid w:val="000F431B"/>
    <w:rsid w:val="000F4322"/>
    <w:rsid w:val="000F4783"/>
    <w:rsid w:val="000F47DA"/>
    <w:rsid w:val="000F49D1"/>
    <w:rsid w:val="000F521C"/>
    <w:rsid w:val="000F54A1"/>
    <w:rsid w:val="000F584F"/>
    <w:rsid w:val="000F5CF6"/>
    <w:rsid w:val="000F5D40"/>
    <w:rsid w:val="000F64BD"/>
    <w:rsid w:val="000F6AA9"/>
    <w:rsid w:val="000F70DB"/>
    <w:rsid w:val="000F70EE"/>
    <w:rsid w:val="000F7238"/>
    <w:rsid w:val="000F748F"/>
    <w:rsid w:val="000F7496"/>
    <w:rsid w:val="000F74DA"/>
    <w:rsid w:val="000F77D0"/>
    <w:rsid w:val="000F7C78"/>
    <w:rsid w:val="001006F4"/>
    <w:rsid w:val="00100F2C"/>
    <w:rsid w:val="001011BD"/>
    <w:rsid w:val="00101DD0"/>
    <w:rsid w:val="00101FA1"/>
    <w:rsid w:val="001022F7"/>
    <w:rsid w:val="0010252B"/>
    <w:rsid w:val="00102D20"/>
    <w:rsid w:val="00102DB2"/>
    <w:rsid w:val="00103257"/>
    <w:rsid w:val="00103638"/>
    <w:rsid w:val="00103727"/>
    <w:rsid w:val="0010386D"/>
    <w:rsid w:val="001039DE"/>
    <w:rsid w:val="00103E02"/>
    <w:rsid w:val="00104F57"/>
    <w:rsid w:val="00105A89"/>
    <w:rsid w:val="00105F6B"/>
    <w:rsid w:val="00106074"/>
    <w:rsid w:val="00106217"/>
    <w:rsid w:val="00106AD8"/>
    <w:rsid w:val="00106CE6"/>
    <w:rsid w:val="0010710A"/>
    <w:rsid w:val="0010747E"/>
    <w:rsid w:val="00107B87"/>
    <w:rsid w:val="00110020"/>
    <w:rsid w:val="00110118"/>
    <w:rsid w:val="001103B2"/>
    <w:rsid w:val="0011054D"/>
    <w:rsid w:val="0011092A"/>
    <w:rsid w:val="00110AED"/>
    <w:rsid w:val="00110B03"/>
    <w:rsid w:val="00110BFE"/>
    <w:rsid w:val="00110C8B"/>
    <w:rsid w:val="0011190A"/>
    <w:rsid w:val="00111C9D"/>
    <w:rsid w:val="00112743"/>
    <w:rsid w:val="00112C11"/>
    <w:rsid w:val="00112C37"/>
    <w:rsid w:val="0011334C"/>
    <w:rsid w:val="001133F0"/>
    <w:rsid w:val="00113DF6"/>
    <w:rsid w:val="00114309"/>
    <w:rsid w:val="00114D42"/>
    <w:rsid w:val="00114E7C"/>
    <w:rsid w:val="00114E9C"/>
    <w:rsid w:val="00114EDC"/>
    <w:rsid w:val="001151CF"/>
    <w:rsid w:val="001151D5"/>
    <w:rsid w:val="001152D1"/>
    <w:rsid w:val="001154E9"/>
    <w:rsid w:val="001159E0"/>
    <w:rsid w:val="00115BED"/>
    <w:rsid w:val="00115CB0"/>
    <w:rsid w:val="00115E4B"/>
    <w:rsid w:val="0011646B"/>
    <w:rsid w:val="00116AC7"/>
    <w:rsid w:val="00116D04"/>
    <w:rsid w:val="001170CD"/>
    <w:rsid w:val="00117320"/>
    <w:rsid w:val="00117771"/>
    <w:rsid w:val="00117CA2"/>
    <w:rsid w:val="001201F8"/>
    <w:rsid w:val="0012045A"/>
    <w:rsid w:val="00120489"/>
    <w:rsid w:val="00120A64"/>
    <w:rsid w:val="00120AE7"/>
    <w:rsid w:val="00120D70"/>
    <w:rsid w:val="00121350"/>
    <w:rsid w:val="00121528"/>
    <w:rsid w:val="001217C2"/>
    <w:rsid w:val="001221B5"/>
    <w:rsid w:val="001224BF"/>
    <w:rsid w:val="001225BE"/>
    <w:rsid w:val="001227E0"/>
    <w:rsid w:val="00122875"/>
    <w:rsid w:val="001228C1"/>
    <w:rsid w:val="0012300A"/>
    <w:rsid w:val="001230E7"/>
    <w:rsid w:val="00123136"/>
    <w:rsid w:val="00123544"/>
    <w:rsid w:val="0012358F"/>
    <w:rsid w:val="00123D8B"/>
    <w:rsid w:val="001241B3"/>
    <w:rsid w:val="001241FA"/>
    <w:rsid w:val="0012491F"/>
    <w:rsid w:val="00124A10"/>
    <w:rsid w:val="00124A71"/>
    <w:rsid w:val="00124DEE"/>
    <w:rsid w:val="00124EC0"/>
    <w:rsid w:val="00124EF9"/>
    <w:rsid w:val="00125125"/>
    <w:rsid w:val="00125356"/>
    <w:rsid w:val="00125409"/>
    <w:rsid w:val="00125DFD"/>
    <w:rsid w:val="001262A4"/>
    <w:rsid w:val="001262BC"/>
    <w:rsid w:val="001269F1"/>
    <w:rsid w:val="00126F97"/>
    <w:rsid w:val="0012701E"/>
    <w:rsid w:val="001271A7"/>
    <w:rsid w:val="00127602"/>
    <w:rsid w:val="00127EA0"/>
    <w:rsid w:val="00130726"/>
    <w:rsid w:val="001319F3"/>
    <w:rsid w:val="00131AE7"/>
    <w:rsid w:val="00131B0B"/>
    <w:rsid w:val="001320C1"/>
    <w:rsid w:val="00132215"/>
    <w:rsid w:val="00132549"/>
    <w:rsid w:val="00132987"/>
    <w:rsid w:val="00133227"/>
    <w:rsid w:val="00133278"/>
    <w:rsid w:val="00134016"/>
    <w:rsid w:val="0013458D"/>
    <w:rsid w:val="00134A9B"/>
    <w:rsid w:val="0013555F"/>
    <w:rsid w:val="00135AB8"/>
    <w:rsid w:val="00135B9B"/>
    <w:rsid w:val="00135D5C"/>
    <w:rsid w:val="001360C6"/>
    <w:rsid w:val="0013617B"/>
    <w:rsid w:val="00136ACD"/>
    <w:rsid w:val="00136B56"/>
    <w:rsid w:val="00136C91"/>
    <w:rsid w:val="00137D2F"/>
    <w:rsid w:val="00137F45"/>
    <w:rsid w:val="00137F77"/>
    <w:rsid w:val="0014036B"/>
    <w:rsid w:val="0014093F"/>
    <w:rsid w:val="001409A4"/>
    <w:rsid w:val="00140FB7"/>
    <w:rsid w:val="00141080"/>
    <w:rsid w:val="0014199F"/>
    <w:rsid w:val="00141FF5"/>
    <w:rsid w:val="00142C29"/>
    <w:rsid w:val="00142DBB"/>
    <w:rsid w:val="001432A3"/>
    <w:rsid w:val="0014347D"/>
    <w:rsid w:val="001434EC"/>
    <w:rsid w:val="001438D7"/>
    <w:rsid w:val="0014398C"/>
    <w:rsid w:val="00143E76"/>
    <w:rsid w:val="00144962"/>
    <w:rsid w:val="00144A5C"/>
    <w:rsid w:val="001450A1"/>
    <w:rsid w:val="00145482"/>
    <w:rsid w:val="001454E1"/>
    <w:rsid w:val="00145507"/>
    <w:rsid w:val="001457C9"/>
    <w:rsid w:val="00145840"/>
    <w:rsid w:val="001458B7"/>
    <w:rsid w:val="00145AA7"/>
    <w:rsid w:val="00145B2D"/>
    <w:rsid w:val="001463CE"/>
    <w:rsid w:val="0014667F"/>
    <w:rsid w:val="00147007"/>
    <w:rsid w:val="001472FE"/>
    <w:rsid w:val="0014746D"/>
    <w:rsid w:val="00147BB2"/>
    <w:rsid w:val="00147D77"/>
    <w:rsid w:val="00147E90"/>
    <w:rsid w:val="00147F73"/>
    <w:rsid w:val="001503AB"/>
    <w:rsid w:val="00150577"/>
    <w:rsid w:val="00150A99"/>
    <w:rsid w:val="00150B2F"/>
    <w:rsid w:val="00150CC3"/>
    <w:rsid w:val="00150F87"/>
    <w:rsid w:val="00151828"/>
    <w:rsid w:val="00151989"/>
    <w:rsid w:val="00151E2C"/>
    <w:rsid w:val="0015217C"/>
    <w:rsid w:val="00152443"/>
    <w:rsid w:val="001524AA"/>
    <w:rsid w:val="00152873"/>
    <w:rsid w:val="001531CA"/>
    <w:rsid w:val="00153223"/>
    <w:rsid w:val="001534D0"/>
    <w:rsid w:val="00153AE5"/>
    <w:rsid w:val="00153BBB"/>
    <w:rsid w:val="00153BC6"/>
    <w:rsid w:val="00153C05"/>
    <w:rsid w:val="00153ECA"/>
    <w:rsid w:val="00154A38"/>
    <w:rsid w:val="00154BEF"/>
    <w:rsid w:val="00155EB2"/>
    <w:rsid w:val="001563CE"/>
    <w:rsid w:val="001568F9"/>
    <w:rsid w:val="00156BAD"/>
    <w:rsid w:val="00156E81"/>
    <w:rsid w:val="00157447"/>
    <w:rsid w:val="00157AF1"/>
    <w:rsid w:val="00157BA6"/>
    <w:rsid w:val="00157C96"/>
    <w:rsid w:val="0016003D"/>
    <w:rsid w:val="00160284"/>
    <w:rsid w:val="001605B1"/>
    <w:rsid w:val="001605BF"/>
    <w:rsid w:val="001608B5"/>
    <w:rsid w:val="00160A41"/>
    <w:rsid w:val="00160BE9"/>
    <w:rsid w:val="00161434"/>
    <w:rsid w:val="00161476"/>
    <w:rsid w:val="001615ED"/>
    <w:rsid w:val="001626E6"/>
    <w:rsid w:val="0016304C"/>
    <w:rsid w:val="0016321D"/>
    <w:rsid w:val="001634EB"/>
    <w:rsid w:val="00163822"/>
    <w:rsid w:val="0016398E"/>
    <w:rsid w:val="00163CF0"/>
    <w:rsid w:val="00163E74"/>
    <w:rsid w:val="0016432A"/>
    <w:rsid w:val="00165173"/>
    <w:rsid w:val="00165F1E"/>
    <w:rsid w:val="00166354"/>
    <w:rsid w:val="001666B9"/>
    <w:rsid w:val="00166B47"/>
    <w:rsid w:val="00166D3C"/>
    <w:rsid w:val="00166D58"/>
    <w:rsid w:val="00167168"/>
    <w:rsid w:val="001676D0"/>
    <w:rsid w:val="00167886"/>
    <w:rsid w:val="00167A53"/>
    <w:rsid w:val="00167F53"/>
    <w:rsid w:val="00170544"/>
    <w:rsid w:val="00170826"/>
    <w:rsid w:val="00170AD9"/>
    <w:rsid w:val="00170E3F"/>
    <w:rsid w:val="00170E8B"/>
    <w:rsid w:val="00170EAC"/>
    <w:rsid w:val="0017144C"/>
    <w:rsid w:val="00171527"/>
    <w:rsid w:val="001717AD"/>
    <w:rsid w:val="001727FB"/>
    <w:rsid w:val="00172DA7"/>
    <w:rsid w:val="00172F6E"/>
    <w:rsid w:val="001732C3"/>
    <w:rsid w:val="001733C2"/>
    <w:rsid w:val="0017353A"/>
    <w:rsid w:val="001737AE"/>
    <w:rsid w:val="00173915"/>
    <w:rsid w:val="00173BE3"/>
    <w:rsid w:val="00173D2C"/>
    <w:rsid w:val="00173D57"/>
    <w:rsid w:val="00174A64"/>
    <w:rsid w:val="0017553A"/>
    <w:rsid w:val="00175996"/>
    <w:rsid w:val="00175BAF"/>
    <w:rsid w:val="00175C61"/>
    <w:rsid w:val="00176109"/>
    <w:rsid w:val="00176371"/>
    <w:rsid w:val="00176445"/>
    <w:rsid w:val="00176C72"/>
    <w:rsid w:val="001770F9"/>
    <w:rsid w:val="001772F5"/>
    <w:rsid w:val="00177EE7"/>
    <w:rsid w:val="001788F6"/>
    <w:rsid w:val="00180A25"/>
    <w:rsid w:val="00181037"/>
    <w:rsid w:val="001814F3"/>
    <w:rsid w:val="001817E6"/>
    <w:rsid w:val="0018185B"/>
    <w:rsid w:val="00181ECE"/>
    <w:rsid w:val="00183220"/>
    <w:rsid w:val="0018353D"/>
    <w:rsid w:val="0018357A"/>
    <w:rsid w:val="00183736"/>
    <w:rsid w:val="00183E49"/>
    <w:rsid w:val="0018423A"/>
    <w:rsid w:val="00184552"/>
    <w:rsid w:val="001846D8"/>
    <w:rsid w:val="00184FAB"/>
    <w:rsid w:val="001851EA"/>
    <w:rsid w:val="001854E5"/>
    <w:rsid w:val="00185589"/>
    <w:rsid w:val="001857C8"/>
    <w:rsid w:val="001858C3"/>
    <w:rsid w:val="00186026"/>
    <w:rsid w:val="00186069"/>
    <w:rsid w:val="001867B7"/>
    <w:rsid w:val="00186B22"/>
    <w:rsid w:val="00187889"/>
    <w:rsid w:val="00187BF6"/>
    <w:rsid w:val="00187F9A"/>
    <w:rsid w:val="001909B7"/>
    <w:rsid w:val="00190D5C"/>
    <w:rsid w:val="0019198D"/>
    <w:rsid w:val="00191DE3"/>
    <w:rsid w:val="001921D9"/>
    <w:rsid w:val="00192944"/>
    <w:rsid w:val="00192BEA"/>
    <w:rsid w:val="00193587"/>
    <w:rsid w:val="001939C2"/>
    <w:rsid w:val="00194C8A"/>
    <w:rsid w:val="00195203"/>
    <w:rsid w:val="00195345"/>
    <w:rsid w:val="0019535E"/>
    <w:rsid w:val="00195A98"/>
    <w:rsid w:val="00195AFE"/>
    <w:rsid w:val="00195BA9"/>
    <w:rsid w:val="001960E5"/>
    <w:rsid w:val="0019624C"/>
    <w:rsid w:val="0019633C"/>
    <w:rsid w:val="0019689B"/>
    <w:rsid w:val="001968AE"/>
    <w:rsid w:val="00197021"/>
    <w:rsid w:val="00197F63"/>
    <w:rsid w:val="001A07BB"/>
    <w:rsid w:val="001A0E5A"/>
    <w:rsid w:val="001A1617"/>
    <w:rsid w:val="001A1652"/>
    <w:rsid w:val="001A1A60"/>
    <w:rsid w:val="001A1FDB"/>
    <w:rsid w:val="001A20F6"/>
    <w:rsid w:val="001A2107"/>
    <w:rsid w:val="001A25B4"/>
    <w:rsid w:val="001A2675"/>
    <w:rsid w:val="001A2F72"/>
    <w:rsid w:val="001A3300"/>
    <w:rsid w:val="001A3326"/>
    <w:rsid w:val="001A4124"/>
    <w:rsid w:val="001A41F0"/>
    <w:rsid w:val="001A48ED"/>
    <w:rsid w:val="001A4EF4"/>
    <w:rsid w:val="001A5B47"/>
    <w:rsid w:val="001A650A"/>
    <w:rsid w:val="001A6C28"/>
    <w:rsid w:val="001A7886"/>
    <w:rsid w:val="001A7B55"/>
    <w:rsid w:val="001B0459"/>
    <w:rsid w:val="001B05C2"/>
    <w:rsid w:val="001B0822"/>
    <w:rsid w:val="001B0980"/>
    <w:rsid w:val="001B131C"/>
    <w:rsid w:val="001B14F3"/>
    <w:rsid w:val="001B159F"/>
    <w:rsid w:val="001B1951"/>
    <w:rsid w:val="001B23D7"/>
    <w:rsid w:val="001B25EB"/>
    <w:rsid w:val="001B2934"/>
    <w:rsid w:val="001B3207"/>
    <w:rsid w:val="001B3229"/>
    <w:rsid w:val="001B348E"/>
    <w:rsid w:val="001B39CA"/>
    <w:rsid w:val="001B40D8"/>
    <w:rsid w:val="001B5023"/>
    <w:rsid w:val="001B52C0"/>
    <w:rsid w:val="001B5AC2"/>
    <w:rsid w:val="001B6281"/>
    <w:rsid w:val="001B6688"/>
    <w:rsid w:val="001B6B4B"/>
    <w:rsid w:val="001B6B52"/>
    <w:rsid w:val="001B6DF3"/>
    <w:rsid w:val="001B6FBF"/>
    <w:rsid w:val="001B700D"/>
    <w:rsid w:val="001B71CA"/>
    <w:rsid w:val="001B7217"/>
    <w:rsid w:val="001B72D7"/>
    <w:rsid w:val="001B7423"/>
    <w:rsid w:val="001B7600"/>
    <w:rsid w:val="001B762B"/>
    <w:rsid w:val="001B7927"/>
    <w:rsid w:val="001B7997"/>
    <w:rsid w:val="001B7CA4"/>
    <w:rsid w:val="001C02D3"/>
    <w:rsid w:val="001C04DB"/>
    <w:rsid w:val="001C066F"/>
    <w:rsid w:val="001C08A5"/>
    <w:rsid w:val="001C0E6B"/>
    <w:rsid w:val="001C0F29"/>
    <w:rsid w:val="001C10B5"/>
    <w:rsid w:val="001C1811"/>
    <w:rsid w:val="001C1CF5"/>
    <w:rsid w:val="001C1E5A"/>
    <w:rsid w:val="001C211B"/>
    <w:rsid w:val="001C2825"/>
    <w:rsid w:val="001C29E8"/>
    <w:rsid w:val="001C2CC8"/>
    <w:rsid w:val="001C2E1C"/>
    <w:rsid w:val="001C308A"/>
    <w:rsid w:val="001C33B3"/>
    <w:rsid w:val="001C3649"/>
    <w:rsid w:val="001C375D"/>
    <w:rsid w:val="001C385B"/>
    <w:rsid w:val="001C3D5E"/>
    <w:rsid w:val="001C41E4"/>
    <w:rsid w:val="001C466A"/>
    <w:rsid w:val="001C476F"/>
    <w:rsid w:val="001C4A19"/>
    <w:rsid w:val="001C4DDD"/>
    <w:rsid w:val="001C4E61"/>
    <w:rsid w:val="001C57D5"/>
    <w:rsid w:val="001C5D5E"/>
    <w:rsid w:val="001C5FA2"/>
    <w:rsid w:val="001C64AF"/>
    <w:rsid w:val="001C6539"/>
    <w:rsid w:val="001C65AD"/>
    <w:rsid w:val="001C65E5"/>
    <w:rsid w:val="001C6AEB"/>
    <w:rsid w:val="001C6CCA"/>
    <w:rsid w:val="001C777C"/>
    <w:rsid w:val="001D05DB"/>
    <w:rsid w:val="001D06D6"/>
    <w:rsid w:val="001D09F0"/>
    <w:rsid w:val="001D0F1A"/>
    <w:rsid w:val="001D0FA4"/>
    <w:rsid w:val="001D1057"/>
    <w:rsid w:val="001D11DA"/>
    <w:rsid w:val="001D1321"/>
    <w:rsid w:val="001D1450"/>
    <w:rsid w:val="001D1645"/>
    <w:rsid w:val="001D1884"/>
    <w:rsid w:val="001D19DD"/>
    <w:rsid w:val="001D1BF6"/>
    <w:rsid w:val="001D2386"/>
    <w:rsid w:val="001D2544"/>
    <w:rsid w:val="001D25D2"/>
    <w:rsid w:val="001D3113"/>
    <w:rsid w:val="001D3784"/>
    <w:rsid w:val="001D3806"/>
    <w:rsid w:val="001D4682"/>
    <w:rsid w:val="001D4C61"/>
    <w:rsid w:val="001D4EC2"/>
    <w:rsid w:val="001D5283"/>
    <w:rsid w:val="001D5302"/>
    <w:rsid w:val="001D5418"/>
    <w:rsid w:val="001D5A2A"/>
    <w:rsid w:val="001D6520"/>
    <w:rsid w:val="001D6535"/>
    <w:rsid w:val="001D6561"/>
    <w:rsid w:val="001D67DB"/>
    <w:rsid w:val="001D6DFF"/>
    <w:rsid w:val="001D72BF"/>
    <w:rsid w:val="001D739C"/>
    <w:rsid w:val="001D7B5E"/>
    <w:rsid w:val="001D7B83"/>
    <w:rsid w:val="001E000E"/>
    <w:rsid w:val="001E02FB"/>
    <w:rsid w:val="001E0832"/>
    <w:rsid w:val="001E0A0A"/>
    <w:rsid w:val="001E0A4B"/>
    <w:rsid w:val="001E0EDD"/>
    <w:rsid w:val="001E13F6"/>
    <w:rsid w:val="001E153D"/>
    <w:rsid w:val="001E1A03"/>
    <w:rsid w:val="001E1A66"/>
    <w:rsid w:val="001E1EE6"/>
    <w:rsid w:val="001E280E"/>
    <w:rsid w:val="001E2846"/>
    <w:rsid w:val="001E2BCB"/>
    <w:rsid w:val="001E2DAB"/>
    <w:rsid w:val="001E31E9"/>
    <w:rsid w:val="001E3496"/>
    <w:rsid w:val="001E359D"/>
    <w:rsid w:val="001E3619"/>
    <w:rsid w:val="001E3A09"/>
    <w:rsid w:val="001E3F1E"/>
    <w:rsid w:val="001E4080"/>
    <w:rsid w:val="001E4701"/>
    <w:rsid w:val="001E4DCD"/>
    <w:rsid w:val="001E4ED4"/>
    <w:rsid w:val="001E4F4F"/>
    <w:rsid w:val="001E5443"/>
    <w:rsid w:val="001E58D4"/>
    <w:rsid w:val="001E6077"/>
    <w:rsid w:val="001E649B"/>
    <w:rsid w:val="001E656E"/>
    <w:rsid w:val="001E674D"/>
    <w:rsid w:val="001E682C"/>
    <w:rsid w:val="001E6970"/>
    <w:rsid w:val="001E6A56"/>
    <w:rsid w:val="001E6D81"/>
    <w:rsid w:val="001E763F"/>
    <w:rsid w:val="001E77AC"/>
    <w:rsid w:val="001E7C69"/>
    <w:rsid w:val="001E7F17"/>
    <w:rsid w:val="001F004E"/>
    <w:rsid w:val="001F0134"/>
    <w:rsid w:val="001F0440"/>
    <w:rsid w:val="001F0B7A"/>
    <w:rsid w:val="001F0D83"/>
    <w:rsid w:val="001F0D97"/>
    <w:rsid w:val="001F0FA6"/>
    <w:rsid w:val="001F118F"/>
    <w:rsid w:val="001F129A"/>
    <w:rsid w:val="001F2425"/>
    <w:rsid w:val="001F28F9"/>
    <w:rsid w:val="001F29AB"/>
    <w:rsid w:val="001F2F0A"/>
    <w:rsid w:val="001F3072"/>
    <w:rsid w:val="001F31E8"/>
    <w:rsid w:val="001F32AD"/>
    <w:rsid w:val="001F33EA"/>
    <w:rsid w:val="001F36D0"/>
    <w:rsid w:val="001F3811"/>
    <w:rsid w:val="001F400C"/>
    <w:rsid w:val="001F4180"/>
    <w:rsid w:val="001F4300"/>
    <w:rsid w:val="001F4C34"/>
    <w:rsid w:val="001F5212"/>
    <w:rsid w:val="001F522D"/>
    <w:rsid w:val="001F52A8"/>
    <w:rsid w:val="001F531E"/>
    <w:rsid w:val="001F54E1"/>
    <w:rsid w:val="001F58CA"/>
    <w:rsid w:val="001F5A0A"/>
    <w:rsid w:val="001F5BD2"/>
    <w:rsid w:val="001F5C8C"/>
    <w:rsid w:val="001F5D3C"/>
    <w:rsid w:val="001F5FE1"/>
    <w:rsid w:val="001F6112"/>
    <w:rsid w:val="001F641C"/>
    <w:rsid w:val="001F655B"/>
    <w:rsid w:val="001F66FE"/>
    <w:rsid w:val="001F68D2"/>
    <w:rsid w:val="001F6965"/>
    <w:rsid w:val="001F6BF0"/>
    <w:rsid w:val="001F6C30"/>
    <w:rsid w:val="001F728E"/>
    <w:rsid w:val="001F74FE"/>
    <w:rsid w:val="001F7921"/>
    <w:rsid w:val="001F7F52"/>
    <w:rsid w:val="00200070"/>
    <w:rsid w:val="002003B9"/>
    <w:rsid w:val="0020122D"/>
    <w:rsid w:val="00201731"/>
    <w:rsid w:val="00202051"/>
    <w:rsid w:val="002026FC"/>
    <w:rsid w:val="00202A28"/>
    <w:rsid w:val="00202B86"/>
    <w:rsid w:val="00203039"/>
    <w:rsid w:val="0020347E"/>
    <w:rsid w:val="00203A75"/>
    <w:rsid w:val="00203C66"/>
    <w:rsid w:val="00203D4D"/>
    <w:rsid w:val="00203D83"/>
    <w:rsid w:val="00204041"/>
    <w:rsid w:val="002040EB"/>
    <w:rsid w:val="00204198"/>
    <w:rsid w:val="002042DF"/>
    <w:rsid w:val="0020435B"/>
    <w:rsid w:val="00204456"/>
    <w:rsid w:val="00204737"/>
    <w:rsid w:val="002048A7"/>
    <w:rsid w:val="002051A1"/>
    <w:rsid w:val="0020544E"/>
    <w:rsid w:val="00205FBC"/>
    <w:rsid w:val="0020673A"/>
    <w:rsid w:val="002067D7"/>
    <w:rsid w:val="002069C8"/>
    <w:rsid w:val="00207429"/>
    <w:rsid w:val="002074BB"/>
    <w:rsid w:val="00207D02"/>
    <w:rsid w:val="00210285"/>
    <w:rsid w:val="00210596"/>
    <w:rsid w:val="002106A1"/>
    <w:rsid w:val="00210AFA"/>
    <w:rsid w:val="00210BB2"/>
    <w:rsid w:val="00210CED"/>
    <w:rsid w:val="002113F6"/>
    <w:rsid w:val="00211515"/>
    <w:rsid w:val="0021180D"/>
    <w:rsid w:val="00211EE4"/>
    <w:rsid w:val="00212364"/>
    <w:rsid w:val="002123E9"/>
    <w:rsid w:val="00212434"/>
    <w:rsid w:val="002127CD"/>
    <w:rsid w:val="00212BFC"/>
    <w:rsid w:val="00212C05"/>
    <w:rsid w:val="00212E21"/>
    <w:rsid w:val="002131FE"/>
    <w:rsid w:val="00213B28"/>
    <w:rsid w:val="00213E39"/>
    <w:rsid w:val="002140A3"/>
    <w:rsid w:val="002147FF"/>
    <w:rsid w:val="00215207"/>
    <w:rsid w:val="002154D2"/>
    <w:rsid w:val="002157EE"/>
    <w:rsid w:val="00215941"/>
    <w:rsid w:val="00215A0C"/>
    <w:rsid w:val="002165C8"/>
    <w:rsid w:val="00216777"/>
    <w:rsid w:val="00216968"/>
    <w:rsid w:val="00220A04"/>
    <w:rsid w:val="00220AF5"/>
    <w:rsid w:val="0022105A"/>
    <w:rsid w:val="002212BA"/>
    <w:rsid w:val="002212EF"/>
    <w:rsid w:val="00221AA5"/>
    <w:rsid w:val="00221CC3"/>
    <w:rsid w:val="00221EF5"/>
    <w:rsid w:val="002223FD"/>
    <w:rsid w:val="00222689"/>
    <w:rsid w:val="0022279C"/>
    <w:rsid w:val="002234B9"/>
    <w:rsid w:val="00223ABC"/>
    <w:rsid w:val="00223B34"/>
    <w:rsid w:val="00224656"/>
    <w:rsid w:val="00224E28"/>
    <w:rsid w:val="00225599"/>
    <w:rsid w:val="0022598F"/>
    <w:rsid w:val="00226B49"/>
    <w:rsid w:val="00226B58"/>
    <w:rsid w:val="0022732D"/>
    <w:rsid w:val="002273AA"/>
    <w:rsid w:val="00227974"/>
    <w:rsid w:val="00227BC1"/>
    <w:rsid w:val="00227D2C"/>
    <w:rsid w:val="00230003"/>
    <w:rsid w:val="002307E9"/>
    <w:rsid w:val="00230AA4"/>
    <w:rsid w:val="00231523"/>
    <w:rsid w:val="0023210E"/>
    <w:rsid w:val="00232183"/>
    <w:rsid w:val="002321B7"/>
    <w:rsid w:val="0023242C"/>
    <w:rsid w:val="0023288B"/>
    <w:rsid w:val="00232F1E"/>
    <w:rsid w:val="00233489"/>
    <w:rsid w:val="00233A97"/>
    <w:rsid w:val="00233C39"/>
    <w:rsid w:val="00233DE8"/>
    <w:rsid w:val="00233EAD"/>
    <w:rsid w:val="002340B7"/>
    <w:rsid w:val="002340C0"/>
    <w:rsid w:val="00234270"/>
    <w:rsid w:val="002342C8"/>
    <w:rsid w:val="00234671"/>
    <w:rsid w:val="00234D7A"/>
    <w:rsid w:val="00235374"/>
    <w:rsid w:val="0023565E"/>
    <w:rsid w:val="002357A4"/>
    <w:rsid w:val="00235A14"/>
    <w:rsid w:val="00235DE5"/>
    <w:rsid w:val="00236184"/>
    <w:rsid w:val="00237056"/>
    <w:rsid w:val="002370F0"/>
    <w:rsid w:val="0023779C"/>
    <w:rsid w:val="00237824"/>
    <w:rsid w:val="00237B34"/>
    <w:rsid w:val="002400FD"/>
    <w:rsid w:val="00240199"/>
    <w:rsid w:val="002406B3"/>
    <w:rsid w:val="00240A5D"/>
    <w:rsid w:val="00240AAC"/>
    <w:rsid w:val="00241400"/>
    <w:rsid w:val="0024150D"/>
    <w:rsid w:val="002419BF"/>
    <w:rsid w:val="00243116"/>
    <w:rsid w:val="00243178"/>
    <w:rsid w:val="0024349C"/>
    <w:rsid w:val="00243DBC"/>
    <w:rsid w:val="00243F37"/>
    <w:rsid w:val="0024496F"/>
    <w:rsid w:val="00244ACB"/>
    <w:rsid w:val="00245146"/>
    <w:rsid w:val="002452C7"/>
    <w:rsid w:val="00245776"/>
    <w:rsid w:val="00245807"/>
    <w:rsid w:val="00245A29"/>
    <w:rsid w:val="00245E99"/>
    <w:rsid w:val="00245F61"/>
    <w:rsid w:val="00246396"/>
    <w:rsid w:val="0024665D"/>
    <w:rsid w:val="00246888"/>
    <w:rsid w:val="00246A4E"/>
    <w:rsid w:val="00246CD6"/>
    <w:rsid w:val="00246DD7"/>
    <w:rsid w:val="00247491"/>
    <w:rsid w:val="00247C3A"/>
    <w:rsid w:val="00250799"/>
    <w:rsid w:val="00250F77"/>
    <w:rsid w:val="00252196"/>
    <w:rsid w:val="002525BC"/>
    <w:rsid w:val="00252721"/>
    <w:rsid w:val="00252963"/>
    <w:rsid w:val="002536AB"/>
    <w:rsid w:val="00253723"/>
    <w:rsid w:val="00253F4B"/>
    <w:rsid w:val="0025427E"/>
    <w:rsid w:val="002543D9"/>
    <w:rsid w:val="0025473F"/>
    <w:rsid w:val="0025485A"/>
    <w:rsid w:val="00254906"/>
    <w:rsid w:val="00254BA9"/>
    <w:rsid w:val="00254DD7"/>
    <w:rsid w:val="002552D8"/>
    <w:rsid w:val="00256016"/>
    <w:rsid w:val="002567D1"/>
    <w:rsid w:val="00256D4B"/>
    <w:rsid w:val="00256E77"/>
    <w:rsid w:val="00257224"/>
    <w:rsid w:val="002579C0"/>
    <w:rsid w:val="00257F33"/>
    <w:rsid w:val="00260E0F"/>
    <w:rsid w:val="002610B9"/>
    <w:rsid w:val="002614DB"/>
    <w:rsid w:val="002615BB"/>
    <w:rsid w:val="002615C2"/>
    <w:rsid w:val="00261D3C"/>
    <w:rsid w:val="00262126"/>
    <w:rsid w:val="002621C3"/>
    <w:rsid w:val="0026259C"/>
    <w:rsid w:val="0026267B"/>
    <w:rsid w:val="00262717"/>
    <w:rsid w:val="00263313"/>
    <w:rsid w:val="002634FF"/>
    <w:rsid w:val="002637A0"/>
    <w:rsid w:val="0026402D"/>
    <w:rsid w:val="0026409F"/>
    <w:rsid w:val="00264505"/>
    <w:rsid w:val="00264C30"/>
    <w:rsid w:val="00265852"/>
    <w:rsid w:val="002659BF"/>
    <w:rsid w:val="00265E73"/>
    <w:rsid w:val="00265F65"/>
    <w:rsid w:val="002660A4"/>
    <w:rsid w:val="002660AF"/>
    <w:rsid w:val="002663EE"/>
    <w:rsid w:val="00266508"/>
    <w:rsid w:val="00266712"/>
    <w:rsid w:val="00266A98"/>
    <w:rsid w:val="00266F30"/>
    <w:rsid w:val="00267024"/>
    <w:rsid w:val="00267700"/>
    <w:rsid w:val="00267759"/>
    <w:rsid w:val="002678A1"/>
    <w:rsid w:val="00270101"/>
    <w:rsid w:val="00270374"/>
    <w:rsid w:val="00270429"/>
    <w:rsid w:val="0027075A"/>
    <w:rsid w:val="00270DBC"/>
    <w:rsid w:val="00270E2E"/>
    <w:rsid w:val="0027201F"/>
    <w:rsid w:val="0027212D"/>
    <w:rsid w:val="0027241F"/>
    <w:rsid w:val="00272444"/>
    <w:rsid w:val="00272772"/>
    <w:rsid w:val="002727E6"/>
    <w:rsid w:val="00272CED"/>
    <w:rsid w:val="00272DB5"/>
    <w:rsid w:val="002732A4"/>
    <w:rsid w:val="002732D9"/>
    <w:rsid w:val="00273793"/>
    <w:rsid w:val="00273AE7"/>
    <w:rsid w:val="00273C07"/>
    <w:rsid w:val="00273FC4"/>
    <w:rsid w:val="002743C3"/>
    <w:rsid w:val="002745A2"/>
    <w:rsid w:val="00274DA3"/>
    <w:rsid w:val="00274F01"/>
    <w:rsid w:val="00275044"/>
    <w:rsid w:val="0027531A"/>
    <w:rsid w:val="002753B8"/>
    <w:rsid w:val="002753F6"/>
    <w:rsid w:val="00275B35"/>
    <w:rsid w:val="00275DF4"/>
    <w:rsid w:val="00276159"/>
    <w:rsid w:val="00277622"/>
    <w:rsid w:val="00277A8B"/>
    <w:rsid w:val="00277F80"/>
    <w:rsid w:val="0028063A"/>
    <w:rsid w:val="00280836"/>
    <w:rsid w:val="00280890"/>
    <w:rsid w:val="002808FD"/>
    <w:rsid w:val="00280B82"/>
    <w:rsid w:val="00280B9F"/>
    <w:rsid w:val="00280C02"/>
    <w:rsid w:val="0028110B"/>
    <w:rsid w:val="002811ED"/>
    <w:rsid w:val="002817E5"/>
    <w:rsid w:val="00281F46"/>
    <w:rsid w:val="0028226E"/>
    <w:rsid w:val="00282A2F"/>
    <w:rsid w:val="00282CFA"/>
    <w:rsid w:val="00283180"/>
    <w:rsid w:val="002832DA"/>
    <w:rsid w:val="0028373B"/>
    <w:rsid w:val="00283814"/>
    <w:rsid w:val="00283942"/>
    <w:rsid w:val="00283B1B"/>
    <w:rsid w:val="00283F81"/>
    <w:rsid w:val="0028424D"/>
    <w:rsid w:val="00284270"/>
    <w:rsid w:val="0028428B"/>
    <w:rsid w:val="002844D6"/>
    <w:rsid w:val="002846A6"/>
    <w:rsid w:val="0028480B"/>
    <w:rsid w:val="00284950"/>
    <w:rsid w:val="00284CBD"/>
    <w:rsid w:val="00285377"/>
    <w:rsid w:val="00285B91"/>
    <w:rsid w:val="00285ED8"/>
    <w:rsid w:val="00286134"/>
    <w:rsid w:val="00286161"/>
    <w:rsid w:val="00286C0D"/>
    <w:rsid w:val="0028720C"/>
    <w:rsid w:val="0028783C"/>
    <w:rsid w:val="002878B1"/>
    <w:rsid w:val="00287B7C"/>
    <w:rsid w:val="00287BB2"/>
    <w:rsid w:val="00287CC4"/>
    <w:rsid w:val="00287D92"/>
    <w:rsid w:val="00290612"/>
    <w:rsid w:val="00290A31"/>
    <w:rsid w:val="00290C58"/>
    <w:rsid w:val="00290D22"/>
    <w:rsid w:val="0029113C"/>
    <w:rsid w:val="00291238"/>
    <w:rsid w:val="002914C0"/>
    <w:rsid w:val="002917B9"/>
    <w:rsid w:val="00291C49"/>
    <w:rsid w:val="00291FE5"/>
    <w:rsid w:val="00292079"/>
    <w:rsid w:val="00292171"/>
    <w:rsid w:val="002924D9"/>
    <w:rsid w:val="00292868"/>
    <w:rsid w:val="0029291F"/>
    <w:rsid w:val="00292A8D"/>
    <w:rsid w:val="00292B9E"/>
    <w:rsid w:val="00292EC6"/>
    <w:rsid w:val="00293490"/>
    <w:rsid w:val="00293526"/>
    <w:rsid w:val="0029375A"/>
    <w:rsid w:val="00293782"/>
    <w:rsid w:val="00293907"/>
    <w:rsid w:val="00293B0F"/>
    <w:rsid w:val="00293E67"/>
    <w:rsid w:val="00293F23"/>
    <w:rsid w:val="00293F5B"/>
    <w:rsid w:val="0029409B"/>
    <w:rsid w:val="002944D6"/>
    <w:rsid w:val="002946D0"/>
    <w:rsid w:val="00294C27"/>
    <w:rsid w:val="00294CC0"/>
    <w:rsid w:val="00294D17"/>
    <w:rsid w:val="00295990"/>
    <w:rsid w:val="00295CAF"/>
    <w:rsid w:val="002967FA"/>
    <w:rsid w:val="00296A26"/>
    <w:rsid w:val="00296A83"/>
    <w:rsid w:val="00296C14"/>
    <w:rsid w:val="002975F9"/>
    <w:rsid w:val="00297CFC"/>
    <w:rsid w:val="00297F3D"/>
    <w:rsid w:val="00297F9B"/>
    <w:rsid w:val="002A03DF"/>
    <w:rsid w:val="002A049A"/>
    <w:rsid w:val="002A0809"/>
    <w:rsid w:val="002A104F"/>
    <w:rsid w:val="002A12AC"/>
    <w:rsid w:val="002A12E2"/>
    <w:rsid w:val="002A136D"/>
    <w:rsid w:val="002A1576"/>
    <w:rsid w:val="002A19DD"/>
    <w:rsid w:val="002A1CE4"/>
    <w:rsid w:val="002A1DF8"/>
    <w:rsid w:val="002A1E34"/>
    <w:rsid w:val="002A1ED0"/>
    <w:rsid w:val="002A21E1"/>
    <w:rsid w:val="002A2677"/>
    <w:rsid w:val="002A286D"/>
    <w:rsid w:val="002A2C17"/>
    <w:rsid w:val="002A3075"/>
    <w:rsid w:val="002A34CA"/>
    <w:rsid w:val="002A3A3F"/>
    <w:rsid w:val="002A3F57"/>
    <w:rsid w:val="002A3F9F"/>
    <w:rsid w:val="002A4823"/>
    <w:rsid w:val="002A4B76"/>
    <w:rsid w:val="002A5BFB"/>
    <w:rsid w:val="002A60F8"/>
    <w:rsid w:val="002A6204"/>
    <w:rsid w:val="002A6287"/>
    <w:rsid w:val="002A6B60"/>
    <w:rsid w:val="002A6F0A"/>
    <w:rsid w:val="002A7071"/>
    <w:rsid w:val="002A77C1"/>
    <w:rsid w:val="002A7E9C"/>
    <w:rsid w:val="002A7F7D"/>
    <w:rsid w:val="002B049F"/>
    <w:rsid w:val="002B0E30"/>
    <w:rsid w:val="002B0E8C"/>
    <w:rsid w:val="002B101E"/>
    <w:rsid w:val="002B10B4"/>
    <w:rsid w:val="002B13B5"/>
    <w:rsid w:val="002B1AAD"/>
    <w:rsid w:val="002B1EB6"/>
    <w:rsid w:val="002B1F81"/>
    <w:rsid w:val="002B2313"/>
    <w:rsid w:val="002B288B"/>
    <w:rsid w:val="002B2AE8"/>
    <w:rsid w:val="002B2B68"/>
    <w:rsid w:val="002B2E3F"/>
    <w:rsid w:val="002B3022"/>
    <w:rsid w:val="002B30E8"/>
    <w:rsid w:val="002B3595"/>
    <w:rsid w:val="002B35D6"/>
    <w:rsid w:val="002B36E1"/>
    <w:rsid w:val="002B384F"/>
    <w:rsid w:val="002B3F2C"/>
    <w:rsid w:val="002B42BB"/>
    <w:rsid w:val="002B48E0"/>
    <w:rsid w:val="002B498C"/>
    <w:rsid w:val="002B49C7"/>
    <w:rsid w:val="002B4AA9"/>
    <w:rsid w:val="002B52DA"/>
    <w:rsid w:val="002B5B5E"/>
    <w:rsid w:val="002B5DBC"/>
    <w:rsid w:val="002B5DF5"/>
    <w:rsid w:val="002B5F23"/>
    <w:rsid w:val="002B6216"/>
    <w:rsid w:val="002B63D0"/>
    <w:rsid w:val="002B697D"/>
    <w:rsid w:val="002B69E6"/>
    <w:rsid w:val="002B6A12"/>
    <w:rsid w:val="002B6E7C"/>
    <w:rsid w:val="002B7043"/>
    <w:rsid w:val="002B70C8"/>
    <w:rsid w:val="002B7175"/>
    <w:rsid w:val="002B738E"/>
    <w:rsid w:val="002B7491"/>
    <w:rsid w:val="002B75D8"/>
    <w:rsid w:val="002B76D4"/>
    <w:rsid w:val="002B7C19"/>
    <w:rsid w:val="002B7CAD"/>
    <w:rsid w:val="002B7D8E"/>
    <w:rsid w:val="002C049A"/>
    <w:rsid w:val="002C0AA4"/>
    <w:rsid w:val="002C1989"/>
    <w:rsid w:val="002C19A7"/>
    <w:rsid w:val="002C1EAA"/>
    <w:rsid w:val="002C226D"/>
    <w:rsid w:val="002C2480"/>
    <w:rsid w:val="002C3281"/>
    <w:rsid w:val="002C3602"/>
    <w:rsid w:val="002C3EC0"/>
    <w:rsid w:val="002C401A"/>
    <w:rsid w:val="002C42EF"/>
    <w:rsid w:val="002C4508"/>
    <w:rsid w:val="002C47B2"/>
    <w:rsid w:val="002C480B"/>
    <w:rsid w:val="002C4943"/>
    <w:rsid w:val="002C4946"/>
    <w:rsid w:val="002C4C02"/>
    <w:rsid w:val="002C50F4"/>
    <w:rsid w:val="002C53CE"/>
    <w:rsid w:val="002C56DD"/>
    <w:rsid w:val="002C5ADC"/>
    <w:rsid w:val="002C5CD2"/>
    <w:rsid w:val="002C6061"/>
    <w:rsid w:val="002C612C"/>
    <w:rsid w:val="002C6174"/>
    <w:rsid w:val="002C6209"/>
    <w:rsid w:val="002C6472"/>
    <w:rsid w:val="002C64C7"/>
    <w:rsid w:val="002C6506"/>
    <w:rsid w:val="002C6C8D"/>
    <w:rsid w:val="002C6DE3"/>
    <w:rsid w:val="002C6E07"/>
    <w:rsid w:val="002C7109"/>
    <w:rsid w:val="002C77A0"/>
    <w:rsid w:val="002C7D91"/>
    <w:rsid w:val="002D0A1B"/>
    <w:rsid w:val="002D0B45"/>
    <w:rsid w:val="002D0E22"/>
    <w:rsid w:val="002D0FBE"/>
    <w:rsid w:val="002D0FF5"/>
    <w:rsid w:val="002D1D52"/>
    <w:rsid w:val="002D24FD"/>
    <w:rsid w:val="002D264C"/>
    <w:rsid w:val="002D27A2"/>
    <w:rsid w:val="002D2880"/>
    <w:rsid w:val="002D312E"/>
    <w:rsid w:val="002D354C"/>
    <w:rsid w:val="002D374D"/>
    <w:rsid w:val="002D3A55"/>
    <w:rsid w:val="002D3BD6"/>
    <w:rsid w:val="002D3F20"/>
    <w:rsid w:val="002D442B"/>
    <w:rsid w:val="002D45D6"/>
    <w:rsid w:val="002D5652"/>
    <w:rsid w:val="002D5757"/>
    <w:rsid w:val="002D576A"/>
    <w:rsid w:val="002D5B47"/>
    <w:rsid w:val="002D5FB8"/>
    <w:rsid w:val="002D65AD"/>
    <w:rsid w:val="002D6E3E"/>
    <w:rsid w:val="002D6FEF"/>
    <w:rsid w:val="002D7B82"/>
    <w:rsid w:val="002D7C36"/>
    <w:rsid w:val="002D7C7E"/>
    <w:rsid w:val="002D7DD9"/>
    <w:rsid w:val="002E0087"/>
    <w:rsid w:val="002E012B"/>
    <w:rsid w:val="002E0385"/>
    <w:rsid w:val="002E069B"/>
    <w:rsid w:val="002E07C0"/>
    <w:rsid w:val="002E095F"/>
    <w:rsid w:val="002E10A2"/>
    <w:rsid w:val="002E1113"/>
    <w:rsid w:val="002E128F"/>
    <w:rsid w:val="002E1525"/>
    <w:rsid w:val="002E2661"/>
    <w:rsid w:val="002E2886"/>
    <w:rsid w:val="002E2B2D"/>
    <w:rsid w:val="002E2BC7"/>
    <w:rsid w:val="002E37B5"/>
    <w:rsid w:val="002E3CB9"/>
    <w:rsid w:val="002E4753"/>
    <w:rsid w:val="002E4906"/>
    <w:rsid w:val="002E49F5"/>
    <w:rsid w:val="002E4D03"/>
    <w:rsid w:val="002E4DC6"/>
    <w:rsid w:val="002E5043"/>
    <w:rsid w:val="002E5203"/>
    <w:rsid w:val="002E549C"/>
    <w:rsid w:val="002E61F0"/>
    <w:rsid w:val="002E6201"/>
    <w:rsid w:val="002E6252"/>
    <w:rsid w:val="002E681D"/>
    <w:rsid w:val="002E6ED6"/>
    <w:rsid w:val="002E7277"/>
    <w:rsid w:val="002E737E"/>
    <w:rsid w:val="002E7462"/>
    <w:rsid w:val="002E74A5"/>
    <w:rsid w:val="002E74BC"/>
    <w:rsid w:val="002E76CB"/>
    <w:rsid w:val="002E7D05"/>
    <w:rsid w:val="002E7DF7"/>
    <w:rsid w:val="002E7E08"/>
    <w:rsid w:val="002F053F"/>
    <w:rsid w:val="002F14D1"/>
    <w:rsid w:val="002F1664"/>
    <w:rsid w:val="002F1773"/>
    <w:rsid w:val="002F182D"/>
    <w:rsid w:val="002F1E75"/>
    <w:rsid w:val="002F233D"/>
    <w:rsid w:val="002F269F"/>
    <w:rsid w:val="002F26BC"/>
    <w:rsid w:val="002F2BE6"/>
    <w:rsid w:val="002F2F19"/>
    <w:rsid w:val="002F3372"/>
    <w:rsid w:val="002F37AC"/>
    <w:rsid w:val="002F3B51"/>
    <w:rsid w:val="002F4655"/>
    <w:rsid w:val="002F4A03"/>
    <w:rsid w:val="002F4AE2"/>
    <w:rsid w:val="002F4D7F"/>
    <w:rsid w:val="002F565E"/>
    <w:rsid w:val="002F58E0"/>
    <w:rsid w:val="002F5BE2"/>
    <w:rsid w:val="002F639B"/>
    <w:rsid w:val="002F63C2"/>
    <w:rsid w:val="002F653C"/>
    <w:rsid w:val="002F67D9"/>
    <w:rsid w:val="002F6838"/>
    <w:rsid w:val="002F683B"/>
    <w:rsid w:val="002F6B41"/>
    <w:rsid w:val="002F6E8F"/>
    <w:rsid w:val="002F7345"/>
    <w:rsid w:val="002F743B"/>
    <w:rsid w:val="002F74CB"/>
    <w:rsid w:val="002F75B3"/>
    <w:rsid w:val="002F7A5C"/>
    <w:rsid w:val="002F7D9F"/>
    <w:rsid w:val="002F7FC8"/>
    <w:rsid w:val="00300007"/>
    <w:rsid w:val="00300179"/>
    <w:rsid w:val="0030035F"/>
    <w:rsid w:val="00300559"/>
    <w:rsid w:val="00300D47"/>
    <w:rsid w:val="003010E0"/>
    <w:rsid w:val="00301B65"/>
    <w:rsid w:val="0030205E"/>
    <w:rsid w:val="00302179"/>
    <w:rsid w:val="00302258"/>
    <w:rsid w:val="0030226D"/>
    <w:rsid w:val="00302641"/>
    <w:rsid w:val="00302ED8"/>
    <w:rsid w:val="00302FAE"/>
    <w:rsid w:val="0030300E"/>
    <w:rsid w:val="00303042"/>
    <w:rsid w:val="00303B9F"/>
    <w:rsid w:val="00303F5C"/>
    <w:rsid w:val="00304094"/>
    <w:rsid w:val="0030429C"/>
    <w:rsid w:val="00304C30"/>
    <w:rsid w:val="00304DC7"/>
    <w:rsid w:val="0030534F"/>
    <w:rsid w:val="00305EEF"/>
    <w:rsid w:val="00305F8E"/>
    <w:rsid w:val="003062A5"/>
    <w:rsid w:val="0030636E"/>
    <w:rsid w:val="0030646C"/>
    <w:rsid w:val="0030649F"/>
    <w:rsid w:val="00306A72"/>
    <w:rsid w:val="00306F82"/>
    <w:rsid w:val="00306FBC"/>
    <w:rsid w:val="003070CD"/>
    <w:rsid w:val="003074D9"/>
    <w:rsid w:val="00307614"/>
    <w:rsid w:val="003076F5"/>
    <w:rsid w:val="00307D5C"/>
    <w:rsid w:val="0031011D"/>
    <w:rsid w:val="003104F0"/>
    <w:rsid w:val="0031075C"/>
    <w:rsid w:val="00310857"/>
    <w:rsid w:val="00310876"/>
    <w:rsid w:val="00311AA4"/>
    <w:rsid w:val="00311B58"/>
    <w:rsid w:val="00311EB5"/>
    <w:rsid w:val="0031235A"/>
    <w:rsid w:val="00312390"/>
    <w:rsid w:val="0031256F"/>
    <w:rsid w:val="003127AD"/>
    <w:rsid w:val="00313461"/>
    <w:rsid w:val="00313AAC"/>
    <w:rsid w:val="00313FBF"/>
    <w:rsid w:val="003152D6"/>
    <w:rsid w:val="0031539F"/>
    <w:rsid w:val="00316037"/>
    <w:rsid w:val="0031607C"/>
    <w:rsid w:val="00316E68"/>
    <w:rsid w:val="00316FFE"/>
    <w:rsid w:val="00317357"/>
    <w:rsid w:val="00317610"/>
    <w:rsid w:val="00317D38"/>
    <w:rsid w:val="00317FAF"/>
    <w:rsid w:val="00320277"/>
    <w:rsid w:val="0032046C"/>
    <w:rsid w:val="0032102D"/>
    <w:rsid w:val="00321656"/>
    <w:rsid w:val="00321F5D"/>
    <w:rsid w:val="00322CEE"/>
    <w:rsid w:val="00322FBE"/>
    <w:rsid w:val="0032301C"/>
    <w:rsid w:val="0032322F"/>
    <w:rsid w:val="003237A1"/>
    <w:rsid w:val="00323887"/>
    <w:rsid w:val="00323953"/>
    <w:rsid w:val="00323C46"/>
    <w:rsid w:val="00324444"/>
    <w:rsid w:val="00324917"/>
    <w:rsid w:val="0032494A"/>
    <w:rsid w:val="00324D81"/>
    <w:rsid w:val="003252FF"/>
    <w:rsid w:val="003254F8"/>
    <w:rsid w:val="0032581F"/>
    <w:rsid w:val="00325F8A"/>
    <w:rsid w:val="00325FE6"/>
    <w:rsid w:val="003261B2"/>
    <w:rsid w:val="003262B2"/>
    <w:rsid w:val="00326399"/>
    <w:rsid w:val="00327060"/>
    <w:rsid w:val="00327A89"/>
    <w:rsid w:val="00327F89"/>
    <w:rsid w:val="0033026F"/>
    <w:rsid w:val="003302ED"/>
    <w:rsid w:val="003303E6"/>
    <w:rsid w:val="00330586"/>
    <w:rsid w:val="00330727"/>
    <w:rsid w:val="003308F5"/>
    <w:rsid w:val="00330A0A"/>
    <w:rsid w:val="00330C07"/>
    <w:rsid w:val="00330EEE"/>
    <w:rsid w:val="003316C2"/>
    <w:rsid w:val="00331976"/>
    <w:rsid w:val="00331A5A"/>
    <w:rsid w:val="003321AA"/>
    <w:rsid w:val="0033238B"/>
    <w:rsid w:val="00333255"/>
    <w:rsid w:val="003333A9"/>
    <w:rsid w:val="0033360A"/>
    <w:rsid w:val="00334181"/>
    <w:rsid w:val="00334265"/>
    <w:rsid w:val="00334B29"/>
    <w:rsid w:val="0033600E"/>
    <w:rsid w:val="0033674E"/>
    <w:rsid w:val="00336B9B"/>
    <w:rsid w:val="00336C89"/>
    <w:rsid w:val="00337551"/>
    <w:rsid w:val="0033774F"/>
    <w:rsid w:val="0034001B"/>
    <w:rsid w:val="0034009D"/>
    <w:rsid w:val="003400F0"/>
    <w:rsid w:val="00340C57"/>
    <w:rsid w:val="00341996"/>
    <w:rsid w:val="0034199A"/>
    <w:rsid w:val="00341B4A"/>
    <w:rsid w:val="00341EDE"/>
    <w:rsid w:val="00342FF0"/>
    <w:rsid w:val="0034335D"/>
    <w:rsid w:val="00343423"/>
    <w:rsid w:val="003435AC"/>
    <w:rsid w:val="00343789"/>
    <w:rsid w:val="003439FF"/>
    <w:rsid w:val="00343A4A"/>
    <w:rsid w:val="00343D51"/>
    <w:rsid w:val="00343F9B"/>
    <w:rsid w:val="0034432F"/>
    <w:rsid w:val="003448EB"/>
    <w:rsid w:val="003449DB"/>
    <w:rsid w:val="00344C93"/>
    <w:rsid w:val="0034500B"/>
    <w:rsid w:val="0034533B"/>
    <w:rsid w:val="003454D6"/>
    <w:rsid w:val="0034561D"/>
    <w:rsid w:val="00345A16"/>
    <w:rsid w:val="00345BDB"/>
    <w:rsid w:val="00345E05"/>
    <w:rsid w:val="003460BE"/>
    <w:rsid w:val="00346172"/>
    <w:rsid w:val="0034671D"/>
    <w:rsid w:val="00346A48"/>
    <w:rsid w:val="00346CFF"/>
    <w:rsid w:val="00346D0C"/>
    <w:rsid w:val="00347265"/>
    <w:rsid w:val="00347321"/>
    <w:rsid w:val="00347957"/>
    <w:rsid w:val="00347968"/>
    <w:rsid w:val="00347CBC"/>
    <w:rsid w:val="003505CC"/>
    <w:rsid w:val="003505D8"/>
    <w:rsid w:val="003509AD"/>
    <w:rsid w:val="00350A78"/>
    <w:rsid w:val="00350BED"/>
    <w:rsid w:val="00350E72"/>
    <w:rsid w:val="0035102E"/>
    <w:rsid w:val="003514F3"/>
    <w:rsid w:val="0035159A"/>
    <w:rsid w:val="003517B2"/>
    <w:rsid w:val="003518C7"/>
    <w:rsid w:val="00351A89"/>
    <w:rsid w:val="00352116"/>
    <w:rsid w:val="003521CC"/>
    <w:rsid w:val="00352560"/>
    <w:rsid w:val="003526A5"/>
    <w:rsid w:val="0035277C"/>
    <w:rsid w:val="003527E0"/>
    <w:rsid w:val="0035286B"/>
    <w:rsid w:val="00352911"/>
    <w:rsid w:val="003530D6"/>
    <w:rsid w:val="003534F1"/>
    <w:rsid w:val="00353641"/>
    <w:rsid w:val="0035386C"/>
    <w:rsid w:val="00353ECE"/>
    <w:rsid w:val="00354164"/>
    <w:rsid w:val="003542E0"/>
    <w:rsid w:val="00354614"/>
    <w:rsid w:val="0035493A"/>
    <w:rsid w:val="00354A59"/>
    <w:rsid w:val="0035541C"/>
    <w:rsid w:val="00355B5D"/>
    <w:rsid w:val="00355E3D"/>
    <w:rsid w:val="003567D6"/>
    <w:rsid w:val="0035741C"/>
    <w:rsid w:val="00357945"/>
    <w:rsid w:val="00357A11"/>
    <w:rsid w:val="00357B3C"/>
    <w:rsid w:val="003609A6"/>
    <w:rsid w:val="00360C30"/>
    <w:rsid w:val="00360D4B"/>
    <w:rsid w:val="00360F44"/>
    <w:rsid w:val="00361229"/>
    <w:rsid w:val="003616FD"/>
    <w:rsid w:val="00361E4A"/>
    <w:rsid w:val="0036263E"/>
    <w:rsid w:val="00362683"/>
    <w:rsid w:val="00362EDA"/>
    <w:rsid w:val="0036386B"/>
    <w:rsid w:val="00363CD7"/>
    <w:rsid w:val="00363D34"/>
    <w:rsid w:val="003641F5"/>
    <w:rsid w:val="003643EE"/>
    <w:rsid w:val="003644A0"/>
    <w:rsid w:val="003646AC"/>
    <w:rsid w:val="00364D98"/>
    <w:rsid w:val="0036565D"/>
    <w:rsid w:val="003659AC"/>
    <w:rsid w:val="003659EA"/>
    <w:rsid w:val="00365AD1"/>
    <w:rsid w:val="00366A8D"/>
    <w:rsid w:val="00366CF2"/>
    <w:rsid w:val="00366D67"/>
    <w:rsid w:val="00366FD2"/>
    <w:rsid w:val="00367249"/>
    <w:rsid w:val="0036762F"/>
    <w:rsid w:val="00367810"/>
    <w:rsid w:val="003678F2"/>
    <w:rsid w:val="00370691"/>
    <w:rsid w:val="00370D8A"/>
    <w:rsid w:val="0037136D"/>
    <w:rsid w:val="00371517"/>
    <w:rsid w:val="00371843"/>
    <w:rsid w:val="00371994"/>
    <w:rsid w:val="00371F60"/>
    <w:rsid w:val="00372429"/>
    <w:rsid w:val="00372D8A"/>
    <w:rsid w:val="00372E48"/>
    <w:rsid w:val="003732A8"/>
    <w:rsid w:val="003732FB"/>
    <w:rsid w:val="0037366A"/>
    <w:rsid w:val="0037370A"/>
    <w:rsid w:val="0037394A"/>
    <w:rsid w:val="00373995"/>
    <w:rsid w:val="0037495E"/>
    <w:rsid w:val="00374AD5"/>
    <w:rsid w:val="00374CC0"/>
    <w:rsid w:val="00374CF3"/>
    <w:rsid w:val="00374DD1"/>
    <w:rsid w:val="00375665"/>
    <w:rsid w:val="003756CA"/>
    <w:rsid w:val="0037594B"/>
    <w:rsid w:val="003759E6"/>
    <w:rsid w:val="00375B18"/>
    <w:rsid w:val="00375BC8"/>
    <w:rsid w:val="00375E11"/>
    <w:rsid w:val="00376133"/>
    <w:rsid w:val="003763CC"/>
    <w:rsid w:val="003763D5"/>
    <w:rsid w:val="0037679F"/>
    <w:rsid w:val="003767AA"/>
    <w:rsid w:val="00376A7D"/>
    <w:rsid w:val="00376AF1"/>
    <w:rsid w:val="00376E75"/>
    <w:rsid w:val="003773C8"/>
    <w:rsid w:val="0037777B"/>
    <w:rsid w:val="00377900"/>
    <w:rsid w:val="003779B0"/>
    <w:rsid w:val="00377C25"/>
    <w:rsid w:val="00377C78"/>
    <w:rsid w:val="00377C89"/>
    <w:rsid w:val="00377DEC"/>
    <w:rsid w:val="0038007D"/>
    <w:rsid w:val="00380135"/>
    <w:rsid w:val="003803AD"/>
    <w:rsid w:val="003805FC"/>
    <w:rsid w:val="00380614"/>
    <w:rsid w:val="00380D64"/>
    <w:rsid w:val="00380EE0"/>
    <w:rsid w:val="00380F85"/>
    <w:rsid w:val="00381278"/>
    <w:rsid w:val="003813D2"/>
    <w:rsid w:val="00381526"/>
    <w:rsid w:val="0038195F"/>
    <w:rsid w:val="003819E9"/>
    <w:rsid w:val="00381AFA"/>
    <w:rsid w:val="00381F21"/>
    <w:rsid w:val="0038235E"/>
    <w:rsid w:val="003826CB"/>
    <w:rsid w:val="003827D7"/>
    <w:rsid w:val="00382D28"/>
    <w:rsid w:val="00382F14"/>
    <w:rsid w:val="00382F77"/>
    <w:rsid w:val="0038344C"/>
    <w:rsid w:val="00383533"/>
    <w:rsid w:val="00383AD0"/>
    <w:rsid w:val="00383C25"/>
    <w:rsid w:val="00384C0A"/>
    <w:rsid w:val="003852CA"/>
    <w:rsid w:val="00385345"/>
    <w:rsid w:val="00385420"/>
    <w:rsid w:val="003855AF"/>
    <w:rsid w:val="0038584D"/>
    <w:rsid w:val="003858CB"/>
    <w:rsid w:val="00385C50"/>
    <w:rsid w:val="00385C8A"/>
    <w:rsid w:val="00385EBE"/>
    <w:rsid w:val="0038632F"/>
    <w:rsid w:val="003868BA"/>
    <w:rsid w:val="003869D3"/>
    <w:rsid w:val="00386A8C"/>
    <w:rsid w:val="003874B2"/>
    <w:rsid w:val="0038763C"/>
    <w:rsid w:val="00387756"/>
    <w:rsid w:val="00390104"/>
    <w:rsid w:val="00390369"/>
    <w:rsid w:val="00390432"/>
    <w:rsid w:val="00390A04"/>
    <w:rsid w:val="00391EF8"/>
    <w:rsid w:val="00392981"/>
    <w:rsid w:val="00392E7C"/>
    <w:rsid w:val="003931F6"/>
    <w:rsid w:val="003932FC"/>
    <w:rsid w:val="00393986"/>
    <w:rsid w:val="003939A6"/>
    <w:rsid w:val="00393AFD"/>
    <w:rsid w:val="00393C05"/>
    <w:rsid w:val="00393E74"/>
    <w:rsid w:val="0039401A"/>
    <w:rsid w:val="00394081"/>
    <w:rsid w:val="00394429"/>
    <w:rsid w:val="003946AC"/>
    <w:rsid w:val="0039504C"/>
    <w:rsid w:val="003951BC"/>
    <w:rsid w:val="003951EE"/>
    <w:rsid w:val="0039558A"/>
    <w:rsid w:val="00395775"/>
    <w:rsid w:val="0039597B"/>
    <w:rsid w:val="00395B86"/>
    <w:rsid w:val="00395EF2"/>
    <w:rsid w:val="003967A4"/>
    <w:rsid w:val="00396840"/>
    <w:rsid w:val="003969DB"/>
    <w:rsid w:val="00396E2F"/>
    <w:rsid w:val="00396F40"/>
    <w:rsid w:val="00396F7F"/>
    <w:rsid w:val="00396FD4"/>
    <w:rsid w:val="003972E3"/>
    <w:rsid w:val="00397B1C"/>
    <w:rsid w:val="003A00BB"/>
    <w:rsid w:val="003A043C"/>
    <w:rsid w:val="003A05B8"/>
    <w:rsid w:val="003A070F"/>
    <w:rsid w:val="003A0826"/>
    <w:rsid w:val="003A1ADD"/>
    <w:rsid w:val="003A1E44"/>
    <w:rsid w:val="003A23C8"/>
    <w:rsid w:val="003A26FE"/>
    <w:rsid w:val="003A2F80"/>
    <w:rsid w:val="003A328D"/>
    <w:rsid w:val="003A34B7"/>
    <w:rsid w:val="003A3C36"/>
    <w:rsid w:val="003A3E88"/>
    <w:rsid w:val="003A416C"/>
    <w:rsid w:val="003A433A"/>
    <w:rsid w:val="003A4B83"/>
    <w:rsid w:val="003A5571"/>
    <w:rsid w:val="003A56AE"/>
    <w:rsid w:val="003A576C"/>
    <w:rsid w:val="003A5F84"/>
    <w:rsid w:val="003A6177"/>
    <w:rsid w:val="003A6598"/>
    <w:rsid w:val="003A78FE"/>
    <w:rsid w:val="003A7EF6"/>
    <w:rsid w:val="003B02F4"/>
    <w:rsid w:val="003B05C8"/>
    <w:rsid w:val="003B0872"/>
    <w:rsid w:val="003B0D74"/>
    <w:rsid w:val="003B1AF7"/>
    <w:rsid w:val="003B1D35"/>
    <w:rsid w:val="003B22C8"/>
    <w:rsid w:val="003B24F0"/>
    <w:rsid w:val="003B28DC"/>
    <w:rsid w:val="003B2E3A"/>
    <w:rsid w:val="003B2FC1"/>
    <w:rsid w:val="003B323E"/>
    <w:rsid w:val="003B3DE5"/>
    <w:rsid w:val="003B40CB"/>
    <w:rsid w:val="003B40D8"/>
    <w:rsid w:val="003B41AC"/>
    <w:rsid w:val="003B4210"/>
    <w:rsid w:val="003B491F"/>
    <w:rsid w:val="003B4F3D"/>
    <w:rsid w:val="003B504D"/>
    <w:rsid w:val="003B50F6"/>
    <w:rsid w:val="003B581D"/>
    <w:rsid w:val="003B5B5C"/>
    <w:rsid w:val="003B607D"/>
    <w:rsid w:val="003B637F"/>
    <w:rsid w:val="003B699C"/>
    <w:rsid w:val="003B6B09"/>
    <w:rsid w:val="003B6C43"/>
    <w:rsid w:val="003B6C80"/>
    <w:rsid w:val="003B6CB4"/>
    <w:rsid w:val="003B7500"/>
    <w:rsid w:val="003B7953"/>
    <w:rsid w:val="003B7CE5"/>
    <w:rsid w:val="003C037C"/>
    <w:rsid w:val="003C04DB"/>
    <w:rsid w:val="003C0691"/>
    <w:rsid w:val="003C0729"/>
    <w:rsid w:val="003C1C28"/>
    <w:rsid w:val="003C2576"/>
    <w:rsid w:val="003C2603"/>
    <w:rsid w:val="003C2673"/>
    <w:rsid w:val="003C2C58"/>
    <w:rsid w:val="003C2CA8"/>
    <w:rsid w:val="003C338E"/>
    <w:rsid w:val="003C358B"/>
    <w:rsid w:val="003C3F4A"/>
    <w:rsid w:val="003C408E"/>
    <w:rsid w:val="003C40AE"/>
    <w:rsid w:val="003C40D7"/>
    <w:rsid w:val="003C451B"/>
    <w:rsid w:val="003C45BF"/>
    <w:rsid w:val="003C4857"/>
    <w:rsid w:val="003C4F29"/>
    <w:rsid w:val="003C5038"/>
    <w:rsid w:val="003C515E"/>
    <w:rsid w:val="003C5275"/>
    <w:rsid w:val="003C52AE"/>
    <w:rsid w:val="003C5675"/>
    <w:rsid w:val="003C56CC"/>
    <w:rsid w:val="003C58AB"/>
    <w:rsid w:val="003C59DB"/>
    <w:rsid w:val="003C5AFB"/>
    <w:rsid w:val="003C5B66"/>
    <w:rsid w:val="003C5EE9"/>
    <w:rsid w:val="003C6035"/>
    <w:rsid w:val="003C654F"/>
    <w:rsid w:val="003C6B36"/>
    <w:rsid w:val="003C6C35"/>
    <w:rsid w:val="003C6DAE"/>
    <w:rsid w:val="003C73A2"/>
    <w:rsid w:val="003C7A52"/>
    <w:rsid w:val="003C7AE1"/>
    <w:rsid w:val="003C7CC6"/>
    <w:rsid w:val="003C7D6E"/>
    <w:rsid w:val="003D0E87"/>
    <w:rsid w:val="003D15F6"/>
    <w:rsid w:val="003D1BF0"/>
    <w:rsid w:val="003D2467"/>
    <w:rsid w:val="003D2805"/>
    <w:rsid w:val="003D28EF"/>
    <w:rsid w:val="003D2ECC"/>
    <w:rsid w:val="003D2F32"/>
    <w:rsid w:val="003D301C"/>
    <w:rsid w:val="003D3A72"/>
    <w:rsid w:val="003D3BC6"/>
    <w:rsid w:val="003D3D3E"/>
    <w:rsid w:val="003D3E73"/>
    <w:rsid w:val="003D429B"/>
    <w:rsid w:val="003D4544"/>
    <w:rsid w:val="003D48D4"/>
    <w:rsid w:val="003D49FF"/>
    <w:rsid w:val="003D4FE0"/>
    <w:rsid w:val="003D508A"/>
    <w:rsid w:val="003D56A2"/>
    <w:rsid w:val="003D59B2"/>
    <w:rsid w:val="003D5C47"/>
    <w:rsid w:val="003D5E68"/>
    <w:rsid w:val="003D6420"/>
    <w:rsid w:val="003D6505"/>
    <w:rsid w:val="003D6D48"/>
    <w:rsid w:val="003D71C4"/>
    <w:rsid w:val="003D7577"/>
    <w:rsid w:val="003D7599"/>
    <w:rsid w:val="003D75C4"/>
    <w:rsid w:val="003D7B3B"/>
    <w:rsid w:val="003D7C76"/>
    <w:rsid w:val="003E00F2"/>
    <w:rsid w:val="003E03A9"/>
    <w:rsid w:val="003E0A13"/>
    <w:rsid w:val="003E1087"/>
    <w:rsid w:val="003E14ED"/>
    <w:rsid w:val="003E17F9"/>
    <w:rsid w:val="003E1EE8"/>
    <w:rsid w:val="003E1F75"/>
    <w:rsid w:val="003E2AAD"/>
    <w:rsid w:val="003E2BF9"/>
    <w:rsid w:val="003E2CF4"/>
    <w:rsid w:val="003E2D0E"/>
    <w:rsid w:val="003E2D10"/>
    <w:rsid w:val="003E2DCE"/>
    <w:rsid w:val="003E2DD6"/>
    <w:rsid w:val="003E30A9"/>
    <w:rsid w:val="003E3195"/>
    <w:rsid w:val="003E39CC"/>
    <w:rsid w:val="003E3A24"/>
    <w:rsid w:val="003E3C76"/>
    <w:rsid w:val="003E3CB4"/>
    <w:rsid w:val="003E3E2C"/>
    <w:rsid w:val="003E3EAA"/>
    <w:rsid w:val="003E3FF7"/>
    <w:rsid w:val="003E41B3"/>
    <w:rsid w:val="003E477A"/>
    <w:rsid w:val="003E4CD6"/>
    <w:rsid w:val="003E55F0"/>
    <w:rsid w:val="003E5C36"/>
    <w:rsid w:val="003E5ECC"/>
    <w:rsid w:val="003E5F14"/>
    <w:rsid w:val="003E5F27"/>
    <w:rsid w:val="003E6640"/>
    <w:rsid w:val="003E7A4F"/>
    <w:rsid w:val="003E7ED5"/>
    <w:rsid w:val="003F029D"/>
    <w:rsid w:val="003F0440"/>
    <w:rsid w:val="003F092F"/>
    <w:rsid w:val="003F097C"/>
    <w:rsid w:val="003F16AF"/>
    <w:rsid w:val="003F1735"/>
    <w:rsid w:val="003F1CE8"/>
    <w:rsid w:val="003F1E16"/>
    <w:rsid w:val="003F1F6E"/>
    <w:rsid w:val="003F21C9"/>
    <w:rsid w:val="003F2346"/>
    <w:rsid w:val="003F27FC"/>
    <w:rsid w:val="003F2DEF"/>
    <w:rsid w:val="003F2FA2"/>
    <w:rsid w:val="003F30D6"/>
    <w:rsid w:val="003F33C5"/>
    <w:rsid w:val="003F367E"/>
    <w:rsid w:val="003F3BA0"/>
    <w:rsid w:val="003F3C95"/>
    <w:rsid w:val="003F3D10"/>
    <w:rsid w:val="003F3E27"/>
    <w:rsid w:val="003F4646"/>
    <w:rsid w:val="003F4860"/>
    <w:rsid w:val="003F4A58"/>
    <w:rsid w:val="003F4A7D"/>
    <w:rsid w:val="003F4D0C"/>
    <w:rsid w:val="003F4D5C"/>
    <w:rsid w:val="003F4ED4"/>
    <w:rsid w:val="003F55E2"/>
    <w:rsid w:val="003F5616"/>
    <w:rsid w:val="003F5D1A"/>
    <w:rsid w:val="003F5E63"/>
    <w:rsid w:val="003F638C"/>
    <w:rsid w:val="003F6487"/>
    <w:rsid w:val="003F6878"/>
    <w:rsid w:val="003F6933"/>
    <w:rsid w:val="003F75FA"/>
    <w:rsid w:val="003F7707"/>
    <w:rsid w:val="004001E4"/>
    <w:rsid w:val="00400654"/>
    <w:rsid w:val="00400944"/>
    <w:rsid w:val="00400E04"/>
    <w:rsid w:val="004014A7"/>
    <w:rsid w:val="00401554"/>
    <w:rsid w:val="0040173F"/>
    <w:rsid w:val="00401A64"/>
    <w:rsid w:val="00401E13"/>
    <w:rsid w:val="00402091"/>
    <w:rsid w:val="004021AC"/>
    <w:rsid w:val="004030A6"/>
    <w:rsid w:val="004035F7"/>
    <w:rsid w:val="004036DC"/>
    <w:rsid w:val="004036F4"/>
    <w:rsid w:val="00403F2C"/>
    <w:rsid w:val="00404676"/>
    <w:rsid w:val="00404863"/>
    <w:rsid w:val="00404B20"/>
    <w:rsid w:val="00404D4B"/>
    <w:rsid w:val="00405264"/>
    <w:rsid w:val="00405897"/>
    <w:rsid w:val="0040603E"/>
    <w:rsid w:val="004063C9"/>
    <w:rsid w:val="00407AB2"/>
    <w:rsid w:val="00407E80"/>
    <w:rsid w:val="0041022C"/>
    <w:rsid w:val="004102AF"/>
    <w:rsid w:val="004102C0"/>
    <w:rsid w:val="004106B6"/>
    <w:rsid w:val="00410D9D"/>
    <w:rsid w:val="00410EB1"/>
    <w:rsid w:val="00410F15"/>
    <w:rsid w:val="00410FD3"/>
    <w:rsid w:val="00410FED"/>
    <w:rsid w:val="00411463"/>
    <w:rsid w:val="0041151C"/>
    <w:rsid w:val="004116CE"/>
    <w:rsid w:val="00411719"/>
    <w:rsid w:val="004118C7"/>
    <w:rsid w:val="00411DEE"/>
    <w:rsid w:val="00411E34"/>
    <w:rsid w:val="00412153"/>
    <w:rsid w:val="00412B91"/>
    <w:rsid w:val="0041336D"/>
    <w:rsid w:val="004138E7"/>
    <w:rsid w:val="00414060"/>
    <w:rsid w:val="0041408A"/>
    <w:rsid w:val="004143A3"/>
    <w:rsid w:val="0041456A"/>
    <w:rsid w:val="00414708"/>
    <w:rsid w:val="00414C70"/>
    <w:rsid w:val="00415697"/>
    <w:rsid w:val="00415CB8"/>
    <w:rsid w:val="00415D4C"/>
    <w:rsid w:val="0041608A"/>
    <w:rsid w:val="0041614D"/>
    <w:rsid w:val="0041625C"/>
    <w:rsid w:val="00416FEC"/>
    <w:rsid w:val="00417585"/>
    <w:rsid w:val="004200BC"/>
    <w:rsid w:val="004204A0"/>
    <w:rsid w:val="0042076C"/>
    <w:rsid w:val="004207C6"/>
    <w:rsid w:val="00420A17"/>
    <w:rsid w:val="004210CC"/>
    <w:rsid w:val="00421A4A"/>
    <w:rsid w:val="00422116"/>
    <w:rsid w:val="00422326"/>
    <w:rsid w:val="00422401"/>
    <w:rsid w:val="00422758"/>
    <w:rsid w:val="00422EAF"/>
    <w:rsid w:val="00422FBC"/>
    <w:rsid w:val="004234CC"/>
    <w:rsid w:val="00423517"/>
    <w:rsid w:val="00424524"/>
    <w:rsid w:val="00424653"/>
    <w:rsid w:val="00424A07"/>
    <w:rsid w:val="00424C6D"/>
    <w:rsid w:val="00424F38"/>
    <w:rsid w:val="004256DA"/>
    <w:rsid w:val="00425AFF"/>
    <w:rsid w:val="0042600C"/>
    <w:rsid w:val="004263C5"/>
    <w:rsid w:val="00426405"/>
    <w:rsid w:val="00427343"/>
    <w:rsid w:val="00427429"/>
    <w:rsid w:val="00427768"/>
    <w:rsid w:val="00427854"/>
    <w:rsid w:val="00427B6A"/>
    <w:rsid w:val="00427CD7"/>
    <w:rsid w:val="00427F1E"/>
    <w:rsid w:val="004303D8"/>
    <w:rsid w:val="004307D4"/>
    <w:rsid w:val="004308D0"/>
    <w:rsid w:val="00431BD3"/>
    <w:rsid w:val="00432104"/>
    <w:rsid w:val="0043243D"/>
    <w:rsid w:val="00432574"/>
    <w:rsid w:val="00432668"/>
    <w:rsid w:val="004327A5"/>
    <w:rsid w:val="004327EB"/>
    <w:rsid w:val="00432A33"/>
    <w:rsid w:val="00432A54"/>
    <w:rsid w:val="00432C5C"/>
    <w:rsid w:val="00432E9C"/>
    <w:rsid w:val="00432EB9"/>
    <w:rsid w:val="00433145"/>
    <w:rsid w:val="004333A9"/>
    <w:rsid w:val="004334D1"/>
    <w:rsid w:val="00434451"/>
    <w:rsid w:val="004344A2"/>
    <w:rsid w:val="0043468C"/>
    <w:rsid w:val="00434836"/>
    <w:rsid w:val="00434B73"/>
    <w:rsid w:val="00434B9F"/>
    <w:rsid w:val="0043594C"/>
    <w:rsid w:val="00436146"/>
    <w:rsid w:val="004362BC"/>
    <w:rsid w:val="00436A15"/>
    <w:rsid w:val="00436B6F"/>
    <w:rsid w:val="00436C0E"/>
    <w:rsid w:val="00436CCF"/>
    <w:rsid w:val="004377B7"/>
    <w:rsid w:val="00437B17"/>
    <w:rsid w:val="00437E79"/>
    <w:rsid w:val="00437FB1"/>
    <w:rsid w:val="004400A5"/>
    <w:rsid w:val="004405E5"/>
    <w:rsid w:val="00440A44"/>
    <w:rsid w:val="00440B76"/>
    <w:rsid w:val="00440BE7"/>
    <w:rsid w:val="00440D1E"/>
    <w:rsid w:val="00440D56"/>
    <w:rsid w:val="004417CF"/>
    <w:rsid w:val="004426C7"/>
    <w:rsid w:val="00442AF7"/>
    <w:rsid w:val="00442D17"/>
    <w:rsid w:val="00442D52"/>
    <w:rsid w:val="00442F14"/>
    <w:rsid w:val="004431A5"/>
    <w:rsid w:val="0044344C"/>
    <w:rsid w:val="004436C6"/>
    <w:rsid w:val="00443EC7"/>
    <w:rsid w:val="00444343"/>
    <w:rsid w:val="00444509"/>
    <w:rsid w:val="00444D24"/>
    <w:rsid w:val="00444E27"/>
    <w:rsid w:val="004454F7"/>
    <w:rsid w:val="004458D9"/>
    <w:rsid w:val="004459CE"/>
    <w:rsid w:val="00445B66"/>
    <w:rsid w:val="00445E79"/>
    <w:rsid w:val="00445F65"/>
    <w:rsid w:val="00445F8C"/>
    <w:rsid w:val="0044605D"/>
    <w:rsid w:val="0044615D"/>
    <w:rsid w:val="004462C1"/>
    <w:rsid w:val="0044630B"/>
    <w:rsid w:val="00446346"/>
    <w:rsid w:val="004467A0"/>
    <w:rsid w:val="004469E3"/>
    <w:rsid w:val="00446A20"/>
    <w:rsid w:val="00446C6B"/>
    <w:rsid w:val="004471DB"/>
    <w:rsid w:val="00447875"/>
    <w:rsid w:val="0045003D"/>
    <w:rsid w:val="00450358"/>
    <w:rsid w:val="0045100F"/>
    <w:rsid w:val="00451049"/>
    <w:rsid w:val="00451179"/>
    <w:rsid w:val="004512C2"/>
    <w:rsid w:val="0045131A"/>
    <w:rsid w:val="004514ED"/>
    <w:rsid w:val="0045153C"/>
    <w:rsid w:val="004520AF"/>
    <w:rsid w:val="0045215B"/>
    <w:rsid w:val="004523AC"/>
    <w:rsid w:val="004525AE"/>
    <w:rsid w:val="0045276C"/>
    <w:rsid w:val="00452C42"/>
    <w:rsid w:val="00453CF9"/>
    <w:rsid w:val="00453ED4"/>
    <w:rsid w:val="00454036"/>
    <w:rsid w:val="0045415C"/>
    <w:rsid w:val="00454335"/>
    <w:rsid w:val="00454A02"/>
    <w:rsid w:val="004553DC"/>
    <w:rsid w:val="0045543E"/>
    <w:rsid w:val="00455631"/>
    <w:rsid w:val="00455778"/>
    <w:rsid w:val="00455BDC"/>
    <w:rsid w:val="00455EDC"/>
    <w:rsid w:val="00455F97"/>
    <w:rsid w:val="00456042"/>
    <w:rsid w:val="004562C9"/>
    <w:rsid w:val="00456903"/>
    <w:rsid w:val="00456A96"/>
    <w:rsid w:val="00456F0E"/>
    <w:rsid w:val="00457009"/>
    <w:rsid w:val="0045758A"/>
    <w:rsid w:val="00457700"/>
    <w:rsid w:val="00457829"/>
    <w:rsid w:val="004578A7"/>
    <w:rsid w:val="00457D7F"/>
    <w:rsid w:val="00460332"/>
    <w:rsid w:val="0046067A"/>
    <w:rsid w:val="0046090E"/>
    <w:rsid w:val="00461944"/>
    <w:rsid w:val="004627E2"/>
    <w:rsid w:val="00463794"/>
    <w:rsid w:val="0046393A"/>
    <w:rsid w:val="00463EFE"/>
    <w:rsid w:val="00464128"/>
    <w:rsid w:val="004641E8"/>
    <w:rsid w:val="004643B3"/>
    <w:rsid w:val="004648A9"/>
    <w:rsid w:val="004648DB"/>
    <w:rsid w:val="00464D55"/>
    <w:rsid w:val="00464D73"/>
    <w:rsid w:val="004651E4"/>
    <w:rsid w:val="00465376"/>
    <w:rsid w:val="004656A0"/>
    <w:rsid w:val="00465821"/>
    <w:rsid w:val="00465939"/>
    <w:rsid w:val="00465B4E"/>
    <w:rsid w:val="00466524"/>
    <w:rsid w:val="004671D2"/>
    <w:rsid w:val="0046734E"/>
    <w:rsid w:val="004674C6"/>
    <w:rsid w:val="004674D1"/>
    <w:rsid w:val="00467774"/>
    <w:rsid w:val="00467920"/>
    <w:rsid w:val="00467B38"/>
    <w:rsid w:val="00470069"/>
    <w:rsid w:val="00470799"/>
    <w:rsid w:val="00470E35"/>
    <w:rsid w:val="00471D71"/>
    <w:rsid w:val="00471EEC"/>
    <w:rsid w:val="00471FCF"/>
    <w:rsid w:val="004724F0"/>
    <w:rsid w:val="0047252F"/>
    <w:rsid w:val="00472ADA"/>
    <w:rsid w:val="00472B07"/>
    <w:rsid w:val="00472E5B"/>
    <w:rsid w:val="00473880"/>
    <w:rsid w:val="004739A8"/>
    <w:rsid w:val="00473E75"/>
    <w:rsid w:val="004741FC"/>
    <w:rsid w:val="0047474F"/>
    <w:rsid w:val="00475217"/>
    <w:rsid w:val="0047569E"/>
    <w:rsid w:val="00475F14"/>
    <w:rsid w:val="00475FD7"/>
    <w:rsid w:val="0047616D"/>
    <w:rsid w:val="004762EA"/>
    <w:rsid w:val="00476739"/>
    <w:rsid w:val="00476743"/>
    <w:rsid w:val="00476A9D"/>
    <w:rsid w:val="00476F83"/>
    <w:rsid w:val="0047704F"/>
    <w:rsid w:val="00477868"/>
    <w:rsid w:val="00477953"/>
    <w:rsid w:val="00477A75"/>
    <w:rsid w:val="00477D43"/>
    <w:rsid w:val="00477FB3"/>
    <w:rsid w:val="00480655"/>
    <w:rsid w:val="00480865"/>
    <w:rsid w:val="004808AB"/>
    <w:rsid w:val="00481205"/>
    <w:rsid w:val="00481289"/>
    <w:rsid w:val="0048236D"/>
    <w:rsid w:val="00483380"/>
    <w:rsid w:val="004837FB"/>
    <w:rsid w:val="00483AC6"/>
    <w:rsid w:val="00483B04"/>
    <w:rsid w:val="00483C4E"/>
    <w:rsid w:val="00483EDB"/>
    <w:rsid w:val="00484CEB"/>
    <w:rsid w:val="00484F6F"/>
    <w:rsid w:val="004856DD"/>
    <w:rsid w:val="0048585C"/>
    <w:rsid w:val="004858AE"/>
    <w:rsid w:val="004858BD"/>
    <w:rsid w:val="004858D5"/>
    <w:rsid w:val="004858DA"/>
    <w:rsid w:val="00485C31"/>
    <w:rsid w:val="0048655C"/>
    <w:rsid w:val="004866AF"/>
    <w:rsid w:val="004867DF"/>
    <w:rsid w:val="00486E0B"/>
    <w:rsid w:val="004876E8"/>
    <w:rsid w:val="00487CC7"/>
    <w:rsid w:val="004904D5"/>
    <w:rsid w:val="004907DD"/>
    <w:rsid w:val="004908C2"/>
    <w:rsid w:val="004919A4"/>
    <w:rsid w:val="004919AB"/>
    <w:rsid w:val="00491A3D"/>
    <w:rsid w:val="00491FD4"/>
    <w:rsid w:val="004926BE"/>
    <w:rsid w:val="004928EB"/>
    <w:rsid w:val="00492E0A"/>
    <w:rsid w:val="00492EAF"/>
    <w:rsid w:val="0049328E"/>
    <w:rsid w:val="0049338C"/>
    <w:rsid w:val="0049412B"/>
    <w:rsid w:val="00494B55"/>
    <w:rsid w:val="00494C0E"/>
    <w:rsid w:val="00495CD9"/>
    <w:rsid w:val="00495CE8"/>
    <w:rsid w:val="00495CF5"/>
    <w:rsid w:val="004960DE"/>
    <w:rsid w:val="004966F4"/>
    <w:rsid w:val="00496707"/>
    <w:rsid w:val="00496C15"/>
    <w:rsid w:val="00496C8C"/>
    <w:rsid w:val="00497307"/>
    <w:rsid w:val="004976C3"/>
    <w:rsid w:val="004976D0"/>
    <w:rsid w:val="00497725"/>
    <w:rsid w:val="00497785"/>
    <w:rsid w:val="00497989"/>
    <w:rsid w:val="00497FF9"/>
    <w:rsid w:val="004A000D"/>
    <w:rsid w:val="004A06F5"/>
    <w:rsid w:val="004A0AA6"/>
    <w:rsid w:val="004A13D6"/>
    <w:rsid w:val="004A2A4D"/>
    <w:rsid w:val="004A2B99"/>
    <w:rsid w:val="004A2BE1"/>
    <w:rsid w:val="004A2E5F"/>
    <w:rsid w:val="004A30DC"/>
    <w:rsid w:val="004A32E8"/>
    <w:rsid w:val="004A34FD"/>
    <w:rsid w:val="004A3504"/>
    <w:rsid w:val="004A37D9"/>
    <w:rsid w:val="004A3DFD"/>
    <w:rsid w:val="004A4177"/>
    <w:rsid w:val="004A439E"/>
    <w:rsid w:val="004A44CB"/>
    <w:rsid w:val="004A45D1"/>
    <w:rsid w:val="004A480A"/>
    <w:rsid w:val="004A4CE3"/>
    <w:rsid w:val="004A4F18"/>
    <w:rsid w:val="004A537E"/>
    <w:rsid w:val="004A5530"/>
    <w:rsid w:val="004A58AB"/>
    <w:rsid w:val="004A58E5"/>
    <w:rsid w:val="004A5AFB"/>
    <w:rsid w:val="004A5BF7"/>
    <w:rsid w:val="004A60EC"/>
    <w:rsid w:val="004A61E2"/>
    <w:rsid w:val="004A749D"/>
    <w:rsid w:val="004A7550"/>
    <w:rsid w:val="004A75A5"/>
    <w:rsid w:val="004A7CF1"/>
    <w:rsid w:val="004B033B"/>
    <w:rsid w:val="004B03EA"/>
    <w:rsid w:val="004B05BB"/>
    <w:rsid w:val="004B0752"/>
    <w:rsid w:val="004B07BF"/>
    <w:rsid w:val="004B081A"/>
    <w:rsid w:val="004B0E43"/>
    <w:rsid w:val="004B1027"/>
    <w:rsid w:val="004B1638"/>
    <w:rsid w:val="004B17E5"/>
    <w:rsid w:val="004B1EA7"/>
    <w:rsid w:val="004B1FE9"/>
    <w:rsid w:val="004B21BC"/>
    <w:rsid w:val="004B2C65"/>
    <w:rsid w:val="004B3AF3"/>
    <w:rsid w:val="004B4772"/>
    <w:rsid w:val="004B47DA"/>
    <w:rsid w:val="004B513B"/>
    <w:rsid w:val="004B5239"/>
    <w:rsid w:val="004B540E"/>
    <w:rsid w:val="004B563F"/>
    <w:rsid w:val="004B5E63"/>
    <w:rsid w:val="004B627E"/>
    <w:rsid w:val="004B6745"/>
    <w:rsid w:val="004B6CD7"/>
    <w:rsid w:val="004B6E78"/>
    <w:rsid w:val="004B71DA"/>
    <w:rsid w:val="004B786A"/>
    <w:rsid w:val="004B794E"/>
    <w:rsid w:val="004B7C59"/>
    <w:rsid w:val="004B7E36"/>
    <w:rsid w:val="004B7F12"/>
    <w:rsid w:val="004C0139"/>
    <w:rsid w:val="004C0EE9"/>
    <w:rsid w:val="004C1AF4"/>
    <w:rsid w:val="004C1F65"/>
    <w:rsid w:val="004C2085"/>
    <w:rsid w:val="004C22F7"/>
    <w:rsid w:val="004C23E0"/>
    <w:rsid w:val="004C242D"/>
    <w:rsid w:val="004C25E8"/>
    <w:rsid w:val="004C2BC1"/>
    <w:rsid w:val="004C3263"/>
    <w:rsid w:val="004C33F2"/>
    <w:rsid w:val="004C35F7"/>
    <w:rsid w:val="004C3750"/>
    <w:rsid w:val="004C3DC2"/>
    <w:rsid w:val="004C4B09"/>
    <w:rsid w:val="004C551A"/>
    <w:rsid w:val="004C564A"/>
    <w:rsid w:val="004C56A6"/>
    <w:rsid w:val="004C574F"/>
    <w:rsid w:val="004C59B4"/>
    <w:rsid w:val="004C5CF1"/>
    <w:rsid w:val="004C644D"/>
    <w:rsid w:val="004C6D7D"/>
    <w:rsid w:val="004C7244"/>
    <w:rsid w:val="004C73BD"/>
    <w:rsid w:val="004C73E4"/>
    <w:rsid w:val="004C76E1"/>
    <w:rsid w:val="004C779E"/>
    <w:rsid w:val="004C7894"/>
    <w:rsid w:val="004C7A29"/>
    <w:rsid w:val="004C7AA5"/>
    <w:rsid w:val="004C7B65"/>
    <w:rsid w:val="004D045A"/>
    <w:rsid w:val="004D12DD"/>
    <w:rsid w:val="004D1334"/>
    <w:rsid w:val="004D148C"/>
    <w:rsid w:val="004D15D9"/>
    <w:rsid w:val="004D199F"/>
    <w:rsid w:val="004D19FC"/>
    <w:rsid w:val="004D1C7B"/>
    <w:rsid w:val="004D232F"/>
    <w:rsid w:val="004D2D36"/>
    <w:rsid w:val="004D2EE4"/>
    <w:rsid w:val="004D306B"/>
    <w:rsid w:val="004D355D"/>
    <w:rsid w:val="004D4082"/>
    <w:rsid w:val="004D4187"/>
    <w:rsid w:val="004D4458"/>
    <w:rsid w:val="004D4FE7"/>
    <w:rsid w:val="004D5069"/>
    <w:rsid w:val="004D535A"/>
    <w:rsid w:val="004D568B"/>
    <w:rsid w:val="004D590E"/>
    <w:rsid w:val="004D5D63"/>
    <w:rsid w:val="004D60D5"/>
    <w:rsid w:val="004D6AFA"/>
    <w:rsid w:val="004D6C89"/>
    <w:rsid w:val="004D6F8E"/>
    <w:rsid w:val="004D7A4B"/>
    <w:rsid w:val="004D7A54"/>
    <w:rsid w:val="004D7CE6"/>
    <w:rsid w:val="004E0B2A"/>
    <w:rsid w:val="004E156B"/>
    <w:rsid w:val="004E1908"/>
    <w:rsid w:val="004E2B9D"/>
    <w:rsid w:val="004E2B9F"/>
    <w:rsid w:val="004E2D1E"/>
    <w:rsid w:val="004E2F45"/>
    <w:rsid w:val="004E3038"/>
    <w:rsid w:val="004E31DE"/>
    <w:rsid w:val="004E32B2"/>
    <w:rsid w:val="004E3609"/>
    <w:rsid w:val="004E3E63"/>
    <w:rsid w:val="004E4230"/>
    <w:rsid w:val="004E442D"/>
    <w:rsid w:val="004E4DAA"/>
    <w:rsid w:val="004E4E39"/>
    <w:rsid w:val="004E532B"/>
    <w:rsid w:val="004E5502"/>
    <w:rsid w:val="004E5AC7"/>
    <w:rsid w:val="004E5BD4"/>
    <w:rsid w:val="004E5EFE"/>
    <w:rsid w:val="004E6D55"/>
    <w:rsid w:val="004E6F0C"/>
    <w:rsid w:val="004E6FA5"/>
    <w:rsid w:val="004E6FD9"/>
    <w:rsid w:val="004E7078"/>
    <w:rsid w:val="004E7099"/>
    <w:rsid w:val="004E741F"/>
    <w:rsid w:val="004E7EB9"/>
    <w:rsid w:val="004F04AA"/>
    <w:rsid w:val="004F06C4"/>
    <w:rsid w:val="004F0899"/>
    <w:rsid w:val="004F08AE"/>
    <w:rsid w:val="004F0A84"/>
    <w:rsid w:val="004F1142"/>
    <w:rsid w:val="004F1519"/>
    <w:rsid w:val="004F16C2"/>
    <w:rsid w:val="004F18D7"/>
    <w:rsid w:val="004F1AB3"/>
    <w:rsid w:val="004F1CE6"/>
    <w:rsid w:val="004F1F1C"/>
    <w:rsid w:val="004F22A4"/>
    <w:rsid w:val="004F2467"/>
    <w:rsid w:val="004F281F"/>
    <w:rsid w:val="004F298E"/>
    <w:rsid w:val="004F34C6"/>
    <w:rsid w:val="004F3626"/>
    <w:rsid w:val="004F4747"/>
    <w:rsid w:val="004F48C3"/>
    <w:rsid w:val="004F4907"/>
    <w:rsid w:val="004F4DB0"/>
    <w:rsid w:val="004F5317"/>
    <w:rsid w:val="004F54E8"/>
    <w:rsid w:val="004F55CD"/>
    <w:rsid w:val="004F574B"/>
    <w:rsid w:val="004F5E81"/>
    <w:rsid w:val="004F601C"/>
    <w:rsid w:val="004F60ED"/>
    <w:rsid w:val="004F61E4"/>
    <w:rsid w:val="004F68C8"/>
    <w:rsid w:val="004F6C0B"/>
    <w:rsid w:val="004F6C50"/>
    <w:rsid w:val="004F7568"/>
    <w:rsid w:val="004F75F1"/>
    <w:rsid w:val="004F7852"/>
    <w:rsid w:val="004F7A1B"/>
    <w:rsid w:val="0050066F"/>
    <w:rsid w:val="00500A38"/>
    <w:rsid w:val="00500D91"/>
    <w:rsid w:val="00500EE9"/>
    <w:rsid w:val="00501563"/>
    <w:rsid w:val="005016A3"/>
    <w:rsid w:val="0050182B"/>
    <w:rsid w:val="005018B5"/>
    <w:rsid w:val="00501C39"/>
    <w:rsid w:val="00502046"/>
    <w:rsid w:val="00502284"/>
    <w:rsid w:val="00502463"/>
    <w:rsid w:val="005024A2"/>
    <w:rsid w:val="00502701"/>
    <w:rsid w:val="0050278B"/>
    <w:rsid w:val="00502BF7"/>
    <w:rsid w:val="00502D31"/>
    <w:rsid w:val="00502EF0"/>
    <w:rsid w:val="00503216"/>
    <w:rsid w:val="00503264"/>
    <w:rsid w:val="005033B6"/>
    <w:rsid w:val="0050409C"/>
    <w:rsid w:val="00504101"/>
    <w:rsid w:val="0050434E"/>
    <w:rsid w:val="005043FE"/>
    <w:rsid w:val="0050455A"/>
    <w:rsid w:val="00504755"/>
    <w:rsid w:val="00504955"/>
    <w:rsid w:val="00504BA0"/>
    <w:rsid w:val="0050500C"/>
    <w:rsid w:val="00505112"/>
    <w:rsid w:val="00505152"/>
    <w:rsid w:val="00505385"/>
    <w:rsid w:val="005053AA"/>
    <w:rsid w:val="00505544"/>
    <w:rsid w:val="005063EF"/>
    <w:rsid w:val="00506DFF"/>
    <w:rsid w:val="00507153"/>
    <w:rsid w:val="00507354"/>
    <w:rsid w:val="00507810"/>
    <w:rsid w:val="0050789D"/>
    <w:rsid w:val="0050793A"/>
    <w:rsid w:val="00507E5B"/>
    <w:rsid w:val="0051029D"/>
    <w:rsid w:val="0051041E"/>
    <w:rsid w:val="0051068E"/>
    <w:rsid w:val="005107B4"/>
    <w:rsid w:val="00510987"/>
    <w:rsid w:val="00510B5A"/>
    <w:rsid w:val="005114C1"/>
    <w:rsid w:val="00511722"/>
    <w:rsid w:val="0051196B"/>
    <w:rsid w:val="00511D40"/>
    <w:rsid w:val="005128D0"/>
    <w:rsid w:val="00512A72"/>
    <w:rsid w:val="00512E2B"/>
    <w:rsid w:val="0051390A"/>
    <w:rsid w:val="00513AC2"/>
    <w:rsid w:val="00513AFE"/>
    <w:rsid w:val="00513F41"/>
    <w:rsid w:val="00514157"/>
    <w:rsid w:val="00514477"/>
    <w:rsid w:val="00514484"/>
    <w:rsid w:val="00514711"/>
    <w:rsid w:val="0051486D"/>
    <w:rsid w:val="00514A0C"/>
    <w:rsid w:val="00515402"/>
    <w:rsid w:val="005156C6"/>
    <w:rsid w:val="00515732"/>
    <w:rsid w:val="00515832"/>
    <w:rsid w:val="00515FD2"/>
    <w:rsid w:val="00516A65"/>
    <w:rsid w:val="00516EA7"/>
    <w:rsid w:val="00517353"/>
    <w:rsid w:val="005173AA"/>
    <w:rsid w:val="0051741E"/>
    <w:rsid w:val="00517682"/>
    <w:rsid w:val="00517AFE"/>
    <w:rsid w:val="00517B47"/>
    <w:rsid w:val="00517CA6"/>
    <w:rsid w:val="005201F0"/>
    <w:rsid w:val="0052020E"/>
    <w:rsid w:val="00520B72"/>
    <w:rsid w:val="00521280"/>
    <w:rsid w:val="00521409"/>
    <w:rsid w:val="00521800"/>
    <w:rsid w:val="0052189D"/>
    <w:rsid w:val="0052190D"/>
    <w:rsid w:val="00521C2D"/>
    <w:rsid w:val="00521D65"/>
    <w:rsid w:val="00522348"/>
    <w:rsid w:val="0052282E"/>
    <w:rsid w:val="00522E6E"/>
    <w:rsid w:val="00522F6E"/>
    <w:rsid w:val="00523D91"/>
    <w:rsid w:val="0052417F"/>
    <w:rsid w:val="00524550"/>
    <w:rsid w:val="0052525A"/>
    <w:rsid w:val="00525534"/>
    <w:rsid w:val="00525569"/>
    <w:rsid w:val="005256A2"/>
    <w:rsid w:val="005256A3"/>
    <w:rsid w:val="00525AB3"/>
    <w:rsid w:val="00525D79"/>
    <w:rsid w:val="005261AF"/>
    <w:rsid w:val="00526922"/>
    <w:rsid w:val="00526958"/>
    <w:rsid w:val="00526B4B"/>
    <w:rsid w:val="00526D37"/>
    <w:rsid w:val="005277E5"/>
    <w:rsid w:val="00527D2A"/>
    <w:rsid w:val="00527E08"/>
    <w:rsid w:val="00530195"/>
    <w:rsid w:val="0053080F"/>
    <w:rsid w:val="00530AB7"/>
    <w:rsid w:val="00530ED7"/>
    <w:rsid w:val="00531411"/>
    <w:rsid w:val="00531560"/>
    <w:rsid w:val="00531683"/>
    <w:rsid w:val="0053171E"/>
    <w:rsid w:val="005319A2"/>
    <w:rsid w:val="00531CB1"/>
    <w:rsid w:val="0053222F"/>
    <w:rsid w:val="005322C8"/>
    <w:rsid w:val="00532350"/>
    <w:rsid w:val="00532774"/>
    <w:rsid w:val="00532B0F"/>
    <w:rsid w:val="00532F48"/>
    <w:rsid w:val="005331C1"/>
    <w:rsid w:val="00533428"/>
    <w:rsid w:val="0053372C"/>
    <w:rsid w:val="005337FB"/>
    <w:rsid w:val="00533B2B"/>
    <w:rsid w:val="0053401D"/>
    <w:rsid w:val="0053469B"/>
    <w:rsid w:val="005348D8"/>
    <w:rsid w:val="00534957"/>
    <w:rsid w:val="00535053"/>
    <w:rsid w:val="0053550E"/>
    <w:rsid w:val="005355FF"/>
    <w:rsid w:val="00535B8A"/>
    <w:rsid w:val="00535CD6"/>
    <w:rsid w:val="00535DF3"/>
    <w:rsid w:val="00535EEB"/>
    <w:rsid w:val="00535F59"/>
    <w:rsid w:val="0053613B"/>
    <w:rsid w:val="00536470"/>
    <w:rsid w:val="00536658"/>
    <w:rsid w:val="005367E6"/>
    <w:rsid w:val="00536928"/>
    <w:rsid w:val="005370B2"/>
    <w:rsid w:val="00537178"/>
    <w:rsid w:val="00537195"/>
    <w:rsid w:val="005371C0"/>
    <w:rsid w:val="00537297"/>
    <w:rsid w:val="005374E7"/>
    <w:rsid w:val="005376F9"/>
    <w:rsid w:val="0053778D"/>
    <w:rsid w:val="00537DB6"/>
    <w:rsid w:val="00537DD4"/>
    <w:rsid w:val="005402E2"/>
    <w:rsid w:val="00540564"/>
    <w:rsid w:val="00540C38"/>
    <w:rsid w:val="00540C39"/>
    <w:rsid w:val="00540C50"/>
    <w:rsid w:val="00540D8C"/>
    <w:rsid w:val="00540E6C"/>
    <w:rsid w:val="00541151"/>
    <w:rsid w:val="00541614"/>
    <w:rsid w:val="00541BA7"/>
    <w:rsid w:val="00542549"/>
    <w:rsid w:val="00542AB8"/>
    <w:rsid w:val="00542B88"/>
    <w:rsid w:val="00542C3D"/>
    <w:rsid w:val="00542FAC"/>
    <w:rsid w:val="0054323F"/>
    <w:rsid w:val="005437A9"/>
    <w:rsid w:val="00543A03"/>
    <w:rsid w:val="00543B61"/>
    <w:rsid w:val="00543F62"/>
    <w:rsid w:val="005445D3"/>
    <w:rsid w:val="005449AE"/>
    <w:rsid w:val="00544E5A"/>
    <w:rsid w:val="00544E5E"/>
    <w:rsid w:val="00545656"/>
    <w:rsid w:val="00545878"/>
    <w:rsid w:val="005467EE"/>
    <w:rsid w:val="00547118"/>
    <w:rsid w:val="00547658"/>
    <w:rsid w:val="00547CE3"/>
    <w:rsid w:val="005502DF"/>
    <w:rsid w:val="00550B04"/>
    <w:rsid w:val="00551517"/>
    <w:rsid w:val="00551641"/>
    <w:rsid w:val="005517ED"/>
    <w:rsid w:val="005522C5"/>
    <w:rsid w:val="00552393"/>
    <w:rsid w:val="005524F9"/>
    <w:rsid w:val="005525FA"/>
    <w:rsid w:val="00553045"/>
    <w:rsid w:val="0055371F"/>
    <w:rsid w:val="00553C5E"/>
    <w:rsid w:val="00554133"/>
    <w:rsid w:val="0055424E"/>
    <w:rsid w:val="005544C2"/>
    <w:rsid w:val="00554B23"/>
    <w:rsid w:val="00555325"/>
    <w:rsid w:val="00555350"/>
    <w:rsid w:val="005555AA"/>
    <w:rsid w:val="00555CA8"/>
    <w:rsid w:val="005560DB"/>
    <w:rsid w:val="00556215"/>
    <w:rsid w:val="00556876"/>
    <w:rsid w:val="00556DF4"/>
    <w:rsid w:val="005575FB"/>
    <w:rsid w:val="005578EB"/>
    <w:rsid w:val="00557CBB"/>
    <w:rsid w:val="00557DE0"/>
    <w:rsid w:val="00557F39"/>
    <w:rsid w:val="00557FBD"/>
    <w:rsid w:val="00560051"/>
    <w:rsid w:val="0056057E"/>
    <w:rsid w:val="0056085E"/>
    <w:rsid w:val="00560B17"/>
    <w:rsid w:val="005615E0"/>
    <w:rsid w:val="005617DA"/>
    <w:rsid w:val="0056263C"/>
    <w:rsid w:val="005627E7"/>
    <w:rsid w:val="00562AC5"/>
    <w:rsid w:val="0056361F"/>
    <w:rsid w:val="00563BFF"/>
    <w:rsid w:val="00563E5D"/>
    <w:rsid w:val="00564398"/>
    <w:rsid w:val="005645A1"/>
    <w:rsid w:val="00564645"/>
    <w:rsid w:val="00564EAF"/>
    <w:rsid w:val="005650F6"/>
    <w:rsid w:val="0056511D"/>
    <w:rsid w:val="00565229"/>
    <w:rsid w:val="0056546E"/>
    <w:rsid w:val="00565732"/>
    <w:rsid w:val="00565791"/>
    <w:rsid w:val="00565801"/>
    <w:rsid w:val="00565B14"/>
    <w:rsid w:val="00565F50"/>
    <w:rsid w:val="00566293"/>
    <w:rsid w:val="005664F2"/>
    <w:rsid w:val="00566527"/>
    <w:rsid w:val="0056698B"/>
    <w:rsid w:val="00566B73"/>
    <w:rsid w:val="00566C18"/>
    <w:rsid w:val="00567478"/>
    <w:rsid w:val="0056763C"/>
    <w:rsid w:val="005678A5"/>
    <w:rsid w:val="00567A58"/>
    <w:rsid w:val="0057065D"/>
    <w:rsid w:val="00570A10"/>
    <w:rsid w:val="00570E4A"/>
    <w:rsid w:val="005710DE"/>
    <w:rsid w:val="005717B0"/>
    <w:rsid w:val="00571AD9"/>
    <w:rsid w:val="00572396"/>
    <w:rsid w:val="0057247B"/>
    <w:rsid w:val="00572C02"/>
    <w:rsid w:val="00572F95"/>
    <w:rsid w:val="00573B9F"/>
    <w:rsid w:val="00573C7C"/>
    <w:rsid w:val="0057406A"/>
    <w:rsid w:val="005743EB"/>
    <w:rsid w:val="00574D5A"/>
    <w:rsid w:val="00574EE8"/>
    <w:rsid w:val="00575006"/>
    <w:rsid w:val="005750ED"/>
    <w:rsid w:val="005751CD"/>
    <w:rsid w:val="00575423"/>
    <w:rsid w:val="00575B3C"/>
    <w:rsid w:val="005767FE"/>
    <w:rsid w:val="00576C00"/>
    <w:rsid w:val="00576D8A"/>
    <w:rsid w:val="00576FB0"/>
    <w:rsid w:val="005770F5"/>
    <w:rsid w:val="00577493"/>
    <w:rsid w:val="00577B0D"/>
    <w:rsid w:val="00577E1B"/>
    <w:rsid w:val="0058001D"/>
    <w:rsid w:val="005805E0"/>
    <w:rsid w:val="00580F35"/>
    <w:rsid w:val="00581028"/>
    <w:rsid w:val="005810A3"/>
    <w:rsid w:val="005814A1"/>
    <w:rsid w:val="0058168C"/>
    <w:rsid w:val="005817C5"/>
    <w:rsid w:val="00581E18"/>
    <w:rsid w:val="00581E71"/>
    <w:rsid w:val="00581FAD"/>
    <w:rsid w:val="005824A2"/>
    <w:rsid w:val="005825A0"/>
    <w:rsid w:val="00582627"/>
    <w:rsid w:val="005828BA"/>
    <w:rsid w:val="00582A10"/>
    <w:rsid w:val="0058316A"/>
    <w:rsid w:val="0058343C"/>
    <w:rsid w:val="00583C7E"/>
    <w:rsid w:val="00584212"/>
    <w:rsid w:val="005843CE"/>
    <w:rsid w:val="00584872"/>
    <w:rsid w:val="005852E3"/>
    <w:rsid w:val="005857B2"/>
    <w:rsid w:val="00585894"/>
    <w:rsid w:val="0058603C"/>
    <w:rsid w:val="005861DB"/>
    <w:rsid w:val="005863FA"/>
    <w:rsid w:val="0058664F"/>
    <w:rsid w:val="00586FEB"/>
    <w:rsid w:val="005876A5"/>
    <w:rsid w:val="005878F2"/>
    <w:rsid w:val="00587901"/>
    <w:rsid w:val="00587BEA"/>
    <w:rsid w:val="00587C80"/>
    <w:rsid w:val="0059027B"/>
    <w:rsid w:val="005904EE"/>
    <w:rsid w:val="00590BDE"/>
    <w:rsid w:val="00590F02"/>
    <w:rsid w:val="00591604"/>
    <w:rsid w:val="005916EC"/>
    <w:rsid w:val="0059224C"/>
    <w:rsid w:val="00592568"/>
    <w:rsid w:val="0059268C"/>
    <w:rsid w:val="00592719"/>
    <w:rsid w:val="00592B30"/>
    <w:rsid w:val="00592D47"/>
    <w:rsid w:val="00592E0A"/>
    <w:rsid w:val="0059309D"/>
    <w:rsid w:val="0059330B"/>
    <w:rsid w:val="00593AA2"/>
    <w:rsid w:val="00594025"/>
    <w:rsid w:val="00594333"/>
    <w:rsid w:val="005947C1"/>
    <w:rsid w:val="00595346"/>
    <w:rsid w:val="00595935"/>
    <w:rsid w:val="00595A90"/>
    <w:rsid w:val="00595EAC"/>
    <w:rsid w:val="00595F45"/>
    <w:rsid w:val="005968B6"/>
    <w:rsid w:val="00596C59"/>
    <w:rsid w:val="00596E3A"/>
    <w:rsid w:val="005970E7"/>
    <w:rsid w:val="00597443"/>
    <w:rsid w:val="00597467"/>
    <w:rsid w:val="005974DE"/>
    <w:rsid w:val="005979B4"/>
    <w:rsid w:val="00597F3F"/>
    <w:rsid w:val="00597FC8"/>
    <w:rsid w:val="005A024F"/>
    <w:rsid w:val="005A0701"/>
    <w:rsid w:val="005A0786"/>
    <w:rsid w:val="005A0ACC"/>
    <w:rsid w:val="005A0B5C"/>
    <w:rsid w:val="005A0ED6"/>
    <w:rsid w:val="005A12DE"/>
    <w:rsid w:val="005A18FA"/>
    <w:rsid w:val="005A1CA5"/>
    <w:rsid w:val="005A1D3A"/>
    <w:rsid w:val="005A2093"/>
    <w:rsid w:val="005A234B"/>
    <w:rsid w:val="005A246B"/>
    <w:rsid w:val="005A247A"/>
    <w:rsid w:val="005A24C5"/>
    <w:rsid w:val="005A2D45"/>
    <w:rsid w:val="005A2DA8"/>
    <w:rsid w:val="005A2E00"/>
    <w:rsid w:val="005A3493"/>
    <w:rsid w:val="005A387A"/>
    <w:rsid w:val="005A3922"/>
    <w:rsid w:val="005A3A61"/>
    <w:rsid w:val="005A40B9"/>
    <w:rsid w:val="005A503B"/>
    <w:rsid w:val="005A535D"/>
    <w:rsid w:val="005A53FE"/>
    <w:rsid w:val="005A5B94"/>
    <w:rsid w:val="005A629C"/>
    <w:rsid w:val="005A6693"/>
    <w:rsid w:val="005A6A94"/>
    <w:rsid w:val="005A6EB5"/>
    <w:rsid w:val="005A6F08"/>
    <w:rsid w:val="005A7029"/>
    <w:rsid w:val="005A73F5"/>
    <w:rsid w:val="005A74C8"/>
    <w:rsid w:val="005A76A9"/>
    <w:rsid w:val="005A7997"/>
    <w:rsid w:val="005A7CFB"/>
    <w:rsid w:val="005A7D9F"/>
    <w:rsid w:val="005B0392"/>
    <w:rsid w:val="005B03CF"/>
    <w:rsid w:val="005B04FA"/>
    <w:rsid w:val="005B0778"/>
    <w:rsid w:val="005B0817"/>
    <w:rsid w:val="005B0858"/>
    <w:rsid w:val="005B0A21"/>
    <w:rsid w:val="005B0CBC"/>
    <w:rsid w:val="005B0CE3"/>
    <w:rsid w:val="005B11AC"/>
    <w:rsid w:val="005B1398"/>
    <w:rsid w:val="005B15F2"/>
    <w:rsid w:val="005B1B48"/>
    <w:rsid w:val="005B1B6A"/>
    <w:rsid w:val="005B1BFB"/>
    <w:rsid w:val="005B262C"/>
    <w:rsid w:val="005B2F28"/>
    <w:rsid w:val="005B302C"/>
    <w:rsid w:val="005B34A6"/>
    <w:rsid w:val="005B3561"/>
    <w:rsid w:val="005B38ED"/>
    <w:rsid w:val="005B3D73"/>
    <w:rsid w:val="005B3E07"/>
    <w:rsid w:val="005B4880"/>
    <w:rsid w:val="005B49E3"/>
    <w:rsid w:val="005B675F"/>
    <w:rsid w:val="005B6D45"/>
    <w:rsid w:val="005B6DB6"/>
    <w:rsid w:val="005B702E"/>
    <w:rsid w:val="005B71D5"/>
    <w:rsid w:val="005B76EA"/>
    <w:rsid w:val="005B777E"/>
    <w:rsid w:val="005B7B71"/>
    <w:rsid w:val="005B7C56"/>
    <w:rsid w:val="005B7F4D"/>
    <w:rsid w:val="005C0018"/>
    <w:rsid w:val="005C0784"/>
    <w:rsid w:val="005C1383"/>
    <w:rsid w:val="005C174D"/>
    <w:rsid w:val="005C1888"/>
    <w:rsid w:val="005C19C3"/>
    <w:rsid w:val="005C1AB2"/>
    <w:rsid w:val="005C1C6D"/>
    <w:rsid w:val="005C23C2"/>
    <w:rsid w:val="005C2A05"/>
    <w:rsid w:val="005C2D9C"/>
    <w:rsid w:val="005C335B"/>
    <w:rsid w:val="005C3395"/>
    <w:rsid w:val="005C351B"/>
    <w:rsid w:val="005C371F"/>
    <w:rsid w:val="005C3CB1"/>
    <w:rsid w:val="005C44DD"/>
    <w:rsid w:val="005C4734"/>
    <w:rsid w:val="005C4A86"/>
    <w:rsid w:val="005C4CBC"/>
    <w:rsid w:val="005C4D80"/>
    <w:rsid w:val="005C4F4F"/>
    <w:rsid w:val="005C4FD8"/>
    <w:rsid w:val="005C571D"/>
    <w:rsid w:val="005C638C"/>
    <w:rsid w:val="005C63DB"/>
    <w:rsid w:val="005C644F"/>
    <w:rsid w:val="005C64D1"/>
    <w:rsid w:val="005C65C7"/>
    <w:rsid w:val="005C6D1C"/>
    <w:rsid w:val="005C7217"/>
    <w:rsid w:val="005C75C0"/>
    <w:rsid w:val="005C7773"/>
    <w:rsid w:val="005C78BB"/>
    <w:rsid w:val="005C7904"/>
    <w:rsid w:val="005C7AB3"/>
    <w:rsid w:val="005C7BEC"/>
    <w:rsid w:val="005C7CF2"/>
    <w:rsid w:val="005D0262"/>
    <w:rsid w:val="005D0759"/>
    <w:rsid w:val="005D0807"/>
    <w:rsid w:val="005D08A5"/>
    <w:rsid w:val="005D0D66"/>
    <w:rsid w:val="005D1A11"/>
    <w:rsid w:val="005D1A15"/>
    <w:rsid w:val="005D1A33"/>
    <w:rsid w:val="005D1CD3"/>
    <w:rsid w:val="005D238C"/>
    <w:rsid w:val="005D242D"/>
    <w:rsid w:val="005D2C26"/>
    <w:rsid w:val="005D351D"/>
    <w:rsid w:val="005D37A8"/>
    <w:rsid w:val="005D3C2C"/>
    <w:rsid w:val="005D3C70"/>
    <w:rsid w:val="005D4348"/>
    <w:rsid w:val="005D4796"/>
    <w:rsid w:val="005D509E"/>
    <w:rsid w:val="005D5A10"/>
    <w:rsid w:val="005D5BBA"/>
    <w:rsid w:val="005D5BF7"/>
    <w:rsid w:val="005D5CC4"/>
    <w:rsid w:val="005D626B"/>
    <w:rsid w:val="005D6584"/>
    <w:rsid w:val="005D65A8"/>
    <w:rsid w:val="005D667E"/>
    <w:rsid w:val="005D6E5D"/>
    <w:rsid w:val="005D6FA8"/>
    <w:rsid w:val="005D7036"/>
    <w:rsid w:val="005D7410"/>
    <w:rsid w:val="005D7C58"/>
    <w:rsid w:val="005D7CB7"/>
    <w:rsid w:val="005D7D97"/>
    <w:rsid w:val="005E02DD"/>
    <w:rsid w:val="005E0800"/>
    <w:rsid w:val="005E0BC0"/>
    <w:rsid w:val="005E0CF0"/>
    <w:rsid w:val="005E0F48"/>
    <w:rsid w:val="005E0F86"/>
    <w:rsid w:val="005E1292"/>
    <w:rsid w:val="005E14FA"/>
    <w:rsid w:val="005E163B"/>
    <w:rsid w:val="005E1913"/>
    <w:rsid w:val="005E1CD3"/>
    <w:rsid w:val="005E21A7"/>
    <w:rsid w:val="005E2631"/>
    <w:rsid w:val="005E2C2E"/>
    <w:rsid w:val="005E2EE8"/>
    <w:rsid w:val="005E3199"/>
    <w:rsid w:val="005E3557"/>
    <w:rsid w:val="005E36C4"/>
    <w:rsid w:val="005E40CA"/>
    <w:rsid w:val="005E40CF"/>
    <w:rsid w:val="005E4200"/>
    <w:rsid w:val="005E44B8"/>
    <w:rsid w:val="005E46D8"/>
    <w:rsid w:val="005E4BD2"/>
    <w:rsid w:val="005E4C1A"/>
    <w:rsid w:val="005E4EFF"/>
    <w:rsid w:val="005E503B"/>
    <w:rsid w:val="005E55AF"/>
    <w:rsid w:val="005E59E1"/>
    <w:rsid w:val="005E5B0A"/>
    <w:rsid w:val="005E62FC"/>
    <w:rsid w:val="005E6634"/>
    <w:rsid w:val="005E67D2"/>
    <w:rsid w:val="005E69EA"/>
    <w:rsid w:val="005E6D21"/>
    <w:rsid w:val="005E70A3"/>
    <w:rsid w:val="005E72C5"/>
    <w:rsid w:val="005E73C3"/>
    <w:rsid w:val="005E7C0C"/>
    <w:rsid w:val="005F036A"/>
    <w:rsid w:val="005F0881"/>
    <w:rsid w:val="005F0AA9"/>
    <w:rsid w:val="005F0AF5"/>
    <w:rsid w:val="005F0B9F"/>
    <w:rsid w:val="005F0E4F"/>
    <w:rsid w:val="005F0EB0"/>
    <w:rsid w:val="005F1A38"/>
    <w:rsid w:val="005F1C57"/>
    <w:rsid w:val="005F1C7F"/>
    <w:rsid w:val="005F1E92"/>
    <w:rsid w:val="005F223F"/>
    <w:rsid w:val="005F23E7"/>
    <w:rsid w:val="005F2916"/>
    <w:rsid w:val="005F2A06"/>
    <w:rsid w:val="005F2BB0"/>
    <w:rsid w:val="005F2E92"/>
    <w:rsid w:val="005F2EFE"/>
    <w:rsid w:val="005F365F"/>
    <w:rsid w:val="005F3907"/>
    <w:rsid w:val="005F39C1"/>
    <w:rsid w:val="005F3A8B"/>
    <w:rsid w:val="005F3EE9"/>
    <w:rsid w:val="005F42E7"/>
    <w:rsid w:val="005F45D5"/>
    <w:rsid w:val="005F4657"/>
    <w:rsid w:val="005F4C2A"/>
    <w:rsid w:val="005F4C2D"/>
    <w:rsid w:val="005F4CED"/>
    <w:rsid w:val="005F521D"/>
    <w:rsid w:val="005F578A"/>
    <w:rsid w:val="005F677B"/>
    <w:rsid w:val="005F6864"/>
    <w:rsid w:val="005F6E69"/>
    <w:rsid w:val="005F7693"/>
    <w:rsid w:val="005F7B94"/>
    <w:rsid w:val="005F7C6C"/>
    <w:rsid w:val="005F7EFA"/>
    <w:rsid w:val="005F7F3E"/>
    <w:rsid w:val="006002AA"/>
    <w:rsid w:val="006002E3"/>
    <w:rsid w:val="006008D2"/>
    <w:rsid w:val="00600AD3"/>
    <w:rsid w:val="00600F87"/>
    <w:rsid w:val="006015D2"/>
    <w:rsid w:val="006016E4"/>
    <w:rsid w:val="006019B4"/>
    <w:rsid w:val="00601AD0"/>
    <w:rsid w:val="00601DB7"/>
    <w:rsid w:val="00601EB2"/>
    <w:rsid w:val="00601FCE"/>
    <w:rsid w:val="00602644"/>
    <w:rsid w:val="00602677"/>
    <w:rsid w:val="006027F8"/>
    <w:rsid w:val="006029EA"/>
    <w:rsid w:val="00602A41"/>
    <w:rsid w:val="00602BDC"/>
    <w:rsid w:val="00602EBD"/>
    <w:rsid w:val="00603116"/>
    <w:rsid w:val="0060317A"/>
    <w:rsid w:val="00603284"/>
    <w:rsid w:val="00603CBC"/>
    <w:rsid w:val="0060407F"/>
    <w:rsid w:val="00604190"/>
    <w:rsid w:val="006043E5"/>
    <w:rsid w:val="00605078"/>
    <w:rsid w:val="0060513A"/>
    <w:rsid w:val="006054C4"/>
    <w:rsid w:val="0060555F"/>
    <w:rsid w:val="00605AA4"/>
    <w:rsid w:val="00605C45"/>
    <w:rsid w:val="0060648C"/>
    <w:rsid w:val="00606734"/>
    <w:rsid w:val="00606ABF"/>
    <w:rsid w:val="00606BC7"/>
    <w:rsid w:val="00606EA3"/>
    <w:rsid w:val="0060761F"/>
    <w:rsid w:val="006076FE"/>
    <w:rsid w:val="00607C5C"/>
    <w:rsid w:val="00610038"/>
    <w:rsid w:val="006100E4"/>
    <w:rsid w:val="00610340"/>
    <w:rsid w:val="006108F2"/>
    <w:rsid w:val="00610914"/>
    <w:rsid w:val="0061113A"/>
    <w:rsid w:val="006115DD"/>
    <w:rsid w:val="006126A9"/>
    <w:rsid w:val="0061289E"/>
    <w:rsid w:val="00612C72"/>
    <w:rsid w:val="00613206"/>
    <w:rsid w:val="0061411F"/>
    <w:rsid w:val="00614139"/>
    <w:rsid w:val="00614320"/>
    <w:rsid w:val="006146ED"/>
    <w:rsid w:val="00614731"/>
    <w:rsid w:val="0061496C"/>
    <w:rsid w:val="00614DF6"/>
    <w:rsid w:val="00614ED0"/>
    <w:rsid w:val="00615461"/>
    <w:rsid w:val="0061558D"/>
    <w:rsid w:val="0061566D"/>
    <w:rsid w:val="00615740"/>
    <w:rsid w:val="00615D56"/>
    <w:rsid w:val="0061603E"/>
    <w:rsid w:val="0061660D"/>
    <w:rsid w:val="00616B6F"/>
    <w:rsid w:val="00616BB5"/>
    <w:rsid w:val="00616D4B"/>
    <w:rsid w:val="00617540"/>
    <w:rsid w:val="006177FC"/>
    <w:rsid w:val="00620236"/>
    <w:rsid w:val="00620351"/>
    <w:rsid w:val="00620828"/>
    <w:rsid w:val="00620A93"/>
    <w:rsid w:val="00621283"/>
    <w:rsid w:val="0062141B"/>
    <w:rsid w:val="0062155B"/>
    <w:rsid w:val="00621711"/>
    <w:rsid w:val="006218C4"/>
    <w:rsid w:val="00621E93"/>
    <w:rsid w:val="00622862"/>
    <w:rsid w:val="00622EDF"/>
    <w:rsid w:val="0062320C"/>
    <w:rsid w:val="00624611"/>
    <w:rsid w:val="00624C4C"/>
    <w:rsid w:val="00625094"/>
    <w:rsid w:val="00625216"/>
    <w:rsid w:val="006254A8"/>
    <w:rsid w:val="00625774"/>
    <w:rsid w:val="00625C3B"/>
    <w:rsid w:val="006260A6"/>
    <w:rsid w:val="006269DE"/>
    <w:rsid w:val="00626A83"/>
    <w:rsid w:val="00626CB2"/>
    <w:rsid w:val="0062762A"/>
    <w:rsid w:val="006276EC"/>
    <w:rsid w:val="00627A92"/>
    <w:rsid w:val="00627D08"/>
    <w:rsid w:val="00627F14"/>
    <w:rsid w:val="00630326"/>
    <w:rsid w:val="006304B0"/>
    <w:rsid w:val="00630578"/>
    <w:rsid w:val="00630676"/>
    <w:rsid w:val="00630785"/>
    <w:rsid w:val="00630A12"/>
    <w:rsid w:val="00630AE7"/>
    <w:rsid w:val="00630B5E"/>
    <w:rsid w:val="00630BCC"/>
    <w:rsid w:val="00630BD3"/>
    <w:rsid w:val="00630C40"/>
    <w:rsid w:val="00631AC9"/>
    <w:rsid w:val="00631F1C"/>
    <w:rsid w:val="00631F93"/>
    <w:rsid w:val="00632068"/>
    <w:rsid w:val="006321F4"/>
    <w:rsid w:val="00632766"/>
    <w:rsid w:val="0063276F"/>
    <w:rsid w:val="00632771"/>
    <w:rsid w:val="00632CE9"/>
    <w:rsid w:val="0063314D"/>
    <w:rsid w:val="00633163"/>
    <w:rsid w:val="00633FA5"/>
    <w:rsid w:val="0063415F"/>
    <w:rsid w:val="006341C1"/>
    <w:rsid w:val="006341F6"/>
    <w:rsid w:val="0063439B"/>
    <w:rsid w:val="00634831"/>
    <w:rsid w:val="00634CA4"/>
    <w:rsid w:val="006350CA"/>
    <w:rsid w:val="006352F5"/>
    <w:rsid w:val="006357C9"/>
    <w:rsid w:val="00635861"/>
    <w:rsid w:val="0063598B"/>
    <w:rsid w:val="00635A96"/>
    <w:rsid w:val="00635C0E"/>
    <w:rsid w:val="006364BC"/>
    <w:rsid w:val="006364F5"/>
    <w:rsid w:val="00636AD2"/>
    <w:rsid w:val="00636B6E"/>
    <w:rsid w:val="00637184"/>
    <w:rsid w:val="006374FA"/>
    <w:rsid w:val="0063780E"/>
    <w:rsid w:val="00637834"/>
    <w:rsid w:val="006378F5"/>
    <w:rsid w:val="00637A63"/>
    <w:rsid w:val="00637F1F"/>
    <w:rsid w:val="0064001C"/>
    <w:rsid w:val="006401CB"/>
    <w:rsid w:val="00640207"/>
    <w:rsid w:val="00640435"/>
    <w:rsid w:val="00640846"/>
    <w:rsid w:val="00640904"/>
    <w:rsid w:val="00640F28"/>
    <w:rsid w:val="00641CA7"/>
    <w:rsid w:val="006424E0"/>
    <w:rsid w:val="00642A52"/>
    <w:rsid w:val="00642BD8"/>
    <w:rsid w:val="00642D3E"/>
    <w:rsid w:val="00643314"/>
    <w:rsid w:val="0064341D"/>
    <w:rsid w:val="00644201"/>
    <w:rsid w:val="00644792"/>
    <w:rsid w:val="0064495E"/>
    <w:rsid w:val="0064496F"/>
    <w:rsid w:val="00644C44"/>
    <w:rsid w:val="00644F30"/>
    <w:rsid w:val="00644F45"/>
    <w:rsid w:val="00644FBB"/>
    <w:rsid w:val="0064505C"/>
    <w:rsid w:val="0064511A"/>
    <w:rsid w:val="006451F2"/>
    <w:rsid w:val="00645259"/>
    <w:rsid w:val="006453FE"/>
    <w:rsid w:val="006462EA"/>
    <w:rsid w:val="00646D88"/>
    <w:rsid w:val="00646F0D"/>
    <w:rsid w:val="00647068"/>
    <w:rsid w:val="0064706D"/>
    <w:rsid w:val="006470EE"/>
    <w:rsid w:val="0064735B"/>
    <w:rsid w:val="0064757E"/>
    <w:rsid w:val="0064764A"/>
    <w:rsid w:val="006478C0"/>
    <w:rsid w:val="006509E0"/>
    <w:rsid w:val="00650D55"/>
    <w:rsid w:val="00650E62"/>
    <w:rsid w:val="00650F88"/>
    <w:rsid w:val="00651752"/>
    <w:rsid w:val="00651862"/>
    <w:rsid w:val="0065186C"/>
    <w:rsid w:val="00651985"/>
    <w:rsid w:val="00651DA1"/>
    <w:rsid w:val="0065202A"/>
    <w:rsid w:val="0065222F"/>
    <w:rsid w:val="00652297"/>
    <w:rsid w:val="006526C5"/>
    <w:rsid w:val="00652FB7"/>
    <w:rsid w:val="006534A4"/>
    <w:rsid w:val="00654005"/>
    <w:rsid w:val="00654232"/>
    <w:rsid w:val="00654628"/>
    <w:rsid w:val="006553A7"/>
    <w:rsid w:val="0065592F"/>
    <w:rsid w:val="00655A12"/>
    <w:rsid w:val="00655CC0"/>
    <w:rsid w:val="00655D75"/>
    <w:rsid w:val="0065681F"/>
    <w:rsid w:val="00656930"/>
    <w:rsid w:val="00656A9A"/>
    <w:rsid w:val="00656C90"/>
    <w:rsid w:val="00656CE3"/>
    <w:rsid w:val="00657040"/>
    <w:rsid w:val="00657827"/>
    <w:rsid w:val="0066007C"/>
    <w:rsid w:val="0066007D"/>
    <w:rsid w:val="00660587"/>
    <w:rsid w:val="00660B90"/>
    <w:rsid w:val="00660C91"/>
    <w:rsid w:val="00660C92"/>
    <w:rsid w:val="00660E2E"/>
    <w:rsid w:val="0066115A"/>
    <w:rsid w:val="006614F0"/>
    <w:rsid w:val="0066178C"/>
    <w:rsid w:val="006618E6"/>
    <w:rsid w:val="0066198E"/>
    <w:rsid w:val="00661AE9"/>
    <w:rsid w:val="00661F10"/>
    <w:rsid w:val="00661F41"/>
    <w:rsid w:val="006621C3"/>
    <w:rsid w:val="006625F8"/>
    <w:rsid w:val="00662C70"/>
    <w:rsid w:val="00662EC6"/>
    <w:rsid w:val="00663591"/>
    <w:rsid w:val="0066367A"/>
    <w:rsid w:val="00663A9D"/>
    <w:rsid w:val="0066401C"/>
    <w:rsid w:val="00664201"/>
    <w:rsid w:val="0066432C"/>
    <w:rsid w:val="00664331"/>
    <w:rsid w:val="006643AE"/>
    <w:rsid w:val="006646D1"/>
    <w:rsid w:val="00664A7D"/>
    <w:rsid w:val="00665034"/>
    <w:rsid w:val="0066544C"/>
    <w:rsid w:val="006655FF"/>
    <w:rsid w:val="00665A37"/>
    <w:rsid w:val="00665A53"/>
    <w:rsid w:val="006669F6"/>
    <w:rsid w:val="00666D0A"/>
    <w:rsid w:val="00667A19"/>
    <w:rsid w:val="00667EFB"/>
    <w:rsid w:val="006703B3"/>
    <w:rsid w:val="006704AA"/>
    <w:rsid w:val="00670CD6"/>
    <w:rsid w:val="00670F6B"/>
    <w:rsid w:val="00671154"/>
    <w:rsid w:val="006711D0"/>
    <w:rsid w:val="0067157C"/>
    <w:rsid w:val="00671F08"/>
    <w:rsid w:val="00671FE6"/>
    <w:rsid w:val="006721B1"/>
    <w:rsid w:val="006722C7"/>
    <w:rsid w:val="006726E3"/>
    <w:rsid w:val="006727FC"/>
    <w:rsid w:val="00672C79"/>
    <w:rsid w:val="00672CB2"/>
    <w:rsid w:val="00672D54"/>
    <w:rsid w:val="00672E12"/>
    <w:rsid w:val="006730D5"/>
    <w:rsid w:val="0067312B"/>
    <w:rsid w:val="00673C24"/>
    <w:rsid w:val="006740C4"/>
    <w:rsid w:val="0067478B"/>
    <w:rsid w:val="00674BA4"/>
    <w:rsid w:val="00674D80"/>
    <w:rsid w:val="0067543B"/>
    <w:rsid w:val="00675BE4"/>
    <w:rsid w:val="00675E04"/>
    <w:rsid w:val="00675F96"/>
    <w:rsid w:val="006761C7"/>
    <w:rsid w:val="00676950"/>
    <w:rsid w:val="00676A85"/>
    <w:rsid w:val="00676FBE"/>
    <w:rsid w:val="00677063"/>
    <w:rsid w:val="00677374"/>
    <w:rsid w:val="006776CD"/>
    <w:rsid w:val="006778D0"/>
    <w:rsid w:val="00680005"/>
    <w:rsid w:val="006807ED"/>
    <w:rsid w:val="00680823"/>
    <w:rsid w:val="0068084C"/>
    <w:rsid w:val="00680B91"/>
    <w:rsid w:val="00680DF2"/>
    <w:rsid w:val="00680FD3"/>
    <w:rsid w:val="00681CD7"/>
    <w:rsid w:val="00682111"/>
    <w:rsid w:val="006826A3"/>
    <w:rsid w:val="006828A2"/>
    <w:rsid w:val="00682A4C"/>
    <w:rsid w:val="00682FBD"/>
    <w:rsid w:val="0068303D"/>
    <w:rsid w:val="00683118"/>
    <w:rsid w:val="00683163"/>
    <w:rsid w:val="006831ED"/>
    <w:rsid w:val="00683564"/>
    <w:rsid w:val="0068357A"/>
    <w:rsid w:val="00683889"/>
    <w:rsid w:val="00683944"/>
    <w:rsid w:val="00683AA8"/>
    <w:rsid w:val="00683AF9"/>
    <w:rsid w:val="00683D1B"/>
    <w:rsid w:val="00683DBE"/>
    <w:rsid w:val="00684002"/>
    <w:rsid w:val="006840C4"/>
    <w:rsid w:val="0068465F"/>
    <w:rsid w:val="006846E2"/>
    <w:rsid w:val="00684C1E"/>
    <w:rsid w:val="00684F42"/>
    <w:rsid w:val="0068543F"/>
    <w:rsid w:val="00685A6F"/>
    <w:rsid w:val="00685BC8"/>
    <w:rsid w:val="00686092"/>
    <w:rsid w:val="00686A41"/>
    <w:rsid w:val="00686C2F"/>
    <w:rsid w:val="00686FCF"/>
    <w:rsid w:val="006870A5"/>
    <w:rsid w:val="00687400"/>
    <w:rsid w:val="00687465"/>
    <w:rsid w:val="0068794E"/>
    <w:rsid w:val="006879E2"/>
    <w:rsid w:val="00687B3A"/>
    <w:rsid w:val="00687CF3"/>
    <w:rsid w:val="00687D89"/>
    <w:rsid w:val="00687DB9"/>
    <w:rsid w:val="00687DF5"/>
    <w:rsid w:val="00687EF4"/>
    <w:rsid w:val="00687FFE"/>
    <w:rsid w:val="006902EF"/>
    <w:rsid w:val="006907C0"/>
    <w:rsid w:val="00691288"/>
    <w:rsid w:val="0069149D"/>
    <w:rsid w:val="00691706"/>
    <w:rsid w:val="00691712"/>
    <w:rsid w:val="006917ED"/>
    <w:rsid w:val="00691A9A"/>
    <w:rsid w:val="0069294C"/>
    <w:rsid w:val="00692B7A"/>
    <w:rsid w:val="00693151"/>
    <w:rsid w:val="006931B1"/>
    <w:rsid w:val="00693404"/>
    <w:rsid w:val="00693573"/>
    <w:rsid w:val="0069385A"/>
    <w:rsid w:val="0069428E"/>
    <w:rsid w:val="00694429"/>
    <w:rsid w:val="00694BD2"/>
    <w:rsid w:val="00694D90"/>
    <w:rsid w:val="00695320"/>
    <w:rsid w:val="006957EA"/>
    <w:rsid w:val="006960F9"/>
    <w:rsid w:val="006961E2"/>
    <w:rsid w:val="00696687"/>
    <w:rsid w:val="00696DDC"/>
    <w:rsid w:val="00696E83"/>
    <w:rsid w:val="00697469"/>
    <w:rsid w:val="00697713"/>
    <w:rsid w:val="006977FA"/>
    <w:rsid w:val="00697A6B"/>
    <w:rsid w:val="00697B96"/>
    <w:rsid w:val="006A045C"/>
    <w:rsid w:val="006A04B9"/>
    <w:rsid w:val="006A0EAD"/>
    <w:rsid w:val="006A179A"/>
    <w:rsid w:val="006A1BBC"/>
    <w:rsid w:val="006A1D4E"/>
    <w:rsid w:val="006A291B"/>
    <w:rsid w:val="006A3074"/>
    <w:rsid w:val="006A3433"/>
    <w:rsid w:val="006A3716"/>
    <w:rsid w:val="006A4088"/>
    <w:rsid w:val="006A4578"/>
    <w:rsid w:val="006A4A87"/>
    <w:rsid w:val="006A4F79"/>
    <w:rsid w:val="006A524B"/>
    <w:rsid w:val="006A5321"/>
    <w:rsid w:val="006A5518"/>
    <w:rsid w:val="006A5BF2"/>
    <w:rsid w:val="006A5EAD"/>
    <w:rsid w:val="006A608F"/>
    <w:rsid w:val="006A6933"/>
    <w:rsid w:val="006A6AFE"/>
    <w:rsid w:val="006A70D1"/>
    <w:rsid w:val="006A70F8"/>
    <w:rsid w:val="006A729B"/>
    <w:rsid w:val="006A745F"/>
    <w:rsid w:val="006A7B82"/>
    <w:rsid w:val="006A7F7B"/>
    <w:rsid w:val="006B010B"/>
    <w:rsid w:val="006B058F"/>
    <w:rsid w:val="006B07DA"/>
    <w:rsid w:val="006B0E31"/>
    <w:rsid w:val="006B0F34"/>
    <w:rsid w:val="006B1622"/>
    <w:rsid w:val="006B1A68"/>
    <w:rsid w:val="006B1B46"/>
    <w:rsid w:val="006B1BCB"/>
    <w:rsid w:val="006B1CB2"/>
    <w:rsid w:val="006B2030"/>
    <w:rsid w:val="006B252E"/>
    <w:rsid w:val="006B25CC"/>
    <w:rsid w:val="006B25E8"/>
    <w:rsid w:val="006B29D8"/>
    <w:rsid w:val="006B2AF0"/>
    <w:rsid w:val="006B2C71"/>
    <w:rsid w:val="006B33F9"/>
    <w:rsid w:val="006B3459"/>
    <w:rsid w:val="006B34D8"/>
    <w:rsid w:val="006B3570"/>
    <w:rsid w:val="006B38CC"/>
    <w:rsid w:val="006B3BD4"/>
    <w:rsid w:val="006B3C31"/>
    <w:rsid w:val="006B3DED"/>
    <w:rsid w:val="006B3FD3"/>
    <w:rsid w:val="006B40B2"/>
    <w:rsid w:val="006B413D"/>
    <w:rsid w:val="006B47C6"/>
    <w:rsid w:val="006B4DA3"/>
    <w:rsid w:val="006B4EB9"/>
    <w:rsid w:val="006B4F01"/>
    <w:rsid w:val="006B51B5"/>
    <w:rsid w:val="006B5478"/>
    <w:rsid w:val="006B57D0"/>
    <w:rsid w:val="006B5EFC"/>
    <w:rsid w:val="006B5F71"/>
    <w:rsid w:val="006B5FA5"/>
    <w:rsid w:val="006B64E8"/>
    <w:rsid w:val="006B652D"/>
    <w:rsid w:val="006B6574"/>
    <w:rsid w:val="006B6891"/>
    <w:rsid w:val="006B714F"/>
    <w:rsid w:val="006B72F7"/>
    <w:rsid w:val="006B7915"/>
    <w:rsid w:val="006B7B4D"/>
    <w:rsid w:val="006B7E96"/>
    <w:rsid w:val="006C0245"/>
    <w:rsid w:val="006C0299"/>
    <w:rsid w:val="006C0561"/>
    <w:rsid w:val="006C0EC1"/>
    <w:rsid w:val="006C1180"/>
    <w:rsid w:val="006C13C5"/>
    <w:rsid w:val="006C188D"/>
    <w:rsid w:val="006C190A"/>
    <w:rsid w:val="006C1CBB"/>
    <w:rsid w:val="006C1DD6"/>
    <w:rsid w:val="006C1E9C"/>
    <w:rsid w:val="006C225A"/>
    <w:rsid w:val="006C293C"/>
    <w:rsid w:val="006C2A56"/>
    <w:rsid w:val="006C2CA2"/>
    <w:rsid w:val="006C2DA7"/>
    <w:rsid w:val="006C2EEB"/>
    <w:rsid w:val="006C32BE"/>
    <w:rsid w:val="006C32D1"/>
    <w:rsid w:val="006C3488"/>
    <w:rsid w:val="006C35E5"/>
    <w:rsid w:val="006C36D2"/>
    <w:rsid w:val="006C3826"/>
    <w:rsid w:val="006C383C"/>
    <w:rsid w:val="006C39FE"/>
    <w:rsid w:val="006C3DFF"/>
    <w:rsid w:val="006C3F4E"/>
    <w:rsid w:val="006C3FD1"/>
    <w:rsid w:val="006C410E"/>
    <w:rsid w:val="006C4877"/>
    <w:rsid w:val="006C4ABD"/>
    <w:rsid w:val="006C55ED"/>
    <w:rsid w:val="006C5E3F"/>
    <w:rsid w:val="006C5E9C"/>
    <w:rsid w:val="006C607E"/>
    <w:rsid w:val="006C62E8"/>
    <w:rsid w:val="006C6448"/>
    <w:rsid w:val="006C68AD"/>
    <w:rsid w:val="006C6E03"/>
    <w:rsid w:val="006C71C1"/>
    <w:rsid w:val="006C7302"/>
    <w:rsid w:val="006C7393"/>
    <w:rsid w:val="006C7BD7"/>
    <w:rsid w:val="006C7C97"/>
    <w:rsid w:val="006C7CD9"/>
    <w:rsid w:val="006D02CC"/>
    <w:rsid w:val="006D077F"/>
    <w:rsid w:val="006D1131"/>
    <w:rsid w:val="006D1998"/>
    <w:rsid w:val="006D1C45"/>
    <w:rsid w:val="006D222A"/>
    <w:rsid w:val="006D255A"/>
    <w:rsid w:val="006D2609"/>
    <w:rsid w:val="006D293B"/>
    <w:rsid w:val="006D2FBB"/>
    <w:rsid w:val="006D3F19"/>
    <w:rsid w:val="006D4092"/>
    <w:rsid w:val="006D43F2"/>
    <w:rsid w:val="006D541E"/>
    <w:rsid w:val="006D6013"/>
    <w:rsid w:val="006D6318"/>
    <w:rsid w:val="006D6538"/>
    <w:rsid w:val="006D6543"/>
    <w:rsid w:val="006D670B"/>
    <w:rsid w:val="006D6880"/>
    <w:rsid w:val="006D6CAA"/>
    <w:rsid w:val="006D70EB"/>
    <w:rsid w:val="006D7212"/>
    <w:rsid w:val="006D7521"/>
    <w:rsid w:val="006D7E1D"/>
    <w:rsid w:val="006E0459"/>
    <w:rsid w:val="006E0574"/>
    <w:rsid w:val="006E05E4"/>
    <w:rsid w:val="006E0742"/>
    <w:rsid w:val="006E0C4D"/>
    <w:rsid w:val="006E110B"/>
    <w:rsid w:val="006E19CF"/>
    <w:rsid w:val="006E1D5C"/>
    <w:rsid w:val="006E1E62"/>
    <w:rsid w:val="006E242F"/>
    <w:rsid w:val="006E2E53"/>
    <w:rsid w:val="006E2FA3"/>
    <w:rsid w:val="006E447A"/>
    <w:rsid w:val="006E4484"/>
    <w:rsid w:val="006E45FC"/>
    <w:rsid w:val="006E4B18"/>
    <w:rsid w:val="006E56B3"/>
    <w:rsid w:val="006E5753"/>
    <w:rsid w:val="006E589C"/>
    <w:rsid w:val="006E59D3"/>
    <w:rsid w:val="006E5B0F"/>
    <w:rsid w:val="006E66D4"/>
    <w:rsid w:val="006E6A76"/>
    <w:rsid w:val="006E70CC"/>
    <w:rsid w:val="006E78ED"/>
    <w:rsid w:val="006E7AC4"/>
    <w:rsid w:val="006E7D37"/>
    <w:rsid w:val="006E7E1F"/>
    <w:rsid w:val="006E7E21"/>
    <w:rsid w:val="006F03FC"/>
    <w:rsid w:val="006F073D"/>
    <w:rsid w:val="006F0949"/>
    <w:rsid w:val="006F11C5"/>
    <w:rsid w:val="006F12CB"/>
    <w:rsid w:val="006F130A"/>
    <w:rsid w:val="006F1823"/>
    <w:rsid w:val="006F18C2"/>
    <w:rsid w:val="006F1AF3"/>
    <w:rsid w:val="006F1F89"/>
    <w:rsid w:val="006F26F5"/>
    <w:rsid w:val="006F311A"/>
    <w:rsid w:val="006F34CD"/>
    <w:rsid w:val="006F401D"/>
    <w:rsid w:val="006F42DF"/>
    <w:rsid w:val="006F4921"/>
    <w:rsid w:val="006F4DC5"/>
    <w:rsid w:val="006F517F"/>
    <w:rsid w:val="006F5E4F"/>
    <w:rsid w:val="006F6571"/>
    <w:rsid w:val="006F6CFD"/>
    <w:rsid w:val="006F703C"/>
    <w:rsid w:val="006F7B95"/>
    <w:rsid w:val="00700157"/>
    <w:rsid w:val="007022A2"/>
    <w:rsid w:val="007022C6"/>
    <w:rsid w:val="00702560"/>
    <w:rsid w:val="00702C2E"/>
    <w:rsid w:val="00702D25"/>
    <w:rsid w:val="00702EE2"/>
    <w:rsid w:val="00702FE9"/>
    <w:rsid w:val="00703213"/>
    <w:rsid w:val="00703B87"/>
    <w:rsid w:val="00703F34"/>
    <w:rsid w:val="007046A1"/>
    <w:rsid w:val="00704ACF"/>
    <w:rsid w:val="00704B2F"/>
    <w:rsid w:val="00704C96"/>
    <w:rsid w:val="007052E7"/>
    <w:rsid w:val="007053AC"/>
    <w:rsid w:val="00705710"/>
    <w:rsid w:val="007058E0"/>
    <w:rsid w:val="0070591A"/>
    <w:rsid w:val="00705A36"/>
    <w:rsid w:val="00705A6E"/>
    <w:rsid w:val="00705E57"/>
    <w:rsid w:val="00706388"/>
    <w:rsid w:val="00706C98"/>
    <w:rsid w:val="007072A5"/>
    <w:rsid w:val="00707440"/>
    <w:rsid w:val="00707490"/>
    <w:rsid w:val="00707937"/>
    <w:rsid w:val="00707AC6"/>
    <w:rsid w:val="007108FA"/>
    <w:rsid w:val="007109E7"/>
    <w:rsid w:val="00710D96"/>
    <w:rsid w:val="00710F28"/>
    <w:rsid w:val="007110A3"/>
    <w:rsid w:val="00711619"/>
    <w:rsid w:val="00711CA8"/>
    <w:rsid w:val="00711ECA"/>
    <w:rsid w:val="00712310"/>
    <w:rsid w:val="007125C3"/>
    <w:rsid w:val="00712A71"/>
    <w:rsid w:val="00712B7E"/>
    <w:rsid w:val="00712BE8"/>
    <w:rsid w:val="00712D4F"/>
    <w:rsid w:val="00713748"/>
    <w:rsid w:val="00713D7E"/>
    <w:rsid w:val="00713DAA"/>
    <w:rsid w:val="00713DB7"/>
    <w:rsid w:val="00714332"/>
    <w:rsid w:val="007147A5"/>
    <w:rsid w:val="00714AA6"/>
    <w:rsid w:val="00714BD1"/>
    <w:rsid w:val="00714C91"/>
    <w:rsid w:val="00714E33"/>
    <w:rsid w:val="00714F79"/>
    <w:rsid w:val="00715097"/>
    <w:rsid w:val="0071517F"/>
    <w:rsid w:val="007157EE"/>
    <w:rsid w:val="007159AF"/>
    <w:rsid w:val="00715C0A"/>
    <w:rsid w:val="00716072"/>
    <w:rsid w:val="0071612F"/>
    <w:rsid w:val="00716A42"/>
    <w:rsid w:val="00717774"/>
    <w:rsid w:val="00717AE4"/>
    <w:rsid w:val="00717C75"/>
    <w:rsid w:val="00717F6F"/>
    <w:rsid w:val="00720053"/>
    <w:rsid w:val="00720266"/>
    <w:rsid w:val="00720779"/>
    <w:rsid w:val="00720A29"/>
    <w:rsid w:val="00720A8A"/>
    <w:rsid w:val="00720F6C"/>
    <w:rsid w:val="00720F7E"/>
    <w:rsid w:val="0072133A"/>
    <w:rsid w:val="007214BB"/>
    <w:rsid w:val="007217C4"/>
    <w:rsid w:val="00721DAE"/>
    <w:rsid w:val="007222C6"/>
    <w:rsid w:val="007223C6"/>
    <w:rsid w:val="0072247B"/>
    <w:rsid w:val="007224AA"/>
    <w:rsid w:val="00722CE0"/>
    <w:rsid w:val="00722ED2"/>
    <w:rsid w:val="0072373B"/>
    <w:rsid w:val="00723896"/>
    <w:rsid w:val="0072453B"/>
    <w:rsid w:val="00724808"/>
    <w:rsid w:val="007256F4"/>
    <w:rsid w:val="00725F19"/>
    <w:rsid w:val="0072609F"/>
    <w:rsid w:val="007263EB"/>
    <w:rsid w:val="007264E5"/>
    <w:rsid w:val="00726D09"/>
    <w:rsid w:val="00726F26"/>
    <w:rsid w:val="00727378"/>
    <w:rsid w:val="007273F6"/>
    <w:rsid w:val="007274B1"/>
    <w:rsid w:val="0072758F"/>
    <w:rsid w:val="007275F3"/>
    <w:rsid w:val="0072762D"/>
    <w:rsid w:val="00727794"/>
    <w:rsid w:val="00727C6D"/>
    <w:rsid w:val="0073024D"/>
    <w:rsid w:val="007303FA"/>
    <w:rsid w:val="0073050C"/>
    <w:rsid w:val="00730597"/>
    <w:rsid w:val="00730649"/>
    <w:rsid w:val="0073133D"/>
    <w:rsid w:val="0073196A"/>
    <w:rsid w:val="00732126"/>
    <w:rsid w:val="007325C3"/>
    <w:rsid w:val="00732B77"/>
    <w:rsid w:val="00732C54"/>
    <w:rsid w:val="00732C7E"/>
    <w:rsid w:val="00732FB7"/>
    <w:rsid w:val="007331D0"/>
    <w:rsid w:val="0073347E"/>
    <w:rsid w:val="007336A0"/>
    <w:rsid w:val="007339DC"/>
    <w:rsid w:val="00733A67"/>
    <w:rsid w:val="00733C05"/>
    <w:rsid w:val="0073426D"/>
    <w:rsid w:val="007345DA"/>
    <w:rsid w:val="00734646"/>
    <w:rsid w:val="0073553E"/>
    <w:rsid w:val="007357B1"/>
    <w:rsid w:val="00735B4B"/>
    <w:rsid w:val="00736048"/>
    <w:rsid w:val="007367CD"/>
    <w:rsid w:val="00736C4D"/>
    <w:rsid w:val="007370E9"/>
    <w:rsid w:val="007373AC"/>
    <w:rsid w:val="00737A87"/>
    <w:rsid w:val="00740112"/>
    <w:rsid w:val="00740206"/>
    <w:rsid w:val="00740663"/>
    <w:rsid w:val="00740BEF"/>
    <w:rsid w:val="00740C21"/>
    <w:rsid w:val="00740F1E"/>
    <w:rsid w:val="007418B5"/>
    <w:rsid w:val="007418C8"/>
    <w:rsid w:val="007419FA"/>
    <w:rsid w:val="00741A52"/>
    <w:rsid w:val="00741B2F"/>
    <w:rsid w:val="007423D2"/>
    <w:rsid w:val="007424F5"/>
    <w:rsid w:val="0074267B"/>
    <w:rsid w:val="00742C9D"/>
    <w:rsid w:val="00743872"/>
    <w:rsid w:val="00743B2A"/>
    <w:rsid w:val="00743B8A"/>
    <w:rsid w:val="0074462E"/>
    <w:rsid w:val="0074486E"/>
    <w:rsid w:val="007448E1"/>
    <w:rsid w:val="007464C0"/>
    <w:rsid w:val="007467AB"/>
    <w:rsid w:val="007467AD"/>
    <w:rsid w:val="007468DE"/>
    <w:rsid w:val="007471D7"/>
    <w:rsid w:val="007478CB"/>
    <w:rsid w:val="00747972"/>
    <w:rsid w:val="00747B89"/>
    <w:rsid w:val="00747EF9"/>
    <w:rsid w:val="007502DB"/>
    <w:rsid w:val="0075069B"/>
    <w:rsid w:val="00750825"/>
    <w:rsid w:val="007508A1"/>
    <w:rsid w:val="007508FA"/>
    <w:rsid w:val="00750EA7"/>
    <w:rsid w:val="00751B0E"/>
    <w:rsid w:val="00752149"/>
    <w:rsid w:val="00752469"/>
    <w:rsid w:val="0075253F"/>
    <w:rsid w:val="0075256C"/>
    <w:rsid w:val="007527C3"/>
    <w:rsid w:val="0075282F"/>
    <w:rsid w:val="0075283C"/>
    <w:rsid w:val="0075288C"/>
    <w:rsid w:val="00752905"/>
    <w:rsid w:val="00752B34"/>
    <w:rsid w:val="00752C23"/>
    <w:rsid w:val="00752F00"/>
    <w:rsid w:val="00753318"/>
    <w:rsid w:val="007535E5"/>
    <w:rsid w:val="00753C78"/>
    <w:rsid w:val="00753F57"/>
    <w:rsid w:val="007546BB"/>
    <w:rsid w:val="00754A6B"/>
    <w:rsid w:val="00754FD3"/>
    <w:rsid w:val="00755561"/>
    <w:rsid w:val="00755C70"/>
    <w:rsid w:val="00755DB6"/>
    <w:rsid w:val="00755FF6"/>
    <w:rsid w:val="0075652D"/>
    <w:rsid w:val="007568FF"/>
    <w:rsid w:val="00757504"/>
    <w:rsid w:val="0075767C"/>
    <w:rsid w:val="00757C74"/>
    <w:rsid w:val="00757DB9"/>
    <w:rsid w:val="007606F1"/>
    <w:rsid w:val="00760CEC"/>
    <w:rsid w:val="007617AD"/>
    <w:rsid w:val="00761832"/>
    <w:rsid w:val="00761A31"/>
    <w:rsid w:val="00761AAF"/>
    <w:rsid w:val="00761C6B"/>
    <w:rsid w:val="00761E95"/>
    <w:rsid w:val="00761F9E"/>
    <w:rsid w:val="00762250"/>
    <w:rsid w:val="00762487"/>
    <w:rsid w:val="00762D7E"/>
    <w:rsid w:val="00763511"/>
    <w:rsid w:val="00763787"/>
    <w:rsid w:val="0076390D"/>
    <w:rsid w:val="00763948"/>
    <w:rsid w:val="00763A35"/>
    <w:rsid w:val="00763CF9"/>
    <w:rsid w:val="00763F8C"/>
    <w:rsid w:val="0076432E"/>
    <w:rsid w:val="007643F3"/>
    <w:rsid w:val="00764873"/>
    <w:rsid w:val="00764994"/>
    <w:rsid w:val="00764D06"/>
    <w:rsid w:val="00764E3B"/>
    <w:rsid w:val="00764EC3"/>
    <w:rsid w:val="00765C7A"/>
    <w:rsid w:val="00765E7D"/>
    <w:rsid w:val="007664FA"/>
    <w:rsid w:val="007666DE"/>
    <w:rsid w:val="0076688F"/>
    <w:rsid w:val="00766D44"/>
    <w:rsid w:val="00766E0D"/>
    <w:rsid w:val="00766F79"/>
    <w:rsid w:val="0076762B"/>
    <w:rsid w:val="00767959"/>
    <w:rsid w:val="00767C05"/>
    <w:rsid w:val="007701A8"/>
    <w:rsid w:val="00770304"/>
    <w:rsid w:val="007705F6"/>
    <w:rsid w:val="00770D29"/>
    <w:rsid w:val="00770F17"/>
    <w:rsid w:val="00771A12"/>
    <w:rsid w:val="00771B3B"/>
    <w:rsid w:val="00771CA5"/>
    <w:rsid w:val="00771F58"/>
    <w:rsid w:val="00771FB6"/>
    <w:rsid w:val="007724A8"/>
    <w:rsid w:val="00772A06"/>
    <w:rsid w:val="00772C22"/>
    <w:rsid w:val="00772FAD"/>
    <w:rsid w:val="00772FAE"/>
    <w:rsid w:val="0077307E"/>
    <w:rsid w:val="00773322"/>
    <w:rsid w:val="0077387D"/>
    <w:rsid w:val="007739EA"/>
    <w:rsid w:val="00773DC8"/>
    <w:rsid w:val="00773FA9"/>
    <w:rsid w:val="007743CC"/>
    <w:rsid w:val="0077449D"/>
    <w:rsid w:val="007746BB"/>
    <w:rsid w:val="00774875"/>
    <w:rsid w:val="0077544F"/>
    <w:rsid w:val="007755D0"/>
    <w:rsid w:val="00775A77"/>
    <w:rsid w:val="00775F74"/>
    <w:rsid w:val="00776596"/>
    <w:rsid w:val="007766CA"/>
    <w:rsid w:val="00776859"/>
    <w:rsid w:val="0077685E"/>
    <w:rsid w:val="00776E6E"/>
    <w:rsid w:val="00777599"/>
    <w:rsid w:val="00777E80"/>
    <w:rsid w:val="0077ADD5"/>
    <w:rsid w:val="007801F5"/>
    <w:rsid w:val="00780A23"/>
    <w:rsid w:val="00780CF5"/>
    <w:rsid w:val="00780D82"/>
    <w:rsid w:val="007813B1"/>
    <w:rsid w:val="00781402"/>
    <w:rsid w:val="00781B04"/>
    <w:rsid w:val="0078221E"/>
    <w:rsid w:val="00782991"/>
    <w:rsid w:val="00782A0D"/>
    <w:rsid w:val="00783F9B"/>
    <w:rsid w:val="00784112"/>
    <w:rsid w:val="00784169"/>
    <w:rsid w:val="00784623"/>
    <w:rsid w:val="007846A2"/>
    <w:rsid w:val="007849A8"/>
    <w:rsid w:val="00784C30"/>
    <w:rsid w:val="00784D4B"/>
    <w:rsid w:val="0078549B"/>
    <w:rsid w:val="00785609"/>
    <w:rsid w:val="0078561C"/>
    <w:rsid w:val="00785B12"/>
    <w:rsid w:val="00785F31"/>
    <w:rsid w:val="007860EE"/>
    <w:rsid w:val="007868BC"/>
    <w:rsid w:val="00786A2F"/>
    <w:rsid w:val="00786B7C"/>
    <w:rsid w:val="00787144"/>
    <w:rsid w:val="007872C5"/>
    <w:rsid w:val="007874D3"/>
    <w:rsid w:val="00787EA5"/>
    <w:rsid w:val="0079007E"/>
    <w:rsid w:val="007902B9"/>
    <w:rsid w:val="0079046E"/>
    <w:rsid w:val="007907DA"/>
    <w:rsid w:val="0079091D"/>
    <w:rsid w:val="007913F8"/>
    <w:rsid w:val="00791561"/>
    <w:rsid w:val="00791BD5"/>
    <w:rsid w:val="00791D80"/>
    <w:rsid w:val="00791DEE"/>
    <w:rsid w:val="0079208C"/>
    <w:rsid w:val="007920B3"/>
    <w:rsid w:val="0079278A"/>
    <w:rsid w:val="007928F7"/>
    <w:rsid w:val="00792939"/>
    <w:rsid w:val="00792A7D"/>
    <w:rsid w:val="00792E7F"/>
    <w:rsid w:val="007933C7"/>
    <w:rsid w:val="00793431"/>
    <w:rsid w:val="007937A8"/>
    <w:rsid w:val="00793EE3"/>
    <w:rsid w:val="007941AF"/>
    <w:rsid w:val="00794460"/>
    <w:rsid w:val="00795CCB"/>
    <w:rsid w:val="007962C5"/>
    <w:rsid w:val="00797B49"/>
    <w:rsid w:val="00797F62"/>
    <w:rsid w:val="007A072D"/>
    <w:rsid w:val="007A0ACE"/>
    <w:rsid w:val="007A0D69"/>
    <w:rsid w:val="007A0E01"/>
    <w:rsid w:val="007A0FEB"/>
    <w:rsid w:val="007A1402"/>
    <w:rsid w:val="007A145E"/>
    <w:rsid w:val="007A161B"/>
    <w:rsid w:val="007A1C0F"/>
    <w:rsid w:val="007A1E5B"/>
    <w:rsid w:val="007A239E"/>
    <w:rsid w:val="007A2811"/>
    <w:rsid w:val="007A326B"/>
    <w:rsid w:val="007A3749"/>
    <w:rsid w:val="007A3B01"/>
    <w:rsid w:val="007A41D0"/>
    <w:rsid w:val="007A49EC"/>
    <w:rsid w:val="007A4B4A"/>
    <w:rsid w:val="007A5AF4"/>
    <w:rsid w:val="007A5C1E"/>
    <w:rsid w:val="007A5DA5"/>
    <w:rsid w:val="007A633D"/>
    <w:rsid w:val="007A647E"/>
    <w:rsid w:val="007A6BFD"/>
    <w:rsid w:val="007A6F6E"/>
    <w:rsid w:val="007A712F"/>
    <w:rsid w:val="007A7877"/>
    <w:rsid w:val="007A7C30"/>
    <w:rsid w:val="007B003C"/>
    <w:rsid w:val="007B036B"/>
    <w:rsid w:val="007B0442"/>
    <w:rsid w:val="007B0449"/>
    <w:rsid w:val="007B06C6"/>
    <w:rsid w:val="007B0D60"/>
    <w:rsid w:val="007B1095"/>
    <w:rsid w:val="007B11AB"/>
    <w:rsid w:val="007B13A4"/>
    <w:rsid w:val="007B1AEB"/>
    <w:rsid w:val="007B1C80"/>
    <w:rsid w:val="007B1E69"/>
    <w:rsid w:val="007B2A98"/>
    <w:rsid w:val="007B2F87"/>
    <w:rsid w:val="007B30A9"/>
    <w:rsid w:val="007B31D8"/>
    <w:rsid w:val="007B3BB1"/>
    <w:rsid w:val="007B3EFC"/>
    <w:rsid w:val="007B408B"/>
    <w:rsid w:val="007B40E5"/>
    <w:rsid w:val="007B59E0"/>
    <w:rsid w:val="007B5ACB"/>
    <w:rsid w:val="007B5C60"/>
    <w:rsid w:val="007B5F84"/>
    <w:rsid w:val="007B614A"/>
    <w:rsid w:val="007B6556"/>
    <w:rsid w:val="007B6748"/>
    <w:rsid w:val="007B6C73"/>
    <w:rsid w:val="007B7123"/>
    <w:rsid w:val="007B71D3"/>
    <w:rsid w:val="007B77ED"/>
    <w:rsid w:val="007B7F53"/>
    <w:rsid w:val="007B7F5C"/>
    <w:rsid w:val="007C0410"/>
    <w:rsid w:val="007C0615"/>
    <w:rsid w:val="007C0C31"/>
    <w:rsid w:val="007C0D0D"/>
    <w:rsid w:val="007C1389"/>
    <w:rsid w:val="007C15A2"/>
    <w:rsid w:val="007C1AAB"/>
    <w:rsid w:val="007C1BD0"/>
    <w:rsid w:val="007C1EA9"/>
    <w:rsid w:val="007C230E"/>
    <w:rsid w:val="007C24F2"/>
    <w:rsid w:val="007C2506"/>
    <w:rsid w:val="007C295D"/>
    <w:rsid w:val="007C2B74"/>
    <w:rsid w:val="007C39EF"/>
    <w:rsid w:val="007C3FAA"/>
    <w:rsid w:val="007C405C"/>
    <w:rsid w:val="007C4344"/>
    <w:rsid w:val="007C535B"/>
    <w:rsid w:val="007C55F0"/>
    <w:rsid w:val="007C55F4"/>
    <w:rsid w:val="007C574A"/>
    <w:rsid w:val="007C5AC0"/>
    <w:rsid w:val="007C5F07"/>
    <w:rsid w:val="007C6169"/>
    <w:rsid w:val="007C661B"/>
    <w:rsid w:val="007C6B10"/>
    <w:rsid w:val="007C720A"/>
    <w:rsid w:val="007C72A8"/>
    <w:rsid w:val="007D016A"/>
    <w:rsid w:val="007D0A1A"/>
    <w:rsid w:val="007D1486"/>
    <w:rsid w:val="007D172B"/>
    <w:rsid w:val="007D1A28"/>
    <w:rsid w:val="007D1C33"/>
    <w:rsid w:val="007D2020"/>
    <w:rsid w:val="007D20AA"/>
    <w:rsid w:val="007D24CB"/>
    <w:rsid w:val="007D26FC"/>
    <w:rsid w:val="007D275C"/>
    <w:rsid w:val="007D2926"/>
    <w:rsid w:val="007D2EFA"/>
    <w:rsid w:val="007D3146"/>
    <w:rsid w:val="007D3201"/>
    <w:rsid w:val="007D3CEE"/>
    <w:rsid w:val="007D3DBB"/>
    <w:rsid w:val="007D3E70"/>
    <w:rsid w:val="007D44D3"/>
    <w:rsid w:val="007D4654"/>
    <w:rsid w:val="007D4A06"/>
    <w:rsid w:val="007D4BEB"/>
    <w:rsid w:val="007D4EFC"/>
    <w:rsid w:val="007D5311"/>
    <w:rsid w:val="007D56AC"/>
    <w:rsid w:val="007D56B7"/>
    <w:rsid w:val="007D58EA"/>
    <w:rsid w:val="007D59EE"/>
    <w:rsid w:val="007D5A89"/>
    <w:rsid w:val="007D640D"/>
    <w:rsid w:val="007D6B61"/>
    <w:rsid w:val="007D6FB0"/>
    <w:rsid w:val="007D7054"/>
    <w:rsid w:val="007D7697"/>
    <w:rsid w:val="007D7898"/>
    <w:rsid w:val="007D7AD6"/>
    <w:rsid w:val="007D7DDC"/>
    <w:rsid w:val="007E0002"/>
    <w:rsid w:val="007E0BFC"/>
    <w:rsid w:val="007E0C71"/>
    <w:rsid w:val="007E0DA4"/>
    <w:rsid w:val="007E1614"/>
    <w:rsid w:val="007E16EB"/>
    <w:rsid w:val="007E1F28"/>
    <w:rsid w:val="007E203A"/>
    <w:rsid w:val="007E21BD"/>
    <w:rsid w:val="007E25F0"/>
    <w:rsid w:val="007E29F9"/>
    <w:rsid w:val="007E2CFD"/>
    <w:rsid w:val="007E2E7A"/>
    <w:rsid w:val="007E30BF"/>
    <w:rsid w:val="007E334A"/>
    <w:rsid w:val="007E34E7"/>
    <w:rsid w:val="007E377D"/>
    <w:rsid w:val="007E3A51"/>
    <w:rsid w:val="007E3C2E"/>
    <w:rsid w:val="007E3EFC"/>
    <w:rsid w:val="007E5AD4"/>
    <w:rsid w:val="007E5ECC"/>
    <w:rsid w:val="007E5F87"/>
    <w:rsid w:val="007E6339"/>
    <w:rsid w:val="007E69B4"/>
    <w:rsid w:val="007E6D47"/>
    <w:rsid w:val="007E6E8D"/>
    <w:rsid w:val="007E70BB"/>
    <w:rsid w:val="007E7301"/>
    <w:rsid w:val="007E79FB"/>
    <w:rsid w:val="007E7B45"/>
    <w:rsid w:val="007E7DD6"/>
    <w:rsid w:val="007F0342"/>
    <w:rsid w:val="007F06E9"/>
    <w:rsid w:val="007F09C7"/>
    <w:rsid w:val="007F0A09"/>
    <w:rsid w:val="007F0A50"/>
    <w:rsid w:val="007F0D22"/>
    <w:rsid w:val="007F12DF"/>
    <w:rsid w:val="007F18EA"/>
    <w:rsid w:val="007F2066"/>
    <w:rsid w:val="007F21B8"/>
    <w:rsid w:val="007F238E"/>
    <w:rsid w:val="007F2CE5"/>
    <w:rsid w:val="007F33CC"/>
    <w:rsid w:val="007F34D8"/>
    <w:rsid w:val="007F3BC7"/>
    <w:rsid w:val="007F3C0F"/>
    <w:rsid w:val="007F44F9"/>
    <w:rsid w:val="007F470D"/>
    <w:rsid w:val="007F49CB"/>
    <w:rsid w:val="007F4C2B"/>
    <w:rsid w:val="007F5002"/>
    <w:rsid w:val="007F53D4"/>
    <w:rsid w:val="007F53E2"/>
    <w:rsid w:val="007F557A"/>
    <w:rsid w:val="007F566F"/>
    <w:rsid w:val="007F67E2"/>
    <w:rsid w:val="007F6959"/>
    <w:rsid w:val="007F6A02"/>
    <w:rsid w:val="007F6B3A"/>
    <w:rsid w:val="007F6FA9"/>
    <w:rsid w:val="007F7120"/>
    <w:rsid w:val="007F72A0"/>
    <w:rsid w:val="007F72E7"/>
    <w:rsid w:val="007F75DB"/>
    <w:rsid w:val="007F7A60"/>
    <w:rsid w:val="008001F1"/>
    <w:rsid w:val="008003A1"/>
    <w:rsid w:val="008006B2"/>
    <w:rsid w:val="0080072F"/>
    <w:rsid w:val="00800743"/>
    <w:rsid w:val="008007BE"/>
    <w:rsid w:val="00800E45"/>
    <w:rsid w:val="00801078"/>
    <w:rsid w:val="008010B7"/>
    <w:rsid w:val="008010D0"/>
    <w:rsid w:val="008012B1"/>
    <w:rsid w:val="00801674"/>
    <w:rsid w:val="00801C43"/>
    <w:rsid w:val="008020C4"/>
    <w:rsid w:val="008026D1"/>
    <w:rsid w:val="00802BF8"/>
    <w:rsid w:val="00802FAB"/>
    <w:rsid w:val="00802FAF"/>
    <w:rsid w:val="0080306B"/>
    <w:rsid w:val="008033AD"/>
    <w:rsid w:val="00803433"/>
    <w:rsid w:val="00803A61"/>
    <w:rsid w:val="00803E7B"/>
    <w:rsid w:val="0080496C"/>
    <w:rsid w:val="008050D1"/>
    <w:rsid w:val="00805341"/>
    <w:rsid w:val="00805BEA"/>
    <w:rsid w:val="00805C0B"/>
    <w:rsid w:val="00805EDD"/>
    <w:rsid w:val="00806BD2"/>
    <w:rsid w:val="00807C6F"/>
    <w:rsid w:val="00807D93"/>
    <w:rsid w:val="0081000F"/>
    <w:rsid w:val="0081028C"/>
    <w:rsid w:val="0081090B"/>
    <w:rsid w:val="00810A77"/>
    <w:rsid w:val="00810C64"/>
    <w:rsid w:val="008110CA"/>
    <w:rsid w:val="00811597"/>
    <w:rsid w:val="008116AC"/>
    <w:rsid w:val="008119E6"/>
    <w:rsid w:val="00811B02"/>
    <w:rsid w:val="00811C39"/>
    <w:rsid w:val="008123E6"/>
    <w:rsid w:val="00812EF4"/>
    <w:rsid w:val="008133DA"/>
    <w:rsid w:val="00813EB9"/>
    <w:rsid w:val="00813FF1"/>
    <w:rsid w:val="00814453"/>
    <w:rsid w:val="008144A1"/>
    <w:rsid w:val="008147C6"/>
    <w:rsid w:val="00815410"/>
    <w:rsid w:val="00815966"/>
    <w:rsid w:val="008159B1"/>
    <w:rsid w:val="00815A94"/>
    <w:rsid w:val="00815B66"/>
    <w:rsid w:val="00816367"/>
    <w:rsid w:val="00816431"/>
    <w:rsid w:val="0081670D"/>
    <w:rsid w:val="00816C0D"/>
    <w:rsid w:val="00817611"/>
    <w:rsid w:val="008176A6"/>
    <w:rsid w:val="00817DA1"/>
    <w:rsid w:val="008200B5"/>
    <w:rsid w:val="00820912"/>
    <w:rsid w:val="00820C83"/>
    <w:rsid w:val="00821444"/>
    <w:rsid w:val="008218E1"/>
    <w:rsid w:val="00821E58"/>
    <w:rsid w:val="00822258"/>
    <w:rsid w:val="008225A2"/>
    <w:rsid w:val="00822D64"/>
    <w:rsid w:val="00822D67"/>
    <w:rsid w:val="008230C3"/>
    <w:rsid w:val="00823598"/>
    <w:rsid w:val="00824047"/>
    <w:rsid w:val="00824074"/>
    <w:rsid w:val="00824576"/>
    <w:rsid w:val="00824656"/>
    <w:rsid w:val="00824815"/>
    <w:rsid w:val="008248D5"/>
    <w:rsid w:val="00824CE0"/>
    <w:rsid w:val="0082514F"/>
    <w:rsid w:val="00825827"/>
    <w:rsid w:val="0082610B"/>
    <w:rsid w:val="00826218"/>
    <w:rsid w:val="0082659F"/>
    <w:rsid w:val="00826DE6"/>
    <w:rsid w:val="00826EA5"/>
    <w:rsid w:val="00826F2E"/>
    <w:rsid w:val="0082724E"/>
    <w:rsid w:val="0082773A"/>
    <w:rsid w:val="008277FE"/>
    <w:rsid w:val="00827A15"/>
    <w:rsid w:val="00827CD2"/>
    <w:rsid w:val="008308F5"/>
    <w:rsid w:val="00830DD1"/>
    <w:rsid w:val="00830FFD"/>
    <w:rsid w:val="008310BD"/>
    <w:rsid w:val="00831797"/>
    <w:rsid w:val="00831A31"/>
    <w:rsid w:val="00831A67"/>
    <w:rsid w:val="00831D6F"/>
    <w:rsid w:val="00832229"/>
    <w:rsid w:val="008324B7"/>
    <w:rsid w:val="00832706"/>
    <w:rsid w:val="00832928"/>
    <w:rsid w:val="00832995"/>
    <w:rsid w:val="00832D2E"/>
    <w:rsid w:val="008333EB"/>
    <w:rsid w:val="00833652"/>
    <w:rsid w:val="008336F5"/>
    <w:rsid w:val="0083459D"/>
    <w:rsid w:val="00834839"/>
    <w:rsid w:val="008350BF"/>
    <w:rsid w:val="0083574E"/>
    <w:rsid w:val="0083582B"/>
    <w:rsid w:val="00835CBD"/>
    <w:rsid w:val="00835D01"/>
    <w:rsid w:val="00835F2A"/>
    <w:rsid w:val="008363BC"/>
    <w:rsid w:val="00836947"/>
    <w:rsid w:val="008369C7"/>
    <w:rsid w:val="00836C88"/>
    <w:rsid w:val="008374F8"/>
    <w:rsid w:val="00837779"/>
    <w:rsid w:val="00840109"/>
    <w:rsid w:val="00840266"/>
    <w:rsid w:val="008402C7"/>
    <w:rsid w:val="00840673"/>
    <w:rsid w:val="008412E5"/>
    <w:rsid w:val="008414BF"/>
    <w:rsid w:val="00841946"/>
    <w:rsid w:val="00842221"/>
    <w:rsid w:val="008424AC"/>
    <w:rsid w:val="00843083"/>
    <w:rsid w:val="008430D0"/>
    <w:rsid w:val="008430E4"/>
    <w:rsid w:val="0084375C"/>
    <w:rsid w:val="00843AB0"/>
    <w:rsid w:val="00843B1D"/>
    <w:rsid w:val="00843D29"/>
    <w:rsid w:val="00843EBA"/>
    <w:rsid w:val="0084407C"/>
    <w:rsid w:val="00844C78"/>
    <w:rsid w:val="00844D2D"/>
    <w:rsid w:val="00845623"/>
    <w:rsid w:val="00845852"/>
    <w:rsid w:val="00846233"/>
    <w:rsid w:val="00846351"/>
    <w:rsid w:val="00846759"/>
    <w:rsid w:val="008468F1"/>
    <w:rsid w:val="00846A3E"/>
    <w:rsid w:val="0084700D"/>
    <w:rsid w:val="008477E2"/>
    <w:rsid w:val="00847822"/>
    <w:rsid w:val="008478EA"/>
    <w:rsid w:val="00847E27"/>
    <w:rsid w:val="00847F8F"/>
    <w:rsid w:val="0085000C"/>
    <w:rsid w:val="00850416"/>
    <w:rsid w:val="00850493"/>
    <w:rsid w:val="00850A76"/>
    <w:rsid w:val="00851571"/>
    <w:rsid w:val="00851A3A"/>
    <w:rsid w:val="00852010"/>
    <w:rsid w:val="00852AB3"/>
    <w:rsid w:val="008531F4"/>
    <w:rsid w:val="0085337D"/>
    <w:rsid w:val="008537CA"/>
    <w:rsid w:val="008547DF"/>
    <w:rsid w:val="008547F0"/>
    <w:rsid w:val="00854C45"/>
    <w:rsid w:val="00854D98"/>
    <w:rsid w:val="00854F9A"/>
    <w:rsid w:val="008551AF"/>
    <w:rsid w:val="00855264"/>
    <w:rsid w:val="0085526A"/>
    <w:rsid w:val="008555C3"/>
    <w:rsid w:val="008558F7"/>
    <w:rsid w:val="00855F32"/>
    <w:rsid w:val="008560E3"/>
    <w:rsid w:val="00856DBB"/>
    <w:rsid w:val="008571B8"/>
    <w:rsid w:val="0085728E"/>
    <w:rsid w:val="008573A2"/>
    <w:rsid w:val="00857549"/>
    <w:rsid w:val="008577CF"/>
    <w:rsid w:val="00857FF6"/>
    <w:rsid w:val="0086009A"/>
    <w:rsid w:val="0086032A"/>
    <w:rsid w:val="00860995"/>
    <w:rsid w:val="008609CD"/>
    <w:rsid w:val="00861132"/>
    <w:rsid w:val="0086131A"/>
    <w:rsid w:val="00861D8B"/>
    <w:rsid w:val="00862258"/>
    <w:rsid w:val="00862393"/>
    <w:rsid w:val="0086294A"/>
    <w:rsid w:val="00862F90"/>
    <w:rsid w:val="00863091"/>
    <w:rsid w:val="008635FC"/>
    <w:rsid w:val="00863D27"/>
    <w:rsid w:val="00864141"/>
    <w:rsid w:val="00864486"/>
    <w:rsid w:val="00864F6C"/>
    <w:rsid w:val="00865342"/>
    <w:rsid w:val="00865797"/>
    <w:rsid w:val="0086581B"/>
    <w:rsid w:val="00865E7C"/>
    <w:rsid w:val="00865F07"/>
    <w:rsid w:val="0086602C"/>
    <w:rsid w:val="00866BE9"/>
    <w:rsid w:val="00866C51"/>
    <w:rsid w:val="00866DE5"/>
    <w:rsid w:val="00866E06"/>
    <w:rsid w:val="0086704E"/>
    <w:rsid w:val="00867198"/>
    <w:rsid w:val="0086762B"/>
    <w:rsid w:val="00867DA6"/>
    <w:rsid w:val="00867FB3"/>
    <w:rsid w:val="0087092E"/>
    <w:rsid w:val="00870D91"/>
    <w:rsid w:val="00871515"/>
    <w:rsid w:val="0087171B"/>
    <w:rsid w:val="00871C8C"/>
    <w:rsid w:val="00872359"/>
    <w:rsid w:val="008726F5"/>
    <w:rsid w:val="00873058"/>
    <w:rsid w:val="008730FB"/>
    <w:rsid w:val="008735D1"/>
    <w:rsid w:val="008737F8"/>
    <w:rsid w:val="00873A62"/>
    <w:rsid w:val="00873D29"/>
    <w:rsid w:val="008746F8"/>
    <w:rsid w:val="00874D17"/>
    <w:rsid w:val="0087503F"/>
    <w:rsid w:val="00875074"/>
    <w:rsid w:val="008751FA"/>
    <w:rsid w:val="00875AEC"/>
    <w:rsid w:val="00875B5F"/>
    <w:rsid w:val="008761F3"/>
    <w:rsid w:val="0087632C"/>
    <w:rsid w:val="008765D7"/>
    <w:rsid w:val="00876AC5"/>
    <w:rsid w:val="00876B8B"/>
    <w:rsid w:val="00876FDA"/>
    <w:rsid w:val="00876FFE"/>
    <w:rsid w:val="008770DA"/>
    <w:rsid w:val="00877113"/>
    <w:rsid w:val="00877266"/>
    <w:rsid w:val="0087736B"/>
    <w:rsid w:val="00877413"/>
    <w:rsid w:val="0087799F"/>
    <w:rsid w:val="008800EB"/>
    <w:rsid w:val="008807A7"/>
    <w:rsid w:val="0088086C"/>
    <w:rsid w:val="008814E2"/>
    <w:rsid w:val="00881500"/>
    <w:rsid w:val="00881A35"/>
    <w:rsid w:val="00881E29"/>
    <w:rsid w:val="00881F4E"/>
    <w:rsid w:val="00882681"/>
    <w:rsid w:val="00882980"/>
    <w:rsid w:val="00882A37"/>
    <w:rsid w:val="00882AAF"/>
    <w:rsid w:val="00882FCD"/>
    <w:rsid w:val="00883221"/>
    <w:rsid w:val="008835DB"/>
    <w:rsid w:val="008837BC"/>
    <w:rsid w:val="008839E1"/>
    <w:rsid w:val="00884928"/>
    <w:rsid w:val="00885355"/>
    <w:rsid w:val="00885B95"/>
    <w:rsid w:val="00885E49"/>
    <w:rsid w:val="00886099"/>
    <w:rsid w:val="008861CE"/>
    <w:rsid w:val="008861D4"/>
    <w:rsid w:val="00886573"/>
    <w:rsid w:val="00886CFD"/>
    <w:rsid w:val="00886D61"/>
    <w:rsid w:val="008870D2"/>
    <w:rsid w:val="0088737D"/>
    <w:rsid w:val="00887781"/>
    <w:rsid w:val="008879B9"/>
    <w:rsid w:val="00887D03"/>
    <w:rsid w:val="00890173"/>
    <w:rsid w:val="0089131E"/>
    <w:rsid w:val="0089160F"/>
    <w:rsid w:val="00891FD7"/>
    <w:rsid w:val="008920FE"/>
    <w:rsid w:val="008924F7"/>
    <w:rsid w:val="00892B7F"/>
    <w:rsid w:val="00892CCE"/>
    <w:rsid w:val="008933EC"/>
    <w:rsid w:val="0089353C"/>
    <w:rsid w:val="0089384F"/>
    <w:rsid w:val="00893A1A"/>
    <w:rsid w:val="008940BB"/>
    <w:rsid w:val="00894275"/>
    <w:rsid w:val="0089441F"/>
    <w:rsid w:val="008944E5"/>
    <w:rsid w:val="0089454E"/>
    <w:rsid w:val="00894A51"/>
    <w:rsid w:val="00894A83"/>
    <w:rsid w:val="00894AFF"/>
    <w:rsid w:val="00894E61"/>
    <w:rsid w:val="00894E88"/>
    <w:rsid w:val="00895004"/>
    <w:rsid w:val="0089520D"/>
    <w:rsid w:val="008957DD"/>
    <w:rsid w:val="00895E22"/>
    <w:rsid w:val="00896239"/>
    <w:rsid w:val="0089699B"/>
    <w:rsid w:val="00896A57"/>
    <w:rsid w:val="00896ADB"/>
    <w:rsid w:val="00896DFA"/>
    <w:rsid w:val="00896E7E"/>
    <w:rsid w:val="008975BC"/>
    <w:rsid w:val="008978C6"/>
    <w:rsid w:val="00897B0A"/>
    <w:rsid w:val="00897E2F"/>
    <w:rsid w:val="008A0362"/>
    <w:rsid w:val="008A10BB"/>
    <w:rsid w:val="008A155F"/>
    <w:rsid w:val="008A185B"/>
    <w:rsid w:val="008A1B24"/>
    <w:rsid w:val="008A1BAC"/>
    <w:rsid w:val="008A1C43"/>
    <w:rsid w:val="008A1FE7"/>
    <w:rsid w:val="008A20BA"/>
    <w:rsid w:val="008A210D"/>
    <w:rsid w:val="008A24B1"/>
    <w:rsid w:val="008A26AB"/>
    <w:rsid w:val="008A286D"/>
    <w:rsid w:val="008A2BA7"/>
    <w:rsid w:val="008A2CAB"/>
    <w:rsid w:val="008A2ECD"/>
    <w:rsid w:val="008A3134"/>
    <w:rsid w:val="008A34B6"/>
    <w:rsid w:val="008A34DF"/>
    <w:rsid w:val="008A414D"/>
    <w:rsid w:val="008A443A"/>
    <w:rsid w:val="008A44C0"/>
    <w:rsid w:val="008A47ED"/>
    <w:rsid w:val="008A4936"/>
    <w:rsid w:val="008A4B18"/>
    <w:rsid w:val="008A4D08"/>
    <w:rsid w:val="008A5340"/>
    <w:rsid w:val="008A54B7"/>
    <w:rsid w:val="008A5BC5"/>
    <w:rsid w:val="008A5D07"/>
    <w:rsid w:val="008A60B2"/>
    <w:rsid w:val="008A64F5"/>
    <w:rsid w:val="008A6FAA"/>
    <w:rsid w:val="008A716A"/>
    <w:rsid w:val="008A756E"/>
    <w:rsid w:val="008A780E"/>
    <w:rsid w:val="008A7DD3"/>
    <w:rsid w:val="008A7E59"/>
    <w:rsid w:val="008A7EA5"/>
    <w:rsid w:val="008B0417"/>
    <w:rsid w:val="008B0AB1"/>
    <w:rsid w:val="008B0AEB"/>
    <w:rsid w:val="008B0CE4"/>
    <w:rsid w:val="008B1011"/>
    <w:rsid w:val="008B120E"/>
    <w:rsid w:val="008B1449"/>
    <w:rsid w:val="008B1719"/>
    <w:rsid w:val="008B190D"/>
    <w:rsid w:val="008B1977"/>
    <w:rsid w:val="008B1B71"/>
    <w:rsid w:val="008B1DFC"/>
    <w:rsid w:val="008B2699"/>
    <w:rsid w:val="008B2AB1"/>
    <w:rsid w:val="008B2F8B"/>
    <w:rsid w:val="008B2FB7"/>
    <w:rsid w:val="008B2FD4"/>
    <w:rsid w:val="008B3688"/>
    <w:rsid w:val="008B379C"/>
    <w:rsid w:val="008B3964"/>
    <w:rsid w:val="008B3CF9"/>
    <w:rsid w:val="008B3FA7"/>
    <w:rsid w:val="008B4A6E"/>
    <w:rsid w:val="008B4F4F"/>
    <w:rsid w:val="008B547C"/>
    <w:rsid w:val="008B57FB"/>
    <w:rsid w:val="008B585A"/>
    <w:rsid w:val="008B5C16"/>
    <w:rsid w:val="008B62B6"/>
    <w:rsid w:val="008B63CB"/>
    <w:rsid w:val="008B6CF5"/>
    <w:rsid w:val="008B72B4"/>
    <w:rsid w:val="008B7E3D"/>
    <w:rsid w:val="008C03FF"/>
    <w:rsid w:val="008C0732"/>
    <w:rsid w:val="008C089D"/>
    <w:rsid w:val="008C0D71"/>
    <w:rsid w:val="008C145B"/>
    <w:rsid w:val="008C15EF"/>
    <w:rsid w:val="008C1AF9"/>
    <w:rsid w:val="008C1B04"/>
    <w:rsid w:val="008C2142"/>
    <w:rsid w:val="008C235A"/>
    <w:rsid w:val="008C248C"/>
    <w:rsid w:val="008C248E"/>
    <w:rsid w:val="008C265C"/>
    <w:rsid w:val="008C359B"/>
    <w:rsid w:val="008C3CB3"/>
    <w:rsid w:val="008C3D1D"/>
    <w:rsid w:val="008C46DF"/>
    <w:rsid w:val="008C4787"/>
    <w:rsid w:val="008C4C44"/>
    <w:rsid w:val="008C50AF"/>
    <w:rsid w:val="008C52B3"/>
    <w:rsid w:val="008C5393"/>
    <w:rsid w:val="008C571B"/>
    <w:rsid w:val="008C58B4"/>
    <w:rsid w:val="008C5AF5"/>
    <w:rsid w:val="008C6385"/>
    <w:rsid w:val="008C6415"/>
    <w:rsid w:val="008C65B9"/>
    <w:rsid w:val="008C65D5"/>
    <w:rsid w:val="008C6638"/>
    <w:rsid w:val="008C66DA"/>
    <w:rsid w:val="008C6994"/>
    <w:rsid w:val="008C69E3"/>
    <w:rsid w:val="008C6B7C"/>
    <w:rsid w:val="008C6EC1"/>
    <w:rsid w:val="008C782C"/>
    <w:rsid w:val="008C78FB"/>
    <w:rsid w:val="008C7E42"/>
    <w:rsid w:val="008D0115"/>
    <w:rsid w:val="008D054E"/>
    <w:rsid w:val="008D0744"/>
    <w:rsid w:val="008D1442"/>
    <w:rsid w:val="008D1A2C"/>
    <w:rsid w:val="008D1C40"/>
    <w:rsid w:val="008D1CAA"/>
    <w:rsid w:val="008D20AD"/>
    <w:rsid w:val="008D23A5"/>
    <w:rsid w:val="008D24F5"/>
    <w:rsid w:val="008D2822"/>
    <w:rsid w:val="008D295C"/>
    <w:rsid w:val="008D2A77"/>
    <w:rsid w:val="008D2CB6"/>
    <w:rsid w:val="008D3EA9"/>
    <w:rsid w:val="008D431C"/>
    <w:rsid w:val="008D442B"/>
    <w:rsid w:val="008D453E"/>
    <w:rsid w:val="008D4AD9"/>
    <w:rsid w:val="008D504C"/>
    <w:rsid w:val="008D5672"/>
    <w:rsid w:val="008D56C3"/>
    <w:rsid w:val="008D57F1"/>
    <w:rsid w:val="008D5CA2"/>
    <w:rsid w:val="008D69BB"/>
    <w:rsid w:val="008D6A0B"/>
    <w:rsid w:val="008D6CB8"/>
    <w:rsid w:val="008D6EA2"/>
    <w:rsid w:val="008D6ED5"/>
    <w:rsid w:val="008D721F"/>
    <w:rsid w:val="008D751E"/>
    <w:rsid w:val="008E01B3"/>
    <w:rsid w:val="008E03F7"/>
    <w:rsid w:val="008E072C"/>
    <w:rsid w:val="008E0791"/>
    <w:rsid w:val="008E1F8A"/>
    <w:rsid w:val="008E23A9"/>
    <w:rsid w:val="008E28DC"/>
    <w:rsid w:val="008E2FFD"/>
    <w:rsid w:val="008E302B"/>
    <w:rsid w:val="008E33AB"/>
    <w:rsid w:val="008E33E1"/>
    <w:rsid w:val="008E3474"/>
    <w:rsid w:val="008E37A0"/>
    <w:rsid w:val="008E37EE"/>
    <w:rsid w:val="008E3A4E"/>
    <w:rsid w:val="008E3B7F"/>
    <w:rsid w:val="008E3D4D"/>
    <w:rsid w:val="008E3D69"/>
    <w:rsid w:val="008E3DA9"/>
    <w:rsid w:val="008E4144"/>
    <w:rsid w:val="008E44E7"/>
    <w:rsid w:val="008E47E1"/>
    <w:rsid w:val="008E5344"/>
    <w:rsid w:val="008E580A"/>
    <w:rsid w:val="008E60C0"/>
    <w:rsid w:val="008E629F"/>
    <w:rsid w:val="008E639B"/>
    <w:rsid w:val="008E649F"/>
    <w:rsid w:val="008E664B"/>
    <w:rsid w:val="008E6707"/>
    <w:rsid w:val="008E6AF5"/>
    <w:rsid w:val="008E6CE8"/>
    <w:rsid w:val="008E786B"/>
    <w:rsid w:val="008E792E"/>
    <w:rsid w:val="008E7971"/>
    <w:rsid w:val="008E7ABD"/>
    <w:rsid w:val="008E7B8A"/>
    <w:rsid w:val="008E7D32"/>
    <w:rsid w:val="008F060C"/>
    <w:rsid w:val="008F0A5F"/>
    <w:rsid w:val="008F11BE"/>
    <w:rsid w:val="008F12A6"/>
    <w:rsid w:val="008F1553"/>
    <w:rsid w:val="008F1A6D"/>
    <w:rsid w:val="008F1B22"/>
    <w:rsid w:val="008F1C06"/>
    <w:rsid w:val="008F2152"/>
    <w:rsid w:val="008F229F"/>
    <w:rsid w:val="008F23A7"/>
    <w:rsid w:val="008F255D"/>
    <w:rsid w:val="008F2961"/>
    <w:rsid w:val="008F2A09"/>
    <w:rsid w:val="008F2EC0"/>
    <w:rsid w:val="008F2EE6"/>
    <w:rsid w:val="008F2FA5"/>
    <w:rsid w:val="008F342E"/>
    <w:rsid w:val="008F35A1"/>
    <w:rsid w:val="008F35C5"/>
    <w:rsid w:val="008F379B"/>
    <w:rsid w:val="008F384B"/>
    <w:rsid w:val="008F38C8"/>
    <w:rsid w:val="008F3DF9"/>
    <w:rsid w:val="008F42A9"/>
    <w:rsid w:val="008F439D"/>
    <w:rsid w:val="008F4502"/>
    <w:rsid w:val="008F4A16"/>
    <w:rsid w:val="008F4C82"/>
    <w:rsid w:val="008F4D41"/>
    <w:rsid w:val="008F52CC"/>
    <w:rsid w:val="008F5414"/>
    <w:rsid w:val="008F5B97"/>
    <w:rsid w:val="008F5D8A"/>
    <w:rsid w:val="008F5F29"/>
    <w:rsid w:val="008F6591"/>
    <w:rsid w:val="008F6640"/>
    <w:rsid w:val="008F6CF2"/>
    <w:rsid w:val="008F73BB"/>
    <w:rsid w:val="008F7447"/>
    <w:rsid w:val="008F7529"/>
    <w:rsid w:val="00900130"/>
    <w:rsid w:val="009005DB"/>
    <w:rsid w:val="009006CD"/>
    <w:rsid w:val="00900A96"/>
    <w:rsid w:val="00900E4C"/>
    <w:rsid w:val="00900ED5"/>
    <w:rsid w:val="009011DA"/>
    <w:rsid w:val="009013FD"/>
    <w:rsid w:val="0090183E"/>
    <w:rsid w:val="00902AAB"/>
    <w:rsid w:val="00902EAA"/>
    <w:rsid w:val="0090409F"/>
    <w:rsid w:val="009041F3"/>
    <w:rsid w:val="009048DD"/>
    <w:rsid w:val="0090547B"/>
    <w:rsid w:val="00905BA7"/>
    <w:rsid w:val="00906111"/>
    <w:rsid w:val="00906127"/>
    <w:rsid w:val="0090638C"/>
    <w:rsid w:val="009068A6"/>
    <w:rsid w:val="0090698A"/>
    <w:rsid w:val="00906C5C"/>
    <w:rsid w:val="00906F53"/>
    <w:rsid w:val="0090783A"/>
    <w:rsid w:val="009101BD"/>
    <w:rsid w:val="00910244"/>
    <w:rsid w:val="009103D0"/>
    <w:rsid w:val="0091078F"/>
    <w:rsid w:val="00910A25"/>
    <w:rsid w:val="00911962"/>
    <w:rsid w:val="00911BD0"/>
    <w:rsid w:val="00911EE9"/>
    <w:rsid w:val="00911EF9"/>
    <w:rsid w:val="00911F6E"/>
    <w:rsid w:val="009123E3"/>
    <w:rsid w:val="00912BB8"/>
    <w:rsid w:val="00913062"/>
    <w:rsid w:val="009132C6"/>
    <w:rsid w:val="009135B0"/>
    <w:rsid w:val="0091433B"/>
    <w:rsid w:val="00914AE4"/>
    <w:rsid w:val="00914B37"/>
    <w:rsid w:val="00914E26"/>
    <w:rsid w:val="0091537F"/>
    <w:rsid w:val="0091594D"/>
    <w:rsid w:val="00915D0D"/>
    <w:rsid w:val="00915EAD"/>
    <w:rsid w:val="00916276"/>
    <w:rsid w:val="009162FD"/>
    <w:rsid w:val="00916530"/>
    <w:rsid w:val="00916A74"/>
    <w:rsid w:val="00917038"/>
    <w:rsid w:val="00917683"/>
    <w:rsid w:val="00917922"/>
    <w:rsid w:val="00917E26"/>
    <w:rsid w:val="00917F70"/>
    <w:rsid w:val="00917FDF"/>
    <w:rsid w:val="00920196"/>
    <w:rsid w:val="0092070B"/>
    <w:rsid w:val="00920765"/>
    <w:rsid w:val="00920B7F"/>
    <w:rsid w:val="00920E2B"/>
    <w:rsid w:val="009213FA"/>
    <w:rsid w:val="009214AC"/>
    <w:rsid w:val="009214C8"/>
    <w:rsid w:val="0092189C"/>
    <w:rsid w:val="009218F4"/>
    <w:rsid w:val="00921A6C"/>
    <w:rsid w:val="00921B30"/>
    <w:rsid w:val="00921D04"/>
    <w:rsid w:val="00921DDD"/>
    <w:rsid w:val="00922247"/>
    <w:rsid w:val="0092261C"/>
    <w:rsid w:val="00922677"/>
    <w:rsid w:val="00922BD8"/>
    <w:rsid w:val="0092309B"/>
    <w:rsid w:val="009231CA"/>
    <w:rsid w:val="009232A7"/>
    <w:rsid w:val="009233C5"/>
    <w:rsid w:val="00923593"/>
    <w:rsid w:val="0092371E"/>
    <w:rsid w:val="009237CB"/>
    <w:rsid w:val="009238B5"/>
    <w:rsid w:val="00923ADE"/>
    <w:rsid w:val="00923B56"/>
    <w:rsid w:val="00923BB0"/>
    <w:rsid w:val="00923F29"/>
    <w:rsid w:val="0092422B"/>
    <w:rsid w:val="009242EC"/>
    <w:rsid w:val="00924451"/>
    <w:rsid w:val="00924A9A"/>
    <w:rsid w:val="00924CF6"/>
    <w:rsid w:val="009253A8"/>
    <w:rsid w:val="00925604"/>
    <w:rsid w:val="009256D0"/>
    <w:rsid w:val="00925866"/>
    <w:rsid w:val="00925920"/>
    <w:rsid w:val="009259BD"/>
    <w:rsid w:val="00925E45"/>
    <w:rsid w:val="009267C3"/>
    <w:rsid w:val="00926C12"/>
    <w:rsid w:val="00926CC2"/>
    <w:rsid w:val="00926DDE"/>
    <w:rsid w:val="00926F22"/>
    <w:rsid w:val="00927125"/>
    <w:rsid w:val="009271DD"/>
    <w:rsid w:val="009273A8"/>
    <w:rsid w:val="00927591"/>
    <w:rsid w:val="0092783A"/>
    <w:rsid w:val="0092788F"/>
    <w:rsid w:val="009279CA"/>
    <w:rsid w:val="00927D49"/>
    <w:rsid w:val="00927DF2"/>
    <w:rsid w:val="00930A65"/>
    <w:rsid w:val="00930E4A"/>
    <w:rsid w:val="00930F36"/>
    <w:rsid w:val="00931491"/>
    <w:rsid w:val="00932157"/>
    <w:rsid w:val="009322B3"/>
    <w:rsid w:val="009324DC"/>
    <w:rsid w:val="0093334A"/>
    <w:rsid w:val="00933381"/>
    <w:rsid w:val="009334A5"/>
    <w:rsid w:val="00933976"/>
    <w:rsid w:val="00933A33"/>
    <w:rsid w:val="00933A64"/>
    <w:rsid w:val="00933C4A"/>
    <w:rsid w:val="00933D5A"/>
    <w:rsid w:val="0093442B"/>
    <w:rsid w:val="00935554"/>
    <w:rsid w:val="00935A0F"/>
    <w:rsid w:val="00935D1A"/>
    <w:rsid w:val="00936611"/>
    <w:rsid w:val="00936900"/>
    <w:rsid w:val="009373DF"/>
    <w:rsid w:val="00937623"/>
    <w:rsid w:val="0093C7C7"/>
    <w:rsid w:val="009400E9"/>
    <w:rsid w:val="009403B9"/>
    <w:rsid w:val="009405DF"/>
    <w:rsid w:val="009409C7"/>
    <w:rsid w:val="00940DC8"/>
    <w:rsid w:val="00941171"/>
    <w:rsid w:val="009414A3"/>
    <w:rsid w:val="009415A5"/>
    <w:rsid w:val="00941B12"/>
    <w:rsid w:val="00941E0D"/>
    <w:rsid w:val="00942787"/>
    <w:rsid w:val="009429AD"/>
    <w:rsid w:val="00942A95"/>
    <w:rsid w:val="00943574"/>
    <w:rsid w:val="0094365C"/>
    <w:rsid w:val="009437BE"/>
    <w:rsid w:val="00943996"/>
    <w:rsid w:val="00944300"/>
    <w:rsid w:val="00944E16"/>
    <w:rsid w:val="009450DF"/>
    <w:rsid w:val="00945505"/>
    <w:rsid w:val="00945608"/>
    <w:rsid w:val="00946993"/>
    <w:rsid w:val="00946A3D"/>
    <w:rsid w:val="00946AE6"/>
    <w:rsid w:val="00946B6A"/>
    <w:rsid w:val="00946BAB"/>
    <w:rsid w:val="00946E96"/>
    <w:rsid w:val="00947363"/>
    <w:rsid w:val="009473A2"/>
    <w:rsid w:val="009476A6"/>
    <w:rsid w:val="00947844"/>
    <w:rsid w:val="00947874"/>
    <w:rsid w:val="0094799D"/>
    <w:rsid w:val="00947EFA"/>
    <w:rsid w:val="0095034D"/>
    <w:rsid w:val="009506CD"/>
    <w:rsid w:val="009507EE"/>
    <w:rsid w:val="00950A7E"/>
    <w:rsid w:val="00950BF1"/>
    <w:rsid w:val="00950D72"/>
    <w:rsid w:val="00950F37"/>
    <w:rsid w:val="0095118C"/>
    <w:rsid w:val="00951470"/>
    <w:rsid w:val="00951ABC"/>
    <w:rsid w:val="009528CB"/>
    <w:rsid w:val="00953E78"/>
    <w:rsid w:val="00953E96"/>
    <w:rsid w:val="009540BB"/>
    <w:rsid w:val="00954175"/>
    <w:rsid w:val="009541C6"/>
    <w:rsid w:val="009542BA"/>
    <w:rsid w:val="00954352"/>
    <w:rsid w:val="009544CC"/>
    <w:rsid w:val="009545D5"/>
    <w:rsid w:val="0095490C"/>
    <w:rsid w:val="00954CFF"/>
    <w:rsid w:val="0095507D"/>
    <w:rsid w:val="009553D4"/>
    <w:rsid w:val="00955A4C"/>
    <w:rsid w:val="00955F48"/>
    <w:rsid w:val="009562F7"/>
    <w:rsid w:val="00956B42"/>
    <w:rsid w:val="00956B56"/>
    <w:rsid w:val="00956DD7"/>
    <w:rsid w:val="00956DE2"/>
    <w:rsid w:val="00956F82"/>
    <w:rsid w:val="009578BE"/>
    <w:rsid w:val="00957C2A"/>
    <w:rsid w:val="00957D43"/>
    <w:rsid w:val="00957E31"/>
    <w:rsid w:val="009605B1"/>
    <w:rsid w:val="0096084F"/>
    <w:rsid w:val="0096094A"/>
    <w:rsid w:val="00960BEB"/>
    <w:rsid w:val="009610F1"/>
    <w:rsid w:val="0096130B"/>
    <w:rsid w:val="00961A93"/>
    <w:rsid w:val="009626D9"/>
    <w:rsid w:val="0096299F"/>
    <w:rsid w:val="00962FAC"/>
    <w:rsid w:val="00963DCD"/>
    <w:rsid w:val="0096428F"/>
    <w:rsid w:val="00964705"/>
    <w:rsid w:val="00964754"/>
    <w:rsid w:val="009647E9"/>
    <w:rsid w:val="00965828"/>
    <w:rsid w:val="00965F9F"/>
    <w:rsid w:val="009660D9"/>
    <w:rsid w:val="00966660"/>
    <w:rsid w:val="00966EEE"/>
    <w:rsid w:val="009671AC"/>
    <w:rsid w:val="00970260"/>
    <w:rsid w:val="00970A90"/>
    <w:rsid w:val="009721BE"/>
    <w:rsid w:val="009721D8"/>
    <w:rsid w:val="00972345"/>
    <w:rsid w:val="00972BB8"/>
    <w:rsid w:val="00972E26"/>
    <w:rsid w:val="00972E45"/>
    <w:rsid w:val="009736EF"/>
    <w:rsid w:val="00973876"/>
    <w:rsid w:val="00973BE5"/>
    <w:rsid w:val="00973C94"/>
    <w:rsid w:val="00974299"/>
    <w:rsid w:val="00974610"/>
    <w:rsid w:val="00974EEB"/>
    <w:rsid w:val="00975437"/>
    <w:rsid w:val="00975D85"/>
    <w:rsid w:val="00975D9A"/>
    <w:rsid w:val="00975EB9"/>
    <w:rsid w:val="009762D4"/>
    <w:rsid w:val="0097659D"/>
    <w:rsid w:val="00976B04"/>
    <w:rsid w:val="00976BCF"/>
    <w:rsid w:val="00976C13"/>
    <w:rsid w:val="00976E1D"/>
    <w:rsid w:val="00976E3F"/>
    <w:rsid w:val="00976F02"/>
    <w:rsid w:val="00977370"/>
    <w:rsid w:val="009773F8"/>
    <w:rsid w:val="00977BC9"/>
    <w:rsid w:val="00977CF2"/>
    <w:rsid w:val="00980AE7"/>
    <w:rsid w:val="00980F54"/>
    <w:rsid w:val="00980F94"/>
    <w:rsid w:val="00981B36"/>
    <w:rsid w:val="00981F01"/>
    <w:rsid w:val="00982112"/>
    <w:rsid w:val="009823B1"/>
    <w:rsid w:val="00982803"/>
    <w:rsid w:val="00982B6D"/>
    <w:rsid w:val="009831A1"/>
    <w:rsid w:val="009832C2"/>
    <w:rsid w:val="009834CC"/>
    <w:rsid w:val="009836DC"/>
    <w:rsid w:val="0098402D"/>
    <w:rsid w:val="00984BE9"/>
    <w:rsid w:val="00984C15"/>
    <w:rsid w:val="0098532C"/>
    <w:rsid w:val="0098568C"/>
    <w:rsid w:val="009858B3"/>
    <w:rsid w:val="00985B2D"/>
    <w:rsid w:val="00985B9A"/>
    <w:rsid w:val="00985E52"/>
    <w:rsid w:val="00985F97"/>
    <w:rsid w:val="00986229"/>
    <w:rsid w:val="00986B0C"/>
    <w:rsid w:val="00987073"/>
    <w:rsid w:val="009870C1"/>
    <w:rsid w:val="00987409"/>
    <w:rsid w:val="00987550"/>
    <w:rsid w:val="00990271"/>
    <w:rsid w:val="009903BB"/>
    <w:rsid w:val="00990484"/>
    <w:rsid w:val="00990951"/>
    <w:rsid w:val="00990D22"/>
    <w:rsid w:val="0099119D"/>
    <w:rsid w:val="0099138F"/>
    <w:rsid w:val="0099163D"/>
    <w:rsid w:val="009920B6"/>
    <w:rsid w:val="0099218B"/>
    <w:rsid w:val="0099238B"/>
    <w:rsid w:val="00993037"/>
    <w:rsid w:val="00993271"/>
    <w:rsid w:val="009932CB"/>
    <w:rsid w:val="00993798"/>
    <w:rsid w:val="00993E58"/>
    <w:rsid w:val="009941F5"/>
    <w:rsid w:val="00994396"/>
    <w:rsid w:val="00994EB4"/>
    <w:rsid w:val="00995107"/>
    <w:rsid w:val="00995238"/>
    <w:rsid w:val="0099524B"/>
    <w:rsid w:val="009952A2"/>
    <w:rsid w:val="00995695"/>
    <w:rsid w:val="00995C10"/>
    <w:rsid w:val="009960EB"/>
    <w:rsid w:val="009966B9"/>
    <w:rsid w:val="009969B6"/>
    <w:rsid w:val="00996CB7"/>
    <w:rsid w:val="00997163"/>
    <w:rsid w:val="0099743A"/>
    <w:rsid w:val="00997957"/>
    <w:rsid w:val="00997D40"/>
    <w:rsid w:val="00997DEF"/>
    <w:rsid w:val="00997FC1"/>
    <w:rsid w:val="009A0A38"/>
    <w:rsid w:val="009A112D"/>
    <w:rsid w:val="009A15DC"/>
    <w:rsid w:val="009A1A6F"/>
    <w:rsid w:val="009A1AF7"/>
    <w:rsid w:val="009A1B62"/>
    <w:rsid w:val="009A1D79"/>
    <w:rsid w:val="009A1F5B"/>
    <w:rsid w:val="009A2BFE"/>
    <w:rsid w:val="009A2DC4"/>
    <w:rsid w:val="009A3A0A"/>
    <w:rsid w:val="009A4201"/>
    <w:rsid w:val="009A475C"/>
    <w:rsid w:val="009A4C8E"/>
    <w:rsid w:val="009A4CBB"/>
    <w:rsid w:val="009A4E4C"/>
    <w:rsid w:val="009A5354"/>
    <w:rsid w:val="009A53AD"/>
    <w:rsid w:val="009A579A"/>
    <w:rsid w:val="009A5F14"/>
    <w:rsid w:val="009A6430"/>
    <w:rsid w:val="009A6523"/>
    <w:rsid w:val="009A6DF7"/>
    <w:rsid w:val="009A7514"/>
    <w:rsid w:val="009A7AAB"/>
    <w:rsid w:val="009A7C7C"/>
    <w:rsid w:val="009A7D96"/>
    <w:rsid w:val="009B0113"/>
    <w:rsid w:val="009B01A6"/>
    <w:rsid w:val="009B043D"/>
    <w:rsid w:val="009B05A4"/>
    <w:rsid w:val="009B06DD"/>
    <w:rsid w:val="009B0A13"/>
    <w:rsid w:val="009B0BB8"/>
    <w:rsid w:val="009B0CD1"/>
    <w:rsid w:val="009B0F18"/>
    <w:rsid w:val="009B1073"/>
    <w:rsid w:val="009B1332"/>
    <w:rsid w:val="009B15DA"/>
    <w:rsid w:val="009B194D"/>
    <w:rsid w:val="009B1D06"/>
    <w:rsid w:val="009B1D7F"/>
    <w:rsid w:val="009B2426"/>
    <w:rsid w:val="009B26F9"/>
    <w:rsid w:val="009B2B55"/>
    <w:rsid w:val="009B2F30"/>
    <w:rsid w:val="009B2F97"/>
    <w:rsid w:val="009B3266"/>
    <w:rsid w:val="009B36AC"/>
    <w:rsid w:val="009B38E7"/>
    <w:rsid w:val="009B3943"/>
    <w:rsid w:val="009B3A02"/>
    <w:rsid w:val="009B4732"/>
    <w:rsid w:val="009B483C"/>
    <w:rsid w:val="009B51AA"/>
    <w:rsid w:val="009B51B5"/>
    <w:rsid w:val="009B5399"/>
    <w:rsid w:val="009B56A3"/>
    <w:rsid w:val="009B5FE1"/>
    <w:rsid w:val="009B6642"/>
    <w:rsid w:val="009B67EA"/>
    <w:rsid w:val="009B6B7D"/>
    <w:rsid w:val="009B6C37"/>
    <w:rsid w:val="009B6F51"/>
    <w:rsid w:val="009B720C"/>
    <w:rsid w:val="009B769B"/>
    <w:rsid w:val="009B7946"/>
    <w:rsid w:val="009B7A1A"/>
    <w:rsid w:val="009B7F25"/>
    <w:rsid w:val="009B7F2C"/>
    <w:rsid w:val="009C05BF"/>
    <w:rsid w:val="009C0DD0"/>
    <w:rsid w:val="009C0EA5"/>
    <w:rsid w:val="009C1ED7"/>
    <w:rsid w:val="009C28CF"/>
    <w:rsid w:val="009C300E"/>
    <w:rsid w:val="009C3029"/>
    <w:rsid w:val="009C33F9"/>
    <w:rsid w:val="009C462D"/>
    <w:rsid w:val="009C4650"/>
    <w:rsid w:val="009C490D"/>
    <w:rsid w:val="009C4A6E"/>
    <w:rsid w:val="009C4B0F"/>
    <w:rsid w:val="009C4F20"/>
    <w:rsid w:val="009C507E"/>
    <w:rsid w:val="009C5237"/>
    <w:rsid w:val="009C57CA"/>
    <w:rsid w:val="009C5860"/>
    <w:rsid w:val="009C59D3"/>
    <w:rsid w:val="009C5B8B"/>
    <w:rsid w:val="009C65D1"/>
    <w:rsid w:val="009C6C5B"/>
    <w:rsid w:val="009C70ED"/>
    <w:rsid w:val="009C7934"/>
    <w:rsid w:val="009C7A80"/>
    <w:rsid w:val="009C7A83"/>
    <w:rsid w:val="009C7F1E"/>
    <w:rsid w:val="009C7F4D"/>
    <w:rsid w:val="009D00FB"/>
    <w:rsid w:val="009D0C28"/>
    <w:rsid w:val="009D10AD"/>
    <w:rsid w:val="009D2183"/>
    <w:rsid w:val="009D2520"/>
    <w:rsid w:val="009D2B21"/>
    <w:rsid w:val="009D3237"/>
    <w:rsid w:val="009D366C"/>
    <w:rsid w:val="009D3CCD"/>
    <w:rsid w:val="009D3D53"/>
    <w:rsid w:val="009D3E2E"/>
    <w:rsid w:val="009D4468"/>
    <w:rsid w:val="009D479C"/>
    <w:rsid w:val="009D4E54"/>
    <w:rsid w:val="009D4EF3"/>
    <w:rsid w:val="009D4F41"/>
    <w:rsid w:val="009D5042"/>
    <w:rsid w:val="009D5E69"/>
    <w:rsid w:val="009D6A2F"/>
    <w:rsid w:val="009D6CD2"/>
    <w:rsid w:val="009D7082"/>
    <w:rsid w:val="009D7438"/>
    <w:rsid w:val="009D77A7"/>
    <w:rsid w:val="009D787E"/>
    <w:rsid w:val="009D7CCC"/>
    <w:rsid w:val="009E084F"/>
    <w:rsid w:val="009E0CD3"/>
    <w:rsid w:val="009E0F8E"/>
    <w:rsid w:val="009E1B66"/>
    <w:rsid w:val="009E26CB"/>
    <w:rsid w:val="009E2782"/>
    <w:rsid w:val="009E278E"/>
    <w:rsid w:val="009E28F5"/>
    <w:rsid w:val="009E318F"/>
    <w:rsid w:val="009E319E"/>
    <w:rsid w:val="009E3979"/>
    <w:rsid w:val="009E3C83"/>
    <w:rsid w:val="009E43A5"/>
    <w:rsid w:val="009E45AF"/>
    <w:rsid w:val="009E4716"/>
    <w:rsid w:val="009E47C8"/>
    <w:rsid w:val="009E4A51"/>
    <w:rsid w:val="009E4F9E"/>
    <w:rsid w:val="009E53D0"/>
    <w:rsid w:val="009E55C0"/>
    <w:rsid w:val="009E580A"/>
    <w:rsid w:val="009E5DD7"/>
    <w:rsid w:val="009E6217"/>
    <w:rsid w:val="009E6290"/>
    <w:rsid w:val="009E6415"/>
    <w:rsid w:val="009E687E"/>
    <w:rsid w:val="009E6D48"/>
    <w:rsid w:val="009E6E9E"/>
    <w:rsid w:val="009E7AC7"/>
    <w:rsid w:val="009F05E5"/>
    <w:rsid w:val="009F0631"/>
    <w:rsid w:val="009F0707"/>
    <w:rsid w:val="009F1B78"/>
    <w:rsid w:val="009F1DFA"/>
    <w:rsid w:val="009F2539"/>
    <w:rsid w:val="009F2A79"/>
    <w:rsid w:val="009F2CB4"/>
    <w:rsid w:val="009F2DDF"/>
    <w:rsid w:val="009F33ED"/>
    <w:rsid w:val="009F360A"/>
    <w:rsid w:val="009F42CB"/>
    <w:rsid w:val="009F4617"/>
    <w:rsid w:val="009F46E2"/>
    <w:rsid w:val="009F4F29"/>
    <w:rsid w:val="009F532F"/>
    <w:rsid w:val="009F5488"/>
    <w:rsid w:val="009F5AC8"/>
    <w:rsid w:val="009F5F9F"/>
    <w:rsid w:val="009F5FE0"/>
    <w:rsid w:val="009F6351"/>
    <w:rsid w:val="009F67B9"/>
    <w:rsid w:val="009F68F2"/>
    <w:rsid w:val="009F68F5"/>
    <w:rsid w:val="009F6E4E"/>
    <w:rsid w:val="00A00C8C"/>
    <w:rsid w:val="00A00F0D"/>
    <w:rsid w:val="00A00FD2"/>
    <w:rsid w:val="00A010D6"/>
    <w:rsid w:val="00A013FB"/>
    <w:rsid w:val="00A0153B"/>
    <w:rsid w:val="00A01C60"/>
    <w:rsid w:val="00A0234B"/>
    <w:rsid w:val="00A023D3"/>
    <w:rsid w:val="00A0242D"/>
    <w:rsid w:val="00A02665"/>
    <w:rsid w:val="00A02FCF"/>
    <w:rsid w:val="00A03205"/>
    <w:rsid w:val="00A0351F"/>
    <w:rsid w:val="00A0354A"/>
    <w:rsid w:val="00A03775"/>
    <w:rsid w:val="00A03CE7"/>
    <w:rsid w:val="00A045BF"/>
    <w:rsid w:val="00A0469D"/>
    <w:rsid w:val="00A04777"/>
    <w:rsid w:val="00A04797"/>
    <w:rsid w:val="00A048C9"/>
    <w:rsid w:val="00A04ACC"/>
    <w:rsid w:val="00A0511B"/>
    <w:rsid w:val="00A0541E"/>
    <w:rsid w:val="00A057FE"/>
    <w:rsid w:val="00A058C3"/>
    <w:rsid w:val="00A06207"/>
    <w:rsid w:val="00A06340"/>
    <w:rsid w:val="00A0660E"/>
    <w:rsid w:val="00A06FB9"/>
    <w:rsid w:val="00A07146"/>
    <w:rsid w:val="00A075B7"/>
    <w:rsid w:val="00A07ABA"/>
    <w:rsid w:val="00A07B32"/>
    <w:rsid w:val="00A07C2F"/>
    <w:rsid w:val="00A10A4D"/>
    <w:rsid w:val="00A10AF2"/>
    <w:rsid w:val="00A10B8F"/>
    <w:rsid w:val="00A10C92"/>
    <w:rsid w:val="00A10E53"/>
    <w:rsid w:val="00A11057"/>
    <w:rsid w:val="00A11435"/>
    <w:rsid w:val="00A11528"/>
    <w:rsid w:val="00A11740"/>
    <w:rsid w:val="00A11A6B"/>
    <w:rsid w:val="00A11C1C"/>
    <w:rsid w:val="00A1210D"/>
    <w:rsid w:val="00A12607"/>
    <w:rsid w:val="00A12A20"/>
    <w:rsid w:val="00A135E1"/>
    <w:rsid w:val="00A13949"/>
    <w:rsid w:val="00A13C5D"/>
    <w:rsid w:val="00A140EB"/>
    <w:rsid w:val="00A14545"/>
    <w:rsid w:val="00A14841"/>
    <w:rsid w:val="00A14EC9"/>
    <w:rsid w:val="00A14FFC"/>
    <w:rsid w:val="00A15020"/>
    <w:rsid w:val="00A156DC"/>
    <w:rsid w:val="00A16B41"/>
    <w:rsid w:val="00A16B72"/>
    <w:rsid w:val="00A16CE5"/>
    <w:rsid w:val="00A16F8C"/>
    <w:rsid w:val="00A171EC"/>
    <w:rsid w:val="00A17C7B"/>
    <w:rsid w:val="00A2003F"/>
    <w:rsid w:val="00A201C8"/>
    <w:rsid w:val="00A20572"/>
    <w:rsid w:val="00A205C5"/>
    <w:rsid w:val="00A207D4"/>
    <w:rsid w:val="00A20F27"/>
    <w:rsid w:val="00A2130A"/>
    <w:rsid w:val="00A214EF"/>
    <w:rsid w:val="00A2211B"/>
    <w:rsid w:val="00A2246E"/>
    <w:rsid w:val="00A22A73"/>
    <w:rsid w:val="00A23276"/>
    <w:rsid w:val="00A2339F"/>
    <w:rsid w:val="00A233B6"/>
    <w:rsid w:val="00A23538"/>
    <w:rsid w:val="00A237C7"/>
    <w:rsid w:val="00A2382B"/>
    <w:rsid w:val="00A239CB"/>
    <w:rsid w:val="00A23E1F"/>
    <w:rsid w:val="00A23EAB"/>
    <w:rsid w:val="00A2467E"/>
    <w:rsid w:val="00A249A6"/>
    <w:rsid w:val="00A24CBE"/>
    <w:rsid w:val="00A24DD8"/>
    <w:rsid w:val="00A25223"/>
    <w:rsid w:val="00A252F5"/>
    <w:rsid w:val="00A25482"/>
    <w:rsid w:val="00A25F96"/>
    <w:rsid w:val="00A25FE7"/>
    <w:rsid w:val="00A267C1"/>
    <w:rsid w:val="00A26FB2"/>
    <w:rsid w:val="00A278F8"/>
    <w:rsid w:val="00A27D04"/>
    <w:rsid w:val="00A309FD"/>
    <w:rsid w:val="00A30E6F"/>
    <w:rsid w:val="00A30F99"/>
    <w:rsid w:val="00A30FA2"/>
    <w:rsid w:val="00A3113A"/>
    <w:rsid w:val="00A31414"/>
    <w:rsid w:val="00A31B72"/>
    <w:rsid w:val="00A32B1C"/>
    <w:rsid w:val="00A32C33"/>
    <w:rsid w:val="00A33336"/>
    <w:rsid w:val="00A33E42"/>
    <w:rsid w:val="00A33F4B"/>
    <w:rsid w:val="00A3427F"/>
    <w:rsid w:val="00A346BE"/>
    <w:rsid w:val="00A347D7"/>
    <w:rsid w:val="00A34BA5"/>
    <w:rsid w:val="00A34F68"/>
    <w:rsid w:val="00A357C4"/>
    <w:rsid w:val="00A35EBB"/>
    <w:rsid w:val="00A3636B"/>
    <w:rsid w:val="00A367F4"/>
    <w:rsid w:val="00A36C9B"/>
    <w:rsid w:val="00A36D6E"/>
    <w:rsid w:val="00A37421"/>
    <w:rsid w:val="00A378EF"/>
    <w:rsid w:val="00A37A0E"/>
    <w:rsid w:val="00A37D76"/>
    <w:rsid w:val="00A40265"/>
    <w:rsid w:val="00A4095F"/>
    <w:rsid w:val="00A40EE5"/>
    <w:rsid w:val="00A40F79"/>
    <w:rsid w:val="00A4112A"/>
    <w:rsid w:val="00A41653"/>
    <w:rsid w:val="00A41F9D"/>
    <w:rsid w:val="00A42202"/>
    <w:rsid w:val="00A42555"/>
    <w:rsid w:val="00A42619"/>
    <w:rsid w:val="00A43767"/>
    <w:rsid w:val="00A43C14"/>
    <w:rsid w:val="00A43D0C"/>
    <w:rsid w:val="00A43D3D"/>
    <w:rsid w:val="00A4469B"/>
    <w:rsid w:val="00A44863"/>
    <w:rsid w:val="00A44D84"/>
    <w:rsid w:val="00A452DE"/>
    <w:rsid w:val="00A45487"/>
    <w:rsid w:val="00A45550"/>
    <w:rsid w:val="00A4572F"/>
    <w:rsid w:val="00A45EE0"/>
    <w:rsid w:val="00A45F3F"/>
    <w:rsid w:val="00A461C5"/>
    <w:rsid w:val="00A46868"/>
    <w:rsid w:val="00A4687C"/>
    <w:rsid w:val="00A46958"/>
    <w:rsid w:val="00A46987"/>
    <w:rsid w:val="00A46F39"/>
    <w:rsid w:val="00A470CB"/>
    <w:rsid w:val="00A47340"/>
    <w:rsid w:val="00A5037C"/>
    <w:rsid w:val="00A50900"/>
    <w:rsid w:val="00A50BD7"/>
    <w:rsid w:val="00A50CE4"/>
    <w:rsid w:val="00A51AB3"/>
    <w:rsid w:val="00A51D94"/>
    <w:rsid w:val="00A51E1D"/>
    <w:rsid w:val="00A522D1"/>
    <w:rsid w:val="00A52A19"/>
    <w:rsid w:val="00A52C1C"/>
    <w:rsid w:val="00A52D41"/>
    <w:rsid w:val="00A52FC2"/>
    <w:rsid w:val="00A53130"/>
    <w:rsid w:val="00A53AE5"/>
    <w:rsid w:val="00A54099"/>
    <w:rsid w:val="00A5435E"/>
    <w:rsid w:val="00A544DA"/>
    <w:rsid w:val="00A5468D"/>
    <w:rsid w:val="00A548A1"/>
    <w:rsid w:val="00A54E5C"/>
    <w:rsid w:val="00A557EF"/>
    <w:rsid w:val="00A559FA"/>
    <w:rsid w:val="00A55AAC"/>
    <w:rsid w:val="00A55CEC"/>
    <w:rsid w:val="00A55DC9"/>
    <w:rsid w:val="00A56031"/>
    <w:rsid w:val="00A56286"/>
    <w:rsid w:val="00A5634F"/>
    <w:rsid w:val="00A5683F"/>
    <w:rsid w:val="00A56D7C"/>
    <w:rsid w:val="00A56E8F"/>
    <w:rsid w:val="00A57694"/>
    <w:rsid w:val="00A57AED"/>
    <w:rsid w:val="00A57ED5"/>
    <w:rsid w:val="00A6048E"/>
    <w:rsid w:val="00A6066F"/>
    <w:rsid w:val="00A610E8"/>
    <w:rsid w:val="00A61216"/>
    <w:rsid w:val="00A61402"/>
    <w:rsid w:val="00A6145D"/>
    <w:rsid w:val="00A6148B"/>
    <w:rsid w:val="00A61506"/>
    <w:rsid w:val="00A618A4"/>
    <w:rsid w:val="00A61C60"/>
    <w:rsid w:val="00A6250A"/>
    <w:rsid w:val="00A62649"/>
    <w:rsid w:val="00A626E8"/>
    <w:rsid w:val="00A62E08"/>
    <w:rsid w:val="00A62F42"/>
    <w:rsid w:val="00A62FBF"/>
    <w:rsid w:val="00A63012"/>
    <w:rsid w:val="00A637F7"/>
    <w:rsid w:val="00A63E9E"/>
    <w:rsid w:val="00A64087"/>
    <w:rsid w:val="00A64190"/>
    <w:rsid w:val="00A64C5D"/>
    <w:rsid w:val="00A64D3F"/>
    <w:rsid w:val="00A655C7"/>
    <w:rsid w:val="00A65636"/>
    <w:rsid w:val="00A65E32"/>
    <w:rsid w:val="00A6604F"/>
    <w:rsid w:val="00A66588"/>
    <w:rsid w:val="00A66649"/>
    <w:rsid w:val="00A67113"/>
    <w:rsid w:val="00A67D8E"/>
    <w:rsid w:val="00A706BE"/>
    <w:rsid w:val="00A70A3C"/>
    <w:rsid w:val="00A70D9F"/>
    <w:rsid w:val="00A7102F"/>
    <w:rsid w:val="00A7134F"/>
    <w:rsid w:val="00A716B7"/>
    <w:rsid w:val="00A716FE"/>
    <w:rsid w:val="00A71803"/>
    <w:rsid w:val="00A71C54"/>
    <w:rsid w:val="00A71E9B"/>
    <w:rsid w:val="00A71ED6"/>
    <w:rsid w:val="00A71F82"/>
    <w:rsid w:val="00A721D2"/>
    <w:rsid w:val="00A726CD"/>
    <w:rsid w:val="00A7294F"/>
    <w:rsid w:val="00A72A39"/>
    <w:rsid w:val="00A72E5C"/>
    <w:rsid w:val="00A72ED2"/>
    <w:rsid w:val="00A7314C"/>
    <w:rsid w:val="00A732C5"/>
    <w:rsid w:val="00A73705"/>
    <w:rsid w:val="00A73A49"/>
    <w:rsid w:val="00A73A7F"/>
    <w:rsid w:val="00A73DAA"/>
    <w:rsid w:val="00A73ED0"/>
    <w:rsid w:val="00A73F0A"/>
    <w:rsid w:val="00A743E8"/>
    <w:rsid w:val="00A74422"/>
    <w:rsid w:val="00A74582"/>
    <w:rsid w:val="00A748B6"/>
    <w:rsid w:val="00A7492E"/>
    <w:rsid w:val="00A749F0"/>
    <w:rsid w:val="00A74C6C"/>
    <w:rsid w:val="00A7537A"/>
    <w:rsid w:val="00A753C3"/>
    <w:rsid w:val="00A75594"/>
    <w:rsid w:val="00A759C7"/>
    <w:rsid w:val="00A75D66"/>
    <w:rsid w:val="00A76177"/>
    <w:rsid w:val="00A76241"/>
    <w:rsid w:val="00A763EF"/>
    <w:rsid w:val="00A76962"/>
    <w:rsid w:val="00A76A1F"/>
    <w:rsid w:val="00A76DB7"/>
    <w:rsid w:val="00A76F51"/>
    <w:rsid w:val="00A77060"/>
    <w:rsid w:val="00A77394"/>
    <w:rsid w:val="00A77994"/>
    <w:rsid w:val="00A77B59"/>
    <w:rsid w:val="00A77C0F"/>
    <w:rsid w:val="00A77E1F"/>
    <w:rsid w:val="00A800D2"/>
    <w:rsid w:val="00A8013E"/>
    <w:rsid w:val="00A80831"/>
    <w:rsid w:val="00A80C2A"/>
    <w:rsid w:val="00A8133B"/>
    <w:rsid w:val="00A82180"/>
    <w:rsid w:val="00A82336"/>
    <w:rsid w:val="00A8243D"/>
    <w:rsid w:val="00A82614"/>
    <w:rsid w:val="00A82A70"/>
    <w:rsid w:val="00A82EDB"/>
    <w:rsid w:val="00A830F0"/>
    <w:rsid w:val="00A8413A"/>
    <w:rsid w:val="00A8447F"/>
    <w:rsid w:val="00A84602"/>
    <w:rsid w:val="00A8474E"/>
    <w:rsid w:val="00A8484A"/>
    <w:rsid w:val="00A849C1"/>
    <w:rsid w:val="00A84EFF"/>
    <w:rsid w:val="00A85339"/>
    <w:rsid w:val="00A85A42"/>
    <w:rsid w:val="00A85FC2"/>
    <w:rsid w:val="00A86286"/>
    <w:rsid w:val="00A862D6"/>
    <w:rsid w:val="00A86780"/>
    <w:rsid w:val="00A869B0"/>
    <w:rsid w:val="00A86B05"/>
    <w:rsid w:val="00A86E69"/>
    <w:rsid w:val="00A8752B"/>
    <w:rsid w:val="00A87777"/>
    <w:rsid w:val="00A87BBC"/>
    <w:rsid w:val="00A90470"/>
    <w:rsid w:val="00A90511"/>
    <w:rsid w:val="00A90918"/>
    <w:rsid w:val="00A90C52"/>
    <w:rsid w:val="00A91584"/>
    <w:rsid w:val="00A91830"/>
    <w:rsid w:val="00A91B01"/>
    <w:rsid w:val="00A92849"/>
    <w:rsid w:val="00A92AB8"/>
    <w:rsid w:val="00A92B4F"/>
    <w:rsid w:val="00A92FA3"/>
    <w:rsid w:val="00A93087"/>
    <w:rsid w:val="00A93180"/>
    <w:rsid w:val="00A9341A"/>
    <w:rsid w:val="00A9360F"/>
    <w:rsid w:val="00A93938"/>
    <w:rsid w:val="00A93D72"/>
    <w:rsid w:val="00A93F02"/>
    <w:rsid w:val="00A93F84"/>
    <w:rsid w:val="00A94314"/>
    <w:rsid w:val="00A94A00"/>
    <w:rsid w:val="00A9523C"/>
    <w:rsid w:val="00A9572A"/>
    <w:rsid w:val="00A95A25"/>
    <w:rsid w:val="00A95BC0"/>
    <w:rsid w:val="00A95F24"/>
    <w:rsid w:val="00A9605E"/>
    <w:rsid w:val="00A963C1"/>
    <w:rsid w:val="00A96485"/>
    <w:rsid w:val="00AA04F2"/>
    <w:rsid w:val="00AA0931"/>
    <w:rsid w:val="00AA0D72"/>
    <w:rsid w:val="00AA0F72"/>
    <w:rsid w:val="00AA1174"/>
    <w:rsid w:val="00AA128E"/>
    <w:rsid w:val="00AA1891"/>
    <w:rsid w:val="00AA1959"/>
    <w:rsid w:val="00AA1B99"/>
    <w:rsid w:val="00AA23EF"/>
    <w:rsid w:val="00AA271E"/>
    <w:rsid w:val="00AA2A65"/>
    <w:rsid w:val="00AA2E77"/>
    <w:rsid w:val="00AA3204"/>
    <w:rsid w:val="00AA3428"/>
    <w:rsid w:val="00AA3446"/>
    <w:rsid w:val="00AA373D"/>
    <w:rsid w:val="00AA373E"/>
    <w:rsid w:val="00AA3AF7"/>
    <w:rsid w:val="00AA3B0E"/>
    <w:rsid w:val="00AA4986"/>
    <w:rsid w:val="00AA4A40"/>
    <w:rsid w:val="00AA53E8"/>
    <w:rsid w:val="00AA5875"/>
    <w:rsid w:val="00AA592F"/>
    <w:rsid w:val="00AA5E95"/>
    <w:rsid w:val="00AA600A"/>
    <w:rsid w:val="00AA634A"/>
    <w:rsid w:val="00AA639A"/>
    <w:rsid w:val="00AA6483"/>
    <w:rsid w:val="00AA662C"/>
    <w:rsid w:val="00AA6812"/>
    <w:rsid w:val="00AA6CE0"/>
    <w:rsid w:val="00AA6D13"/>
    <w:rsid w:val="00AA7157"/>
    <w:rsid w:val="00AA72D0"/>
    <w:rsid w:val="00AA74D1"/>
    <w:rsid w:val="00AA78EA"/>
    <w:rsid w:val="00AB0105"/>
    <w:rsid w:val="00AB017F"/>
    <w:rsid w:val="00AB05A2"/>
    <w:rsid w:val="00AB073D"/>
    <w:rsid w:val="00AB0F0F"/>
    <w:rsid w:val="00AB1179"/>
    <w:rsid w:val="00AB11C2"/>
    <w:rsid w:val="00AB174F"/>
    <w:rsid w:val="00AB207D"/>
    <w:rsid w:val="00AB2166"/>
    <w:rsid w:val="00AB258F"/>
    <w:rsid w:val="00AB31E6"/>
    <w:rsid w:val="00AB39FE"/>
    <w:rsid w:val="00AB3D6C"/>
    <w:rsid w:val="00AB3F76"/>
    <w:rsid w:val="00AB41A5"/>
    <w:rsid w:val="00AB5178"/>
    <w:rsid w:val="00AB54AE"/>
    <w:rsid w:val="00AB5AED"/>
    <w:rsid w:val="00AB5B12"/>
    <w:rsid w:val="00AB5BBD"/>
    <w:rsid w:val="00AB5C13"/>
    <w:rsid w:val="00AB5D71"/>
    <w:rsid w:val="00AB608F"/>
    <w:rsid w:val="00AB609D"/>
    <w:rsid w:val="00AB60FE"/>
    <w:rsid w:val="00AB6515"/>
    <w:rsid w:val="00AB666C"/>
    <w:rsid w:val="00AB6E74"/>
    <w:rsid w:val="00AB6EA7"/>
    <w:rsid w:val="00AB7020"/>
    <w:rsid w:val="00AB71EB"/>
    <w:rsid w:val="00AB73BF"/>
    <w:rsid w:val="00AB7432"/>
    <w:rsid w:val="00AB7EFB"/>
    <w:rsid w:val="00AC0195"/>
    <w:rsid w:val="00AC01B7"/>
    <w:rsid w:val="00AC0315"/>
    <w:rsid w:val="00AC0A3F"/>
    <w:rsid w:val="00AC136C"/>
    <w:rsid w:val="00AC184E"/>
    <w:rsid w:val="00AC1E58"/>
    <w:rsid w:val="00AC1E61"/>
    <w:rsid w:val="00AC1F5D"/>
    <w:rsid w:val="00AC2235"/>
    <w:rsid w:val="00AC2454"/>
    <w:rsid w:val="00AC2CFA"/>
    <w:rsid w:val="00AC2F5E"/>
    <w:rsid w:val="00AC338F"/>
    <w:rsid w:val="00AC3557"/>
    <w:rsid w:val="00AC3D89"/>
    <w:rsid w:val="00AC42EF"/>
    <w:rsid w:val="00AC4352"/>
    <w:rsid w:val="00AC442F"/>
    <w:rsid w:val="00AC44FC"/>
    <w:rsid w:val="00AC454A"/>
    <w:rsid w:val="00AC4E12"/>
    <w:rsid w:val="00AC4EA0"/>
    <w:rsid w:val="00AC4FC1"/>
    <w:rsid w:val="00AC5202"/>
    <w:rsid w:val="00AC566E"/>
    <w:rsid w:val="00AC58EF"/>
    <w:rsid w:val="00AC5E90"/>
    <w:rsid w:val="00AC6A42"/>
    <w:rsid w:val="00AC7048"/>
    <w:rsid w:val="00AC72C6"/>
    <w:rsid w:val="00AC74C3"/>
    <w:rsid w:val="00AD0448"/>
    <w:rsid w:val="00AD0594"/>
    <w:rsid w:val="00AD07D2"/>
    <w:rsid w:val="00AD085C"/>
    <w:rsid w:val="00AD0C4E"/>
    <w:rsid w:val="00AD0EF5"/>
    <w:rsid w:val="00AD1148"/>
    <w:rsid w:val="00AD1856"/>
    <w:rsid w:val="00AD1A5B"/>
    <w:rsid w:val="00AD27FB"/>
    <w:rsid w:val="00AD2C83"/>
    <w:rsid w:val="00AD2F0C"/>
    <w:rsid w:val="00AD2F67"/>
    <w:rsid w:val="00AD3C79"/>
    <w:rsid w:val="00AD3CF0"/>
    <w:rsid w:val="00AD3F29"/>
    <w:rsid w:val="00AD4D00"/>
    <w:rsid w:val="00AD4DE3"/>
    <w:rsid w:val="00AD4DF3"/>
    <w:rsid w:val="00AD5BF9"/>
    <w:rsid w:val="00AD65B5"/>
    <w:rsid w:val="00AD6632"/>
    <w:rsid w:val="00AD6EC7"/>
    <w:rsid w:val="00AD722D"/>
    <w:rsid w:val="00AD7391"/>
    <w:rsid w:val="00AD7393"/>
    <w:rsid w:val="00AE0513"/>
    <w:rsid w:val="00AE0614"/>
    <w:rsid w:val="00AE0B47"/>
    <w:rsid w:val="00AE0CE6"/>
    <w:rsid w:val="00AE0DE1"/>
    <w:rsid w:val="00AE1E53"/>
    <w:rsid w:val="00AE1EE9"/>
    <w:rsid w:val="00AE20F1"/>
    <w:rsid w:val="00AE249B"/>
    <w:rsid w:val="00AE24F4"/>
    <w:rsid w:val="00AE2A17"/>
    <w:rsid w:val="00AE3185"/>
    <w:rsid w:val="00AE3192"/>
    <w:rsid w:val="00AE4119"/>
    <w:rsid w:val="00AE481D"/>
    <w:rsid w:val="00AE4BBC"/>
    <w:rsid w:val="00AE50AE"/>
    <w:rsid w:val="00AE5140"/>
    <w:rsid w:val="00AE515F"/>
    <w:rsid w:val="00AE570C"/>
    <w:rsid w:val="00AE5864"/>
    <w:rsid w:val="00AE5D99"/>
    <w:rsid w:val="00AE68EF"/>
    <w:rsid w:val="00AE69FF"/>
    <w:rsid w:val="00AE6BCB"/>
    <w:rsid w:val="00AE6DBA"/>
    <w:rsid w:val="00AE6DEF"/>
    <w:rsid w:val="00AE6E3B"/>
    <w:rsid w:val="00AE714B"/>
    <w:rsid w:val="00AE74BA"/>
    <w:rsid w:val="00AE78F6"/>
    <w:rsid w:val="00AE79B0"/>
    <w:rsid w:val="00AF041E"/>
    <w:rsid w:val="00AF07B8"/>
    <w:rsid w:val="00AF0CA9"/>
    <w:rsid w:val="00AF0DC3"/>
    <w:rsid w:val="00AF11A8"/>
    <w:rsid w:val="00AF1499"/>
    <w:rsid w:val="00AF1B4D"/>
    <w:rsid w:val="00AF214C"/>
    <w:rsid w:val="00AF26F9"/>
    <w:rsid w:val="00AF2BD3"/>
    <w:rsid w:val="00AF2DD8"/>
    <w:rsid w:val="00AF2F5D"/>
    <w:rsid w:val="00AF31AD"/>
    <w:rsid w:val="00AF3358"/>
    <w:rsid w:val="00AF3C6C"/>
    <w:rsid w:val="00AF3F80"/>
    <w:rsid w:val="00AF475A"/>
    <w:rsid w:val="00AF4C68"/>
    <w:rsid w:val="00AF5CA6"/>
    <w:rsid w:val="00AF5FFE"/>
    <w:rsid w:val="00AF61AB"/>
    <w:rsid w:val="00AF67A1"/>
    <w:rsid w:val="00AF6C47"/>
    <w:rsid w:val="00AF6E60"/>
    <w:rsid w:val="00AF6E72"/>
    <w:rsid w:val="00AF7533"/>
    <w:rsid w:val="00AF7762"/>
    <w:rsid w:val="00AF7826"/>
    <w:rsid w:val="00B00331"/>
    <w:rsid w:val="00B0046A"/>
    <w:rsid w:val="00B00B9F"/>
    <w:rsid w:val="00B00D5D"/>
    <w:rsid w:val="00B00E4A"/>
    <w:rsid w:val="00B00F3F"/>
    <w:rsid w:val="00B013FD"/>
    <w:rsid w:val="00B01F8A"/>
    <w:rsid w:val="00B02AB0"/>
    <w:rsid w:val="00B0366C"/>
    <w:rsid w:val="00B040E5"/>
    <w:rsid w:val="00B046AE"/>
    <w:rsid w:val="00B04904"/>
    <w:rsid w:val="00B04990"/>
    <w:rsid w:val="00B0518F"/>
    <w:rsid w:val="00B0588F"/>
    <w:rsid w:val="00B061B7"/>
    <w:rsid w:val="00B063D7"/>
    <w:rsid w:val="00B06584"/>
    <w:rsid w:val="00B068ED"/>
    <w:rsid w:val="00B06906"/>
    <w:rsid w:val="00B06AA1"/>
    <w:rsid w:val="00B07014"/>
    <w:rsid w:val="00B0710F"/>
    <w:rsid w:val="00B07237"/>
    <w:rsid w:val="00B076B8"/>
    <w:rsid w:val="00B07F90"/>
    <w:rsid w:val="00B10AFD"/>
    <w:rsid w:val="00B11076"/>
    <w:rsid w:val="00B119A0"/>
    <w:rsid w:val="00B11C7D"/>
    <w:rsid w:val="00B1235C"/>
    <w:rsid w:val="00B12444"/>
    <w:rsid w:val="00B12803"/>
    <w:rsid w:val="00B12A2F"/>
    <w:rsid w:val="00B12A62"/>
    <w:rsid w:val="00B1305F"/>
    <w:rsid w:val="00B13143"/>
    <w:rsid w:val="00B13A2D"/>
    <w:rsid w:val="00B13A35"/>
    <w:rsid w:val="00B14055"/>
    <w:rsid w:val="00B144FB"/>
    <w:rsid w:val="00B149EA"/>
    <w:rsid w:val="00B14BF3"/>
    <w:rsid w:val="00B14E24"/>
    <w:rsid w:val="00B15284"/>
    <w:rsid w:val="00B1535D"/>
    <w:rsid w:val="00B1560C"/>
    <w:rsid w:val="00B156FC"/>
    <w:rsid w:val="00B15992"/>
    <w:rsid w:val="00B15A21"/>
    <w:rsid w:val="00B15AE3"/>
    <w:rsid w:val="00B15CC9"/>
    <w:rsid w:val="00B16188"/>
    <w:rsid w:val="00B1637D"/>
    <w:rsid w:val="00B175D1"/>
    <w:rsid w:val="00B17721"/>
    <w:rsid w:val="00B17C48"/>
    <w:rsid w:val="00B200C3"/>
    <w:rsid w:val="00B20639"/>
    <w:rsid w:val="00B20AF2"/>
    <w:rsid w:val="00B20C79"/>
    <w:rsid w:val="00B211AE"/>
    <w:rsid w:val="00B212BF"/>
    <w:rsid w:val="00B217E3"/>
    <w:rsid w:val="00B21ADD"/>
    <w:rsid w:val="00B21FD9"/>
    <w:rsid w:val="00B222C0"/>
    <w:rsid w:val="00B223B6"/>
    <w:rsid w:val="00B223DB"/>
    <w:rsid w:val="00B227A2"/>
    <w:rsid w:val="00B22855"/>
    <w:rsid w:val="00B22ECB"/>
    <w:rsid w:val="00B23049"/>
    <w:rsid w:val="00B234C5"/>
    <w:rsid w:val="00B236F7"/>
    <w:rsid w:val="00B23787"/>
    <w:rsid w:val="00B23A70"/>
    <w:rsid w:val="00B23E3C"/>
    <w:rsid w:val="00B2499C"/>
    <w:rsid w:val="00B24E1E"/>
    <w:rsid w:val="00B2512E"/>
    <w:rsid w:val="00B25226"/>
    <w:rsid w:val="00B25A0F"/>
    <w:rsid w:val="00B25F25"/>
    <w:rsid w:val="00B262EE"/>
    <w:rsid w:val="00B26458"/>
    <w:rsid w:val="00B26784"/>
    <w:rsid w:val="00B267A3"/>
    <w:rsid w:val="00B26962"/>
    <w:rsid w:val="00B26A60"/>
    <w:rsid w:val="00B26D54"/>
    <w:rsid w:val="00B26DF6"/>
    <w:rsid w:val="00B2784E"/>
    <w:rsid w:val="00B2785B"/>
    <w:rsid w:val="00B27EB2"/>
    <w:rsid w:val="00B27FC1"/>
    <w:rsid w:val="00B300A0"/>
    <w:rsid w:val="00B3097A"/>
    <w:rsid w:val="00B3099C"/>
    <w:rsid w:val="00B30D09"/>
    <w:rsid w:val="00B30DDD"/>
    <w:rsid w:val="00B30E05"/>
    <w:rsid w:val="00B30E6B"/>
    <w:rsid w:val="00B30F00"/>
    <w:rsid w:val="00B31106"/>
    <w:rsid w:val="00B3137F"/>
    <w:rsid w:val="00B31409"/>
    <w:rsid w:val="00B3147C"/>
    <w:rsid w:val="00B3187C"/>
    <w:rsid w:val="00B31E26"/>
    <w:rsid w:val="00B3229C"/>
    <w:rsid w:val="00B3229D"/>
    <w:rsid w:val="00B322FE"/>
    <w:rsid w:val="00B3287F"/>
    <w:rsid w:val="00B32C37"/>
    <w:rsid w:val="00B3303A"/>
    <w:rsid w:val="00B33658"/>
    <w:rsid w:val="00B33C33"/>
    <w:rsid w:val="00B33D0B"/>
    <w:rsid w:val="00B33F33"/>
    <w:rsid w:val="00B344F7"/>
    <w:rsid w:val="00B36339"/>
    <w:rsid w:val="00B368AB"/>
    <w:rsid w:val="00B369BF"/>
    <w:rsid w:val="00B36B86"/>
    <w:rsid w:val="00B36D07"/>
    <w:rsid w:val="00B36D7D"/>
    <w:rsid w:val="00B36E2C"/>
    <w:rsid w:val="00B36FE5"/>
    <w:rsid w:val="00B37E57"/>
    <w:rsid w:val="00B4032A"/>
    <w:rsid w:val="00B40830"/>
    <w:rsid w:val="00B40DC2"/>
    <w:rsid w:val="00B41145"/>
    <w:rsid w:val="00B41345"/>
    <w:rsid w:val="00B414B8"/>
    <w:rsid w:val="00B414C1"/>
    <w:rsid w:val="00B417BB"/>
    <w:rsid w:val="00B42385"/>
    <w:rsid w:val="00B42523"/>
    <w:rsid w:val="00B42614"/>
    <w:rsid w:val="00B426D8"/>
    <w:rsid w:val="00B43787"/>
    <w:rsid w:val="00B43D1F"/>
    <w:rsid w:val="00B4401C"/>
    <w:rsid w:val="00B448C6"/>
    <w:rsid w:val="00B44F86"/>
    <w:rsid w:val="00B44FA4"/>
    <w:rsid w:val="00B4525E"/>
    <w:rsid w:val="00B45592"/>
    <w:rsid w:val="00B45627"/>
    <w:rsid w:val="00B45835"/>
    <w:rsid w:val="00B4618E"/>
    <w:rsid w:val="00B46223"/>
    <w:rsid w:val="00B462FD"/>
    <w:rsid w:val="00B4786D"/>
    <w:rsid w:val="00B4786F"/>
    <w:rsid w:val="00B50172"/>
    <w:rsid w:val="00B50277"/>
    <w:rsid w:val="00B5089B"/>
    <w:rsid w:val="00B50D07"/>
    <w:rsid w:val="00B510FC"/>
    <w:rsid w:val="00B51D96"/>
    <w:rsid w:val="00B51FE6"/>
    <w:rsid w:val="00B5201D"/>
    <w:rsid w:val="00B524E0"/>
    <w:rsid w:val="00B52508"/>
    <w:rsid w:val="00B527B3"/>
    <w:rsid w:val="00B52840"/>
    <w:rsid w:val="00B53076"/>
    <w:rsid w:val="00B53498"/>
    <w:rsid w:val="00B53743"/>
    <w:rsid w:val="00B53C83"/>
    <w:rsid w:val="00B5410C"/>
    <w:rsid w:val="00B54722"/>
    <w:rsid w:val="00B550DF"/>
    <w:rsid w:val="00B55786"/>
    <w:rsid w:val="00B557F1"/>
    <w:rsid w:val="00B55920"/>
    <w:rsid w:val="00B55C8E"/>
    <w:rsid w:val="00B55FD7"/>
    <w:rsid w:val="00B56335"/>
    <w:rsid w:val="00B5634D"/>
    <w:rsid w:val="00B565BD"/>
    <w:rsid w:val="00B57130"/>
    <w:rsid w:val="00B5760C"/>
    <w:rsid w:val="00B57B9C"/>
    <w:rsid w:val="00B57C0F"/>
    <w:rsid w:val="00B57D2F"/>
    <w:rsid w:val="00B57DD9"/>
    <w:rsid w:val="00B601E7"/>
    <w:rsid w:val="00B60EF3"/>
    <w:rsid w:val="00B61192"/>
    <w:rsid w:val="00B61DAD"/>
    <w:rsid w:val="00B62101"/>
    <w:rsid w:val="00B623F4"/>
    <w:rsid w:val="00B63871"/>
    <w:rsid w:val="00B63896"/>
    <w:rsid w:val="00B638C0"/>
    <w:rsid w:val="00B6395E"/>
    <w:rsid w:val="00B63B37"/>
    <w:rsid w:val="00B64BAC"/>
    <w:rsid w:val="00B64CE8"/>
    <w:rsid w:val="00B65061"/>
    <w:rsid w:val="00B654D4"/>
    <w:rsid w:val="00B65B92"/>
    <w:rsid w:val="00B65E93"/>
    <w:rsid w:val="00B65FAA"/>
    <w:rsid w:val="00B66777"/>
    <w:rsid w:val="00B66941"/>
    <w:rsid w:val="00B66960"/>
    <w:rsid w:val="00B669EF"/>
    <w:rsid w:val="00B67449"/>
    <w:rsid w:val="00B6752D"/>
    <w:rsid w:val="00B67770"/>
    <w:rsid w:val="00B677CC"/>
    <w:rsid w:val="00B677D9"/>
    <w:rsid w:val="00B7022B"/>
    <w:rsid w:val="00B7033B"/>
    <w:rsid w:val="00B705DD"/>
    <w:rsid w:val="00B70937"/>
    <w:rsid w:val="00B70B54"/>
    <w:rsid w:val="00B7134D"/>
    <w:rsid w:val="00B716C1"/>
    <w:rsid w:val="00B71AE1"/>
    <w:rsid w:val="00B722EE"/>
    <w:rsid w:val="00B723C7"/>
    <w:rsid w:val="00B72939"/>
    <w:rsid w:val="00B72CCC"/>
    <w:rsid w:val="00B72D74"/>
    <w:rsid w:val="00B731EB"/>
    <w:rsid w:val="00B738AB"/>
    <w:rsid w:val="00B73D82"/>
    <w:rsid w:val="00B7427B"/>
    <w:rsid w:val="00B743F8"/>
    <w:rsid w:val="00B745DF"/>
    <w:rsid w:val="00B7473E"/>
    <w:rsid w:val="00B74947"/>
    <w:rsid w:val="00B750EA"/>
    <w:rsid w:val="00B754A2"/>
    <w:rsid w:val="00B75917"/>
    <w:rsid w:val="00B75B45"/>
    <w:rsid w:val="00B769F5"/>
    <w:rsid w:val="00B776C6"/>
    <w:rsid w:val="00B77987"/>
    <w:rsid w:val="00B77A4C"/>
    <w:rsid w:val="00B77E5B"/>
    <w:rsid w:val="00B80200"/>
    <w:rsid w:val="00B8030F"/>
    <w:rsid w:val="00B8042A"/>
    <w:rsid w:val="00B80486"/>
    <w:rsid w:val="00B805D3"/>
    <w:rsid w:val="00B80BAF"/>
    <w:rsid w:val="00B80EBD"/>
    <w:rsid w:val="00B814A2"/>
    <w:rsid w:val="00B81B8C"/>
    <w:rsid w:val="00B81CB4"/>
    <w:rsid w:val="00B82298"/>
    <w:rsid w:val="00B82A4A"/>
    <w:rsid w:val="00B82A95"/>
    <w:rsid w:val="00B82BA2"/>
    <w:rsid w:val="00B830C3"/>
    <w:rsid w:val="00B83481"/>
    <w:rsid w:val="00B83869"/>
    <w:rsid w:val="00B845AF"/>
    <w:rsid w:val="00B84762"/>
    <w:rsid w:val="00B84ACF"/>
    <w:rsid w:val="00B8508C"/>
    <w:rsid w:val="00B8545C"/>
    <w:rsid w:val="00B85DBF"/>
    <w:rsid w:val="00B85EC5"/>
    <w:rsid w:val="00B86A71"/>
    <w:rsid w:val="00B86B7C"/>
    <w:rsid w:val="00B86CCE"/>
    <w:rsid w:val="00B87170"/>
    <w:rsid w:val="00B87225"/>
    <w:rsid w:val="00B87435"/>
    <w:rsid w:val="00B8773F"/>
    <w:rsid w:val="00B900AB"/>
    <w:rsid w:val="00B9027C"/>
    <w:rsid w:val="00B90330"/>
    <w:rsid w:val="00B903F0"/>
    <w:rsid w:val="00B905FE"/>
    <w:rsid w:val="00B90866"/>
    <w:rsid w:val="00B909BB"/>
    <w:rsid w:val="00B90E37"/>
    <w:rsid w:val="00B91891"/>
    <w:rsid w:val="00B9193F"/>
    <w:rsid w:val="00B921C3"/>
    <w:rsid w:val="00B923E3"/>
    <w:rsid w:val="00B9240D"/>
    <w:rsid w:val="00B92490"/>
    <w:rsid w:val="00B92492"/>
    <w:rsid w:val="00B92829"/>
    <w:rsid w:val="00B93113"/>
    <w:rsid w:val="00B933A0"/>
    <w:rsid w:val="00B93563"/>
    <w:rsid w:val="00B935DB"/>
    <w:rsid w:val="00B938FA"/>
    <w:rsid w:val="00B93DC2"/>
    <w:rsid w:val="00B9401D"/>
    <w:rsid w:val="00B943EE"/>
    <w:rsid w:val="00B94C46"/>
    <w:rsid w:val="00B94E2A"/>
    <w:rsid w:val="00B96383"/>
    <w:rsid w:val="00B965BE"/>
    <w:rsid w:val="00B96B94"/>
    <w:rsid w:val="00B96FA5"/>
    <w:rsid w:val="00B97081"/>
    <w:rsid w:val="00B9710A"/>
    <w:rsid w:val="00B97157"/>
    <w:rsid w:val="00B97931"/>
    <w:rsid w:val="00BA02E1"/>
    <w:rsid w:val="00BA05ED"/>
    <w:rsid w:val="00BA0F27"/>
    <w:rsid w:val="00BA16BE"/>
    <w:rsid w:val="00BA1974"/>
    <w:rsid w:val="00BA198F"/>
    <w:rsid w:val="00BA1D86"/>
    <w:rsid w:val="00BA2AFF"/>
    <w:rsid w:val="00BA2EA2"/>
    <w:rsid w:val="00BA3ABF"/>
    <w:rsid w:val="00BA3B0A"/>
    <w:rsid w:val="00BA3C15"/>
    <w:rsid w:val="00BA3DE2"/>
    <w:rsid w:val="00BA4782"/>
    <w:rsid w:val="00BA4816"/>
    <w:rsid w:val="00BA48C7"/>
    <w:rsid w:val="00BA4FBF"/>
    <w:rsid w:val="00BA597C"/>
    <w:rsid w:val="00BA5ACC"/>
    <w:rsid w:val="00BA5C4B"/>
    <w:rsid w:val="00BA5F06"/>
    <w:rsid w:val="00BA6036"/>
    <w:rsid w:val="00BA6098"/>
    <w:rsid w:val="00BA61FE"/>
    <w:rsid w:val="00BA6403"/>
    <w:rsid w:val="00BA6514"/>
    <w:rsid w:val="00BA65A1"/>
    <w:rsid w:val="00BA7976"/>
    <w:rsid w:val="00BA7AE7"/>
    <w:rsid w:val="00BA7B18"/>
    <w:rsid w:val="00BA7B5E"/>
    <w:rsid w:val="00BB022B"/>
    <w:rsid w:val="00BB09F0"/>
    <w:rsid w:val="00BB0A36"/>
    <w:rsid w:val="00BB0E5C"/>
    <w:rsid w:val="00BB110D"/>
    <w:rsid w:val="00BB1409"/>
    <w:rsid w:val="00BB14C0"/>
    <w:rsid w:val="00BB1565"/>
    <w:rsid w:val="00BB15E4"/>
    <w:rsid w:val="00BB1AFE"/>
    <w:rsid w:val="00BB1C2E"/>
    <w:rsid w:val="00BB21C9"/>
    <w:rsid w:val="00BB2441"/>
    <w:rsid w:val="00BB2505"/>
    <w:rsid w:val="00BB27F7"/>
    <w:rsid w:val="00BB2A62"/>
    <w:rsid w:val="00BB2C7B"/>
    <w:rsid w:val="00BB2D3B"/>
    <w:rsid w:val="00BB2E5A"/>
    <w:rsid w:val="00BB2FF1"/>
    <w:rsid w:val="00BB3333"/>
    <w:rsid w:val="00BB3602"/>
    <w:rsid w:val="00BB3D12"/>
    <w:rsid w:val="00BB457A"/>
    <w:rsid w:val="00BB4FC8"/>
    <w:rsid w:val="00BB55A9"/>
    <w:rsid w:val="00BB570C"/>
    <w:rsid w:val="00BB623E"/>
    <w:rsid w:val="00BB6417"/>
    <w:rsid w:val="00BB655E"/>
    <w:rsid w:val="00BB727E"/>
    <w:rsid w:val="00BB7C13"/>
    <w:rsid w:val="00BB7E34"/>
    <w:rsid w:val="00BB7FE0"/>
    <w:rsid w:val="00BC0345"/>
    <w:rsid w:val="00BC055B"/>
    <w:rsid w:val="00BC1A56"/>
    <w:rsid w:val="00BC244A"/>
    <w:rsid w:val="00BC27BB"/>
    <w:rsid w:val="00BC29B7"/>
    <w:rsid w:val="00BC2F2F"/>
    <w:rsid w:val="00BC2F8F"/>
    <w:rsid w:val="00BC3619"/>
    <w:rsid w:val="00BC3CA9"/>
    <w:rsid w:val="00BC4338"/>
    <w:rsid w:val="00BC4853"/>
    <w:rsid w:val="00BC49B7"/>
    <w:rsid w:val="00BC4D48"/>
    <w:rsid w:val="00BC4EF1"/>
    <w:rsid w:val="00BC4FE1"/>
    <w:rsid w:val="00BC54B7"/>
    <w:rsid w:val="00BC5BDD"/>
    <w:rsid w:val="00BC5C4A"/>
    <w:rsid w:val="00BC5D33"/>
    <w:rsid w:val="00BC5D8F"/>
    <w:rsid w:val="00BC5FAA"/>
    <w:rsid w:val="00BC6512"/>
    <w:rsid w:val="00BC669E"/>
    <w:rsid w:val="00BC6A57"/>
    <w:rsid w:val="00BC6B10"/>
    <w:rsid w:val="00BC716F"/>
    <w:rsid w:val="00BC7311"/>
    <w:rsid w:val="00BC77F4"/>
    <w:rsid w:val="00BC78F3"/>
    <w:rsid w:val="00BC7932"/>
    <w:rsid w:val="00BC7A72"/>
    <w:rsid w:val="00BD02B1"/>
    <w:rsid w:val="00BD0462"/>
    <w:rsid w:val="00BD0F87"/>
    <w:rsid w:val="00BD114A"/>
    <w:rsid w:val="00BD1293"/>
    <w:rsid w:val="00BD15C6"/>
    <w:rsid w:val="00BD1B26"/>
    <w:rsid w:val="00BD1D60"/>
    <w:rsid w:val="00BD1ECC"/>
    <w:rsid w:val="00BD2779"/>
    <w:rsid w:val="00BD29CA"/>
    <w:rsid w:val="00BD2A2C"/>
    <w:rsid w:val="00BD2C7F"/>
    <w:rsid w:val="00BD2DD6"/>
    <w:rsid w:val="00BD2F7C"/>
    <w:rsid w:val="00BD356B"/>
    <w:rsid w:val="00BD366A"/>
    <w:rsid w:val="00BD4408"/>
    <w:rsid w:val="00BD442D"/>
    <w:rsid w:val="00BD4894"/>
    <w:rsid w:val="00BD4A45"/>
    <w:rsid w:val="00BD5203"/>
    <w:rsid w:val="00BD52B7"/>
    <w:rsid w:val="00BD5654"/>
    <w:rsid w:val="00BD6A34"/>
    <w:rsid w:val="00BD6C59"/>
    <w:rsid w:val="00BD6FBA"/>
    <w:rsid w:val="00BD777D"/>
    <w:rsid w:val="00BE0511"/>
    <w:rsid w:val="00BE0D36"/>
    <w:rsid w:val="00BE0E0C"/>
    <w:rsid w:val="00BE11CC"/>
    <w:rsid w:val="00BE1440"/>
    <w:rsid w:val="00BE1B27"/>
    <w:rsid w:val="00BE1F33"/>
    <w:rsid w:val="00BE2A58"/>
    <w:rsid w:val="00BE307A"/>
    <w:rsid w:val="00BE4438"/>
    <w:rsid w:val="00BE46F2"/>
    <w:rsid w:val="00BE4818"/>
    <w:rsid w:val="00BE4D12"/>
    <w:rsid w:val="00BE4DA8"/>
    <w:rsid w:val="00BE5570"/>
    <w:rsid w:val="00BE59C9"/>
    <w:rsid w:val="00BE5FF3"/>
    <w:rsid w:val="00BE6087"/>
    <w:rsid w:val="00BE63D3"/>
    <w:rsid w:val="00BE641A"/>
    <w:rsid w:val="00BE6607"/>
    <w:rsid w:val="00BE6674"/>
    <w:rsid w:val="00BE6FC2"/>
    <w:rsid w:val="00BE7027"/>
    <w:rsid w:val="00BE7194"/>
    <w:rsid w:val="00BE7407"/>
    <w:rsid w:val="00BE74D7"/>
    <w:rsid w:val="00BE7C3C"/>
    <w:rsid w:val="00BE7E56"/>
    <w:rsid w:val="00BE7F7D"/>
    <w:rsid w:val="00BF072B"/>
    <w:rsid w:val="00BF0B63"/>
    <w:rsid w:val="00BF0B7C"/>
    <w:rsid w:val="00BF1406"/>
    <w:rsid w:val="00BF1770"/>
    <w:rsid w:val="00BF1E76"/>
    <w:rsid w:val="00BF1FAA"/>
    <w:rsid w:val="00BF21FF"/>
    <w:rsid w:val="00BF27C0"/>
    <w:rsid w:val="00BF2945"/>
    <w:rsid w:val="00BF2A9A"/>
    <w:rsid w:val="00BF2F3E"/>
    <w:rsid w:val="00BF3838"/>
    <w:rsid w:val="00BF3B83"/>
    <w:rsid w:val="00BF3BFD"/>
    <w:rsid w:val="00BF3DE1"/>
    <w:rsid w:val="00BF4028"/>
    <w:rsid w:val="00BF4286"/>
    <w:rsid w:val="00BF46BF"/>
    <w:rsid w:val="00BF4910"/>
    <w:rsid w:val="00BF4B8F"/>
    <w:rsid w:val="00BF4C5E"/>
    <w:rsid w:val="00BF4EC3"/>
    <w:rsid w:val="00BF5057"/>
    <w:rsid w:val="00BF51E4"/>
    <w:rsid w:val="00BF5A1C"/>
    <w:rsid w:val="00BF5CA7"/>
    <w:rsid w:val="00BF6910"/>
    <w:rsid w:val="00BF6CAD"/>
    <w:rsid w:val="00BF6D40"/>
    <w:rsid w:val="00BF74D2"/>
    <w:rsid w:val="00BF7B68"/>
    <w:rsid w:val="00BF7E67"/>
    <w:rsid w:val="00BF7F1C"/>
    <w:rsid w:val="00C0033E"/>
    <w:rsid w:val="00C01180"/>
    <w:rsid w:val="00C01343"/>
    <w:rsid w:val="00C0254F"/>
    <w:rsid w:val="00C02BAF"/>
    <w:rsid w:val="00C02C8F"/>
    <w:rsid w:val="00C02D52"/>
    <w:rsid w:val="00C0372A"/>
    <w:rsid w:val="00C03E62"/>
    <w:rsid w:val="00C042F2"/>
    <w:rsid w:val="00C04F80"/>
    <w:rsid w:val="00C0542D"/>
    <w:rsid w:val="00C05542"/>
    <w:rsid w:val="00C0584D"/>
    <w:rsid w:val="00C0597F"/>
    <w:rsid w:val="00C059F2"/>
    <w:rsid w:val="00C06735"/>
    <w:rsid w:val="00C0693F"/>
    <w:rsid w:val="00C06AF5"/>
    <w:rsid w:val="00C06C23"/>
    <w:rsid w:val="00C06D11"/>
    <w:rsid w:val="00C0733D"/>
    <w:rsid w:val="00C07626"/>
    <w:rsid w:val="00C07738"/>
    <w:rsid w:val="00C0782E"/>
    <w:rsid w:val="00C07859"/>
    <w:rsid w:val="00C07995"/>
    <w:rsid w:val="00C07C5F"/>
    <w:rsid w:val="00C10343"/>
    <w:rsid w:val="00C103FF"/>
    <w:rsid w:val="00C10447"/>
    <w:rsid w:val="00C1045B"/>
    <w:rsid w:val="00C10881"/>
    <w:rsid w:val="00C10C4B"/>
    <w:rsid w:val="00C110E1"/>
    <w:rsid w:val="00C11194"/>
    <w:rsid w:val="00C11A5B"/>
    <w:rsid w:val="00C120E3"/>
    <w:rsid w:val="00C121AE"/>
    <w:rsid w:val="00C1257E"/>
    <w:rsid w:val="00C128AE"/>
    <w:rsid w:val="00C12C14"/>
    <w:rsid w:val="00C12F4C"/>
    <w:rsid w:val="00C1342E"/>
    <w:rsid w:val="00C1354A"/>
    <w:rsid w:val="00C13A4E"/>
    <w:rsid w:val="00C13BFF"/>
    <w:rsid w:val="00C1458F"/>
    <w:rsid w:val="00C14757"/>
    <w:rsid w:val="00C14C20"/>
    <w:rsid w:val="00C14C44"/>
    <w:rsid w:val="00C14D6B"/>
    <w:rsid w:val="00C14E0D"/>
    <w:rsid w:val="00C14F19"/>
    <w:rsid w:val="00C150DD"/>
    <w:rsid w:val="00C152FF"/>
    <w:rsid w:val="00C1555F"/>
    <w:rsid w:val="00C15660"/>
    <w:rsid w:val="00C16422"/>
    <w:rsid w:val="00C1644B"/>
    <w:rsid w:val="00C16758"/>
    <w:rsid w:val="00C16D3F"/>
    <w:rsid w:val="00C16EBF"/>
    <w:rsid w:val="00C16F73"/>
    <w:rsid w:val="00C17198"/>
    <w:rsid w:val="00C17328"/>
    <w:rsid w:val="00C17738"/>
    <w:rsid w:val="00C1796E"/>
    <w:rsid w:val="00C17A00"/>
    <w:rsid w:val="00C17B6E"/>
    <w:rsid w:val="00C17EAA"/>
    <w:rsid w:val="00C17F6E"/>
    <w:rsid w:val="00C20134"/>
    <w:rsid w:val="00C203B1"/>
    <w:rsid w:val="00C20CAE"/>
    <w:rsid w:val="00C21854"/>
    <w:rsid w:val="00C2185F"/>
    <w:rsid w:val="00C21FB5"/>
    <w:rsid w:val="00C2244C"/>
    <w:rsid w:val="00C224FA"/>
    <w:rsid w:val="00C22B41"/>
    <w:rsid w:val="00C23031"/>
    <w:rsid w:val="00C2331E"/>
    <w:rsid w:val="00C23614"/>
    <w:rsid w:val="00C2374A"/>
    <w:rsid w:val="00C237B7"/>
    <w:rsid w:val="00C237D5"/>
    <w:rsid w:val="00C237E1"/>
    <w:rsid w:val="00C23D39"/>
    <w:rsid w:val="00C23F25"/>
    <w:rsid w:val="00C24064"/>
    <w:rsid w:val="00C243B1"/>
    <w:rsid w:val="00C244B9"/>
    <w:rsid w:val="00C24512"/>
    <w:rsid w:val="00C24897"/>
    <w:rsid w:val="00C24AE0"/>
    <w:rsid w:val="00C251E7"/>
    <w:rsid w:val="00C252D7"/>
    <w:rsid w:val="00C2568F"/>
    <w:rsid w:val="00C257E1"/>
    <w:rsid w:val="00C25AD9"/>
    <w:rsid w:val="00C25FB8"/>
    <w:rsid w:val="00C26246"/>
    <w:rsid w:val="00C262E3"/>
    <w:rsid w:val="00C269BB"/>
    <w:rsid w:val="00C26C2D"/>
    <w:rsid w:val="00C27306"/>
    <w:rsid w:val="00C27DEA"/>
    <w:rsid w:val="00C27E98"/>
    <w:rsid w:val="00C2A7D9"/>
    <w:rsid w:val="00C302C6"/>
    <w:rsid w:val="00C303EE"/>
    <w:rsid w:val="00C30645"/>
    <w:rsid w:val="00C306AB"/>
    <w:rsid w:val="00C30B2B"/>
    <w:rsid w:val="00C310DA"/>
    <w:rsid w:val="00C31170"/>
    <w:rsid w:val="00C31546"/>
    <w:rsid w:val="00C31605"/>
    <w:rsid w:val="00C31628"/>
    <w:rsid w:val="00C31987"/>
    <w:rsid w:val="00C32F34"/>
    <w:rsid w:val="00C33EBC"/>
    <w:rsid w:val="00C34094"/>
    <w:rsid w:val="00C344D6"/>
    <w:rsid w:val="00C347E4"/>
    <w:rsid w:val="00C34E0A"/>
    <w:rsid w:val="00C34F63"/>
    <w:rsid w:val="00C35A26"/>
    <w:rsid w:val="00C36966"/>
    <w:rsid w:val="00C36AC9"/>
    <w:rsid w:val="00C36C3C"/>
    <w:rsid w:val="00C36D3E"/>
    <w:rsid w:val="00C37CB9"/>
    <w:rsid w:val="00C402E7"/>
    <w:rsid w:val="00C40494"/>
    <w:rsid w:val="00C4069E"/>
    <w:rsid w:val="00C40F41"/>
    <w:rsid w:val="00C40FAA"/>
    <w:rsid w:val="00C41624"/>
    <w:rsid w:val="00C418B4"/>
    <w:rsid w:val="00C41A4D"/>
    <w:rsid w:val="00C41C4D"/>
    <w:rsid w:val="00C42AC8"/>
    <w:rsid w:val="00C43D1E"/>
    <w:rsid w:val="00C44310"/>
    <w:rsid w:val="00C4431D"/>
    <w:rsid w:val="00C44376"/>
    <w:rsid w:val="00C44BFC"/>
    <w:rsid w:val="00C44EE9"/>
    <w:rsid w:val="00C45063"/>
    <w:rsid w:val="00C458D4"/>
    <w:rsid w:val="00C45BF9"/>
    <w:rsid w:val="00C45F63"/>
    <w:rsid w:val="00C465CC"/>
    <w:rsid w:val="00C4662B"/>
    <w:rsid w:val="00C46738"/>
    <w:rsid w:val="00C46C15"/>
    <w:rsid w:val="00C46CCF"/>
    <w:rsid w:val="00C47304"/>
    <w:rsid w:val="00C473C3"/>
    <w:rsid w:val="00C4770F"/>
    <w:rsid w:val="00C47C26"/>
    <w:rsid w:val="00C47F17"/>
    <w:rsid w:val="00C50928"/>
    <w:rsid w:val="00C50A3C"/>
    <w:rsid w:val="00C50EA9"/>
    <w:rsid w:val="00C50F0E"/>
    <w:rsid w:val="00C512AF"/>
    <w:rsid w:val="00C5189F"/>
    <w:rsid w:val="00C520B0"/>
    <w:rsid w:val="00C52750"/>
    <w:rsid w:val="00C52F02"/>
    <w:rsid w:val="00C530FD"/>
    <w:rsid w:val="00C5312B"/>
    <w:rsid w:val="00C5329B"/>
    <w:rsid w:val="00C5360D"/>
    <w:rsid w:val="00C53A4D"/>
    <w:rsid w:val="00C53A67"/>
    <w:rsid w:val="00C53CBC"/>
    <w:rsid w:val="00C53F42"/>
    <w:rsid w:val="00C546EF"/>
    <w:rsid w:val="00C548A9"/>
    <w:rsid w:val="00C55549"/>
    <w:rsid w:val="00C55A3C"/>
    <w:rsid w:val="00C55D63"/>
    <w:rsid w:val="00C55DBE"/>
    <w:rsid w:val="00C5672C"/>
    <w:rsid w:val="00C57158"/>
    <w:rsid w:val="00C576C6"/>
    <w:rsid w:val="00C57A31"/>
    <w:rsid w:val="00C606F9"/>
    <w:rsid w:val="00C60802"/>
    <w:rsid w:val="00C608CC"/>
    <w:rsid w:val="00C60B48"/>
    <w:rsid w:val="00C60C91"/>
    <w:rsid w:val="00C61356"/>
    <w:rsid w:val="00C61415"/>
    <w:rsid w:val="00C61763"/>
    <w:rsid w:val="00C61C19"/>
    <w:rsid w:val="00C61C99"/>
    <w:rsid w:val="00C620EF"/>
    <w:rsid w:val="00C624A1"/>
    <w:rsid w:val="00C627F5"/>
    <w:rsid w:val="00C6281D"/>
    <w:rsid w:val="00C629FB"/>
    <w:rsid w:val="00C63850"/>
    <w:rsid w:val="00C63C87"/>
    <w:rsid w:val="00C64284"/>
    <w:rsid w:val="00C64322"/>
    <w:rsid w:val="00C64512"/>
    <w:rsid w:val="00C6491A"/>
    <w:rsid w:val="00C65321"/>
    <w:rsid w:val="00C6573C"/>
    <w:rsid w:val="00C65A2D"/>
    <w:rsid w:val="00C65ABF"/>
    <w:rsid w:val="00C65B91"/>
    <w:rsid w:val="00C6634B"/>
    <w:rsid w:val="00C666A7"/>
    <w:rsid w:val="00C6676F"/>
    <w:rsid w:val="00C66E88"/>
    <w:rsid w:val="00C67121"/>
    <w:rsid w:val="00C676B7"/>
    <w:rsid w:val="00C678B7"/>
    <w:rsid w:val="00C67E14"/>
    <w:rsid w:val="00C67F40"/>
    <w:rsid w:val="00C70194"/>
    <w:rsid w:val="00C701F1"/>
    <w:rsid w:val="00C70697"/>
    <w:rsid w:val="00C70737"/>
    <w:rsid w:val="00C70AC5"/>
    <w:rsid w:val="00C70B93"/>
    <w:rsid w:val="00C71713"/>
    <w:rsid w:val="00C71717"/>
    <w:rsid w:val="00C7177B"/>
    <w:rsid w:val="00C71A04"/>
    <w:rsid w:val="00C71A43"/>
    <w:rsid w:val="00C72139"/>
    <w:rsid w:val="00C72EA4"/>
    <w:rsid w:val="00C72FF1"/>
    <w:rsid w:val="00C737E1"/>
    <w:rsid w:val="00C73A1E"/>
    <w:rsid w:val="00C73B68"/>
    <w:rsid w:val="00C740A2"/>
    <w:rsid w:val="00C742EB"/>
    <w:rsid w:val="00C7450F"/>
    <w:rsid w:val="00C74FBB"/>
    <w:rsid w:val="00C7519F"/>
    <w:rsid w:val="00C75859"/>
    <w:rsid w:val="00C75B4A"/>
    <w:rsid w:val="00C75D92"/>
    <w:rsid w:val="00C75DAD"/>
    <w:rsid w:val="00C75DE5"/>
    <w:rsid w:val="00C7609E"/>
    <w:rsid w:val="00C7609F"/>
    <w:rsid w:val="00C7699C"/>
    <w:rsid w:val="00C769B1"/>
    <w:rsid w:val="00C76A0D"/>
    <w:rsid w:val="00C76A8B"/>
    <w:rsid w:val="00C76D8D"/>
    <w:rsid w:val="00C77544"/>
    <w:rsid w:val="00C77BFB"/>
    <w:rsid w:val="00C77D02"/>
    <w:rsid w:val="00C80031"/>
    <w:rsid w:val="00C8049D"/>
    <w:rsid w:val="00C80786"/>
    <w:rsid w:val="00C80AC2"/>
    <w:rsid w:val="00C80D55"/>
    <w:rsid w:val="00C80E31"/>
    <w:rsid w:val="00C814D9"/>
    <w:rsid w:val="00C817EC"/>
    <w:rsid w:val="00C81817"/>
    <w:rsid w:val="00C81B4F"/>
    <w:rsid w:val="00C81D02"/>
    <w:rsid w:val="00C81F38"/>
    <w:rsid w:val="00C81FA9"/>
    <w:rsid w:val="00C821DA"/>
    <w:rsid w:val="00C821EB"/>
    <w:rsid w:val="00C822C3"/>
    <w:rsid w:val="00C82955"/>
    <w:rsid w:val="00C82C59"/>
    <w:rsid w:val="00C82E8E"/>
    <w:rsid w:val="00C82FE0"/>
    <w:rsid w:val="00C831F9"/>
    <w:rsid w:val="00C83789"/>
    <w:rsid w:val="00C83F87"/>
    <w:rsid w:val="00C846B3"/>
    <w:rsid w:val="00C8475A"/>
    <w:rsid w:val="00C848FA"/>
    <w:rsid w:val="00C84CCB"/>
    <w:rsid w:val="00C85345"/>
    <w:rsid w:val="00C85AC8"/>
    <w:rsid w:val="00C85C71"/>
    <w:rsid w:val="00C866A2"/>
    <w:rsid w:val="00C868EA"/>
    <w:rsid w:val="00C86CAE"/>
    <w:rsid w:val="00C86EB7"/>
    <w:rsid w:val="00C8762A"/>
    <w:rsid w:val="00C879BF"/>
    <w:rsid w:val="00C87C56"/>
    <w:rsid w:val="00C90441"/>
    <w:rsid w:val="00C90AF7"/>
    <w:rsid w:val="00C91093"/>
    <w:rsid w:val="00C919DD"/>
    <w:rsid w:val="00C9236D"/>
    <w:rsid w:val="00C92855"/>
    <w:rsid w:val="00C9312E"/>
    <w:rsid w:val="00C933A3"/>
    <w:rsid w:val="00C9376D"/>
    <w:rsid w:val="00C95443"/>
    <w:rsid w:val="00C95938"/>
    <w:rsid w:val="00C9642D"/>
    <w:rsid w:val="00C96512"/>
    <w:rsid w:val="00C968CF"/>
    <w:rsid w:val="00C96A21"/>
    <w:rsid w:val="00C96A23"/>
    <w:rsid w:val="00C96BF9"/>
    <w:rsid w:val="00C96EB3"/>
    <w:rsid w:val="00C9734F"/>
    <w:rsid w:val="00C975DB"/>
    <w:rsid w:val="00C9768A"/>
    <w:rsid w:val="00C978BE"/>
    <w:rsid w:val="00CA0114"/>
    <w:rsid w:val="00CA091C"/>
    <w:rsid w:val="00CA0B6D"/>
    <w:rsid w:val="00CA0E7F"/>
    <w:rsid w:val="00CA13E1"/>
    <w:rsid w:val="00CA162B"/>
    <w:rsid w:val="00CA1643"/>
    <w:rsid w:val="00CA179B"/>
    <w:rsid w:val="00CA1962"/>
    <w:rsid w:val="00CA1F0A"/>
    <w:rsid w:val="00CA1F5A"/>
    <w:rsid w:val="00CA31BD"/>
    <w:rsid w:val="00CA320C"/>
    <w:rsid w:val="00CA3688"/>
    <w:rsid w:val="00CA399E"/>
    <w:rsid w:val="00CA3B96"/>
    <w:rsid w:val="00CA3E0D"/>
    <w:rsid w:val="00CA4219"/>
    <w:rsid w:val="00CA4634"/>
    <w:rsid w:val="00CA465D"/>
    <w:rsid w:val="00CA46C9"/>
    <w:rsid w:val="00CA4E47"/>
    <w:rsid w:val="00CA4E50"/>
    <w:rsid w:val="00CA4FF3"/>
    <w:rsid w:val="00CA5197"/>
    <w:rsid w:val="00CA53AF"/>
    <w:rsid w:val="00CA53FC"/>
    <w:rsid w:val="00CA55E4"/>
    <w:rsid w:val="00CA5921"/>
    <w:rsid w:val="00CA5955"/>
    <w:rsid w:val="00CA5D8D"/>
    <w:rsid w:val="00CA5E60"/>
    <w:rsid w:val="00CA6232"/>
    <w:rsid w:val="00CA698B"/>
    <w:rsid w:val="00CA6CFA"/>
    <w:rsid w:val="00CA743A"/>
    <w:rsid w:val="00CA7634"/>
    <w:rsid w:val="00CA7E34"/>
    <w:rsid w:val="00CA9293"/>
    <w:rsid w:val="00CB024F"/>
    <w:rsid w:val="00CB073B"/>
    <w:rsid w:val="00CB0936"/>
    <w:rsid w:val="00CB09C4"/>
    <w:rsid w:val="00CB0FA5"/>
    <w:rsid w:val="00CB1163"/>
    <w:rsid w:val="00CB128E"/>
    <w:rsid w:val="00CB14AD"/>
    <w:rsid w:val="00CB14D3"/>
    <w:rsid w:val="00CB183B"/>
    <w:rsid w:val="00CB1CB9"/>
    <w:rsid w:val="00CB1EE7"/>
    <w:rsid w:val="00CB246E"/>
    <w:rsid w:val="00CB270F"/>
    <w:rsid w:val="00CB2846"/>
    <w:rsid w:val="00CB3021"/>
    <w:rsid w:val="00CB3080"/>
    <w:rsid w:val="00CB37FD"/>
    <w:rsid w:val="00CB3906"/>
    <w:rsid w:val="00CB3948"/>
    <w:rsid w:val="00CB39BA"/>
    <w:rsid w:val="00CB3E84"/>
    <w:rsid w:val="00CB41EA"/>
    <w:rsid w:val="00CB4746"/>
    <w:rsid w:val="00CB4934"/>
    <w:rsid w:val="00CB5359"/>
    <w:rsid w:val="00CB53F3"/>
    <w:rsid w:val="00CB545F"/>
    <w:rsid w:val="00CB555C"/>
    <w:rsid w:val="00CB64C1"/>
    <w:rsid w:val="00CB6808"/>
    <w:rsid w:val="00CB69B6"/>
    <w:rsid w:val="00CB6D2C"/>
    <w:rsid w:val="00CB7BE6"/>
    <w:rsid w:val="00CC00DC"/>
    <w:rsid w:val="00CC01D5"/>
    <w:rsid w:val="00CC0B2D"/>
    <w:rsid w:val="00CC0FE0"/>
    <w:rsid w:val="00CC111C"/>
    <w:rsid w:val="00CC114A"/>
    <w:rsid w:val="00CC12BD"/>
    <w:rsid w:val="00CC12DF"/>
    <w:rsid w:val="00CC1377"/>
    <w:rsid w:val="00CC1704"/>
    <w:rsid w:val="00CC1788"/>
    <w:rsid w:val="00CC1968"/>
    <w:rsid w:val="00CC2160"/>
    <w:rsid w:val="00CC22F0"/>
    <w:rsid w:val="00CC2332"/>
    <w:rsid w:val="00CC24D9"/>
    <w:rsid w:val="00CC2535"/>
    <w:rsid w:val="00CC2571"/>
    <w:rsid w:val="00CC26D9"/>
    <w:rsid w:val="00CC2B15"/>
    <w:rsid w:val="00CC2CA6"/>
    <w:rsid w:val="00CC2DB4"/>
    <w:rsid w:val="00CC37E0"/>
    <w:rsid w:val="00CC3A8E"/>
    <w:rsid w:val="00CC41BC"/>
    <w:rsid w:val="00CC45AA"/>
    <w:rsid w:val="00CC4ACA"/>
    <w:rsid w:val="00CC4AE7"/>
    <w:rsid w:val="00CC563F"/>
    <w:rsid w:val="00CC5759"/>
    <w:rsid w:val="00CC5783"/>
    <w:rsid w:val="00CC57A5"/>
    <w:rsid w:val="00CC59E6"/>
    <w:rsid w:val="00CC645F"/>
    <w:rsid w:val="00CC66F2"/>
    <w:rsid w:val="00CC6D13"/>
    <w:rsid w:val="00CC6DD6"/>
    <w:rsid w:val="00CC6F68"/>
    <w:rsid w:val="00CC7232"/>
    <w:rsid w:val="00CC749C"/>
    <w:rsid w:val="00CC7A80"/>
    <w:rsid w:val="00CC7CAE"/>
    <w:rsid w:val="00CD05F4"/>
    <w:rsid w:val="00CD089D"/>
    <w:rsid w:val="00CD0A8D"/>
    <w:rsid w:val="00CD0AC7"/>
    <w:rsid w:val="00CD0E52"/>
    <w:rsid w:val="00CD0EEF"/>
    <w:rsid w:val="00CD14AA"/>
    <w:rsid w:val="00CD156E"/>
    <w:rsid w:val="00CD16A2"/>
    <w:rsid w:val="00CD1E0C"/>
    <w:rsid w:val="00CD227A"/>
    <w:rsid w:val="00CD2994"/>
    <w:rsid w:val="00CD29B4"/>
    <w:rsid w:val="00CD376A"/>
    <w:rsid w:val="00CD37EC"/>
    <w:rsid w:val="00CD39E3"/>
    <w:rsid w:val="00CD43DC"/>
    <w:rsid w:val="00CD47CE"/>
    <w:rsid w:val="00CD4E43"/>
    <w:rsid w:val="00CD4E6C"/>
    <w:rsid w:val="00CD5180"/>
    <w:rsid w:val="00CD5509"/>
    <w:rsid w:val="00CD57ED"/>
    <w:rsid w:val="00CD5DDD"/>
    <w:rsid w:val="00CD66C1"/>
    <w:rsid w:val="00CD6D60"/>
    <w:rsid w:val="00CD6E03"/>
    <w:rsid w:val="00CD74D8"/>
    <w:rsid w:val="00CD75DD"/>
    <w:rsid w:val="00CD78DD"/>
    <w:rsid w:val="00CD7B8A"/>
    <w:rsid w:val="00CE01EE"/>
    <w:rsid w:val="00CE067B"/>
    <w:rsid w:val="00CE06FD"/>
    <w:rsid w:val="00CE0A38"/>
    <w:rsid w:val="00CE13F8"/>
    <w:rsid w:val="00CE171B"/>
    <w:rsid w:val="00CE1BDF"/>
    <w:rsid w:val="00CE1C9B"/>
    <w:rsid w:val="00CE1EB4"/>
    <w:rsid w:val="00CE276A"/>
    <w:rsid w:val="00CE27B0"/>
    <w:rsid w:val="00CE2CB9"/>
    <w:rsid w:val="00CE391F"/>
    <w:rsid w:val="00CE3A96"/>
    <w:rsid w:val="00CE3C5A"/>
    <w:rsid w:val="00CE4406"/>
    <w:rsid w:val="00CE4410"/>
    <w:rsid w:val="00CE494C"/>
    <w:rsid w:val="00CE5686"/>
    <w:rsid w:val="00CE5C00"/>
    <w:rsid w:val="00CE5EC0"/>
    <w:rsid w:val="00CE61E9"/>
    <w:rsid w:val="00CE6240"/>
    <w:rsid w:val="00CE638F"/>
    <w:rsid w:val="00CE6464"/>
    <w:rsid w:val="00CE6589"/>
    <w:rsid w:val="00CE6BAF"/>
    <w:rsid w:val="00CE6F0F"/>
    <w:rsid w:val="00CE7025"/>
    <w:rsid w:val="00CE7379"/>
    <w:rsid w:val="00CE75E5"/>
    <w:rsid w:val="00CE788B"/>
    <w:rsid w:val="00CE7A3D"/>
    <w:rsid w:val="00CE7C44"/>
    <w:rsid w:val="00CF004A"/>
    <w:rsid w:val="00CF00B9"/>
    <w:rsid w:val="00CF0337"/>
    <w:rsid w:val="00CF0522"/>
    <w:rsid w:val="00CF0896"/>
    <w:rsid w:val="00CF0CDB"/>
    <w:rsid w:val="00CF1B1B"/>
    <w:rsid w:val="00CF1D33"/>
    <w:rsid w:val="00CF279D"/>
    <w:rsid w:val="00CF27FA"/>
    <w:rsid w:val="00CF29C9"/>
    <w:rsid w:val="00CF2A62"/>
    <w:rsid w:val="00CF2A6A"/>
    <w:rsid w:val="00CF2D5A"/>
    <w:rsid w:val="00CF2F0A"/>
    <w:rsid w:val="00CF3006"/>
    <w:rsid w:val="00CF3020"/>
    <w:rsid w:val="00CF3610"/>
    <w:rsid w:val="00CF3EBA"/>
    <w:rsid w:val="00CF4FA0"/>
    <w:rsid w:val="00CF52D7"/>
    <w:rsid w:val="00CF5848"/>
    <w:rsid w:val="00CF5943"/>
    <w:rsid w:val="00CF5C18"/>
    <w:rsid w:val="00CF6230"/>
    <w:rsid w:val="00CF6499"/>
    <w:rsid w:val="00CF649C"/>
    <w:rsid w:val="00CF6937"/>
    <w:rsid w:val="00CF7774"/>
    <w:rsid w:val="00CF77C2"/>
    <w:rsid w:val="00CF787B"/>
    <w:rsid w:val="00CF79A8"/>
    <w:rsid w:val="00CF7CC2"/>
    <w:rsid w:val="00CF7FF5"/>
    <w:rsid w:val="00D00A45"/>
    <w:rsid w:val="00D01063"/>
    <w:rsid w:val="00D0115F"/>
    <w:rsid w:val="00D01395"/>
    <w:rsid w:val="00D01447"/>
    <w:rsid w:val="00D01516"/>
    <w:rsid w:val="00D016F6"/>
    <w:rsid w:val="00D019E3"/>
    <w:rsid w:val="00D02070"/>
    <w:rsid w:val="00D02094"/>
    <w:rsid w:val="00D022BF"/>
    <w:rsid w:val="00D02316"/>
    <w:rsid w:val="00D02A25"/>
    <w:rsid w:val="00D02AEF"/>
    <w:rsid w:val="00D02CC2"/>
    <w:rsid w:val="00D03255"/>
    <w:rsid w:val="00D032E8"/>
    <w:rsid w:val="00D03929"/>
    <w:rsid w:val="00D041C4"/>
    <w:rsid w:val="00D042D4"/>
    <w:rsid w:val="00D0459A"/>
    <w:rsid w:val="00D047C6"/>
    <w:rsid w:val="00D04F5E"/>
    <w:rsid w:val="00D0557E"/>
    <w:rsid w:val="00D0570D"/>
    <w:rsid w:val="00D06786"/>
    <w:rsid w:val="00D067A9"/>
    <w:rsid w:val="00D0698D"/>
    <w:rsid w:val="00D06E97"/>
    <w:rsid w:val="00D07513"/>
    <w:rsid w:val="00D07A27"/>
    <w:rsid w:val="00D07B30"/>
    <w:rsid w:val="00D07C2E"/>
    <w:rsid w:val="00D101A2"/>
    <w:rsid w:val="00D1033D"/>
    <w:rsid w:val="00D10408"/>
    <w:rsid w:val="00D1077E"/>
    <w:rsid w:val="00D10E3B"/>
    <w:rsid w:val="00D1122D"/>
    <w:rsid w:val="00D12134"/>
    <w:rsid w:val="00D1293F"/>
    <w:rsid w:val="00D134D8"/>
    <w:rsid w:val="00D1361E"/>
    <w:rsid w:val="00D138ED"/>
    <w:rsid w:val="00D139EC"/>
    <w:rsid w:val="00D13F63"/>
    <w:rsid w:val="00D140A5"/>
    <w:rsid w:val="00D145AE"/>
    <w:rsid w:val="00D146FB"/>
    <w:rsid w:val="00D14FE8"/>
    <w:rsid w:val="00D1540D"/>
    <w:rsid w:val="00D154A1"/>
    <w:rsid w:val="00D15894"/>
    <w:rsid w:val="00D1611C"/>
    <w:rsid w:val="00D1702F"/>
    <w:rsid w:val="00D174C3"/>
    <w:rsid w:val="00D1765C"/>
    <w:rsid w:val="00D17A91"/>
    <w:rsid w:val="00D200E2"/>
    <w:rsid w:val="00D203AC"/>
    <w:rsid w:val="00D203AF"/>
    <w:rsid w:val="00D2055E"/>
    <w:rsid w:val="00D206E0"/>
    <w:rsid w:val="00D210A5"/>
    <w:rsid w:val="00D21196"/>
    <w:rsid w:val="00D21285"/>
    <w:rsid w:val="00D212DB"/>
    <w:rsid w:val="00D21DEF"/>
    <w:rsid w:val="00D2257D"/>
    <w:rsid w:val="00D225C6"/>
    <w:rsid w:val="00D22634"/>
    <w:rsid w:val="00D22BF5"/>
    <w:rsid w:val="00D22BFA"/>
    <w:rsid w:val="00D22F67"/>
    <w:rsid w:val="00D2311D"/>
    <w:rsid w:val="00D231A7"/>
    <w:rsid w:val="00D234C4"/>
    <w:rsid w:val="00D23670"/>
    <w:rsid w:val="00D2388E"/>
    <w:rsid w:val="00D23B8B"/>
    <w:rsid w:val="00D23BB7"/>
    <w:rsid w:val="00D2458E"/>
    <w:rsid w:val="00D25405"/>
    <w:rsid w:val="00D25540"/>
    <w:rsid w:val="00D25577"/>
    <w:rsid w:val="00D25647"/>
    <w:rsid w:val="00D25C10"/>
    <w:rsid w:val="00D26045"/>
    <w:rsid w:val="00D2632C"/>
    <w:rsid w:val="00D26A48"/>
    <w:rsid w:val="00D277ED"/>
    <w:rsid w:val="00D27DAF"/>
    <w:rsid w:val="00D30091"/>
    <w:rsid w:val="00D30225"/>
    <w:rsid w:val="00D305CF"/>
    <w:rsid w:val="00D3078B"/>
    <w:rsid w:val="00D30BD8"/>
    <w:rsid w:val="00D318C6"/>
    <w:rsid w:val="00D3194A"/>
    <w:rsid w:val="00D31B2D"/>
    <w:rsid w:val="00D31B2E"/>
    <w:rsid w:val="00D31B9B"/>
    <w:rsid w:val="00D32554"/>
    <w:rsid w:val="00D32872"/>
    <w:rsid w:val="00D3288E"/>
    <w:rsid w:val="00D329E5"/>
    <w:rsid w:val="00D32C04"/>
    <w:rsid w:val="00D33025"/>
    <w:rsid w:val="00D33476"/>
    <w:rsid w:val="00D33603"/>
    <w:rsid w:val="00D33698"/>
    <w:rsid w:val="00D33BAE"/>
    <w:rsid w:val="00D34071"/>
    <w:rsid w:val="00D34B5E"/>
    <w:rsid w:val="00D34C04"/>
    <w:rsid w:val="00D355E8"/>
    <w:rsid w:val="00D35697"/>
    <w:rsid w:val="00D35F7E"/>
    <w:rsid w:val="00D3603A"/>
    <w:rsid w:val="00D3677E"/>
    <w:rsid w:val="00D36AAB"/>
    <w:rsid w:val="00D36E75"/>
    <w:rsid w:val="00D36EBD"/>
    <w:rsid w:val="00D3732D"/>
    <w:rsid w:val="00D377A2"/>
    <w:rsid w:val="00D377D2"/>
    <w:rsid w:val="00D378F9"/>
    <w:rsid w:val="00D37E6D"/>
    <w:rsid w:val="00D40038"/>
    <w:rsid w:val="00D40138"/>
    <w:rsid w:val="00D4015A"/>
    <w:rsid w:val="00D401B7"/>
    <w:rsid w:val="00D40749"/>
    <w:rsid w:val="00D40AD7"/>
    <w:rsid w:val="00D40CD9"/>
    <w:rsid w:val="00D40D5A"/>
    <w:rsid w:val="00D40DDD"/>
    <w:rsid w:val="00D41556"/>
    <w:rsid w:val="00D417F1"/>
    <w:rsid w:val="00D4197F"/>
    <w:rsid w:val="00D42092"/>
    <w:rsid w:val="00D42140"/>
    <w:rsid w:val="00D4247E"/>
    <w:rsid w:val="00D42511"/>
    <w:rsid w:val="00D425DD"/>
    <w:rsid w:val="00D429D4"/>
    <w:rsid w:val="00D42EAC"/>
    <w:rsid w:val="00D4305A"/>
    <w:rsid w:val="00D43550"/>
    <w:rsid w:val="00D43F98"/>
    <w:rsid w:val="00D44270"/>
    <w:rsid w:val="00D448FF"/>
    <w:rsid w:val="00D44AE3"/>
    <w:rsid w:val="00D45062"/>
    <w:rsid w:val="00D450BF"/>
    <w:rsid w:val="00D450C5"/>
    <w:rsid w:val="00D451E3"/>
    <w:rsid w:val="00D4587F"/>
    <w:rsid w:val="00D458CD"/>
    <w:rsid w:val="00D459F0"/>
    <w:rsid w:val="00D45F1B"/>
    <w:rsid w:val="00D461D3"/>
    <w:rsid w:val="00D4678A"/>
    <w:rsid w:val="00D46B3B"/>
    <w:rsid w:val="00D46E95"/>
    <w:rsid w:val="00D47CAC"/>
    <w:rsid w:val="00D501A2"/>
    <w:rsid w:val="00D508D3"/>
    <w:rsid w:val="00D50A0B"/>
    <w:rsid w:val="00D50F63"/>
    <w:rsid w:val="00D512F8"/>
    <w:rsid w:val="00D51AA8"/>
    <w:rsid w:val="00D51E6E"/>
    <w:rsid w:val="00D51E8A"/>
    <w:rsid w:val="00D5218D"/>
    <w:rsid w:val="00D5268C"/>
    <w:rsid w:val="00D529BA"/>
    <w:rsid w:val="00D52C38"/>
    <w:rsid w:val="00D52C75"/>
    <w:rsid w:val="00D52D0F"/>
    <w:rsid w:val="00D530BF"/>
    <w:rsid w:val="00D5337E"/>
    <w:rsid w:val="00D537B7"/>
    <w:rsid w:val="00D54299"/>
    <w:rsid w:val="00D54632"/>
    <w:rsid w:val="00D54847"/>
    <w:rsid w:val="00D54B62"/>
    <w:rsid w:val="00D54EC4"/>
    <w:rsid w:val="00D5507A"/>
    <w:rsid w:val="00D55240"/>
    <w:rsid w:val="00D55E86"/>
    <w:rsid w:val="00D55F48"/>
    <w:rsid w:val="00D56397"/>
    <w:rsid w:val="00D5647E"/>
    <w:rsid w:val="00D565B4"/>
    <w:rsid w:val="00D56905"/>
    <w:rsid w:val="00D56D71"/>
    <w:rsid w:val="00D570B6"/>
    <w:rsid w:val="00D574BC"/>
    <w:rsid w:val="00D5754B"/>
    <w:rsid w:val="00D5769A"/>
    <w:rsid w:val="00D57929"/>
    <w:rsid w:val="00D57DE3"/>
    <w:rsid w:val="00D60016"/>
    <w:rsid w:val="00D600EE"/>
    <w:rsid w:val="00D60232"/>
    <w:rsid w:val="00D6040A"/>
    <w:rsid w:val="00D6049B"/>
    <w:rsid w:val="00D604B1"/>
    <w:rsid w:val="00D60BE4"/>
    <w:rsid w:val="00D610F5"/>
    <w:rsid w:val="00D61232"/>
    <w:rsid w:val="00D6125C"/>
    <w:rsid w:val="00D613DD"/>
    <w:rsid w:val="00D61686"/>
    <w:rsid w:val="00D61735"/>
    <w:rsid w:val="00D61E23"/>
    <w:rsid w:val="00D6303E"/>
    <w:rsid w:val="00D6308B"/>
    <w:rsid w:val="00D63505"/>
    <w:rsid w:val="00D63AE8"/>
    <w:rsid w:val="00D63BE6"/>
    <w:rsid w:val="00D63C72"/>
    <w:rsid w:val="00D63F6C"/>
    <w:rsid w:val="00D63FCB"/>
    <w:rsid w:val="00D64007"/>
    <w:rsid w:val="00D6420D"/>
    <w:rsid w:val="00D64674"/>
    <w:rsid w:val="00D64738"/>
    <w:rsid w:val="00D64C15"/>
    <w:rsid w:val="00D6531C"/>
    <w:rsid w:val="00D659C6"/>
    <w:rsid w:val="00D65C3E"/>
    <w:rsid w:val="00D65E2C"/>
    <w:rsid w:val="00D6680A"/>
    <w:rsid w:val="00D668CE"/>
    <w:rsid w:val="00D66D65"/>
    <w:rsid w:val="00D67263"/>
    <w:rsid w:val="00D67AAB"/>
    <w:rsid w:val="00D67DDC"/>
    <w:rsid w:val="00D67FB4"/>
    <w:rsid w:val="00D70131"/>
    <w:rsid w:val="00D703DE"/>
    <w:rsid w:val="00D7057C"/>
    <w:rsid w:val="00D708E5"/>
    <w:rsid w:val="00D70F0E"/>
    <w:rsid w:val="00D7113D"/>
    <w:rsid w:val="00D712C9"/>
    <w:rsid w:val="00D717F4"/>
    <w:rsid w:val="00D71C9A"/>
    <w:rsid w:val="00D71E0C"/>
    <w:rsid w:val="00D723A0"/>
    <w:rsid w:val="00D72805"/>
    <w:rsid w:val="00D72843"/>
    <w:rsid w:val="00D729EF"/>
    <w:rsid w:val="00D72B2B"/>
    <w:rsid w:val="00D72F50"/>
    <w:rsid w:val="00D72FCD"/>
    <w:rsid w:val="00D730D9"/>
    <w:rsid w:val="00D7364D"/>
    <w:rsid w:val="00D740CF"/>
    <w:rsid w:val="00D7410E"/>
    <w:rsid w:val="00D74112"/>
    <w:rsid w:val="00D7438F"/>
    <w:rsid w:val="00D74763"/>
    <w:rsid w:val="00D74E7A"/>
    <w:rsid w:val="00D7503A"/>
    <w:rsid w:val="00D759DA"/>
    <w:rsid w:val="00D75B2E"/>
    <w:rsid w:val="00D76197"/>
    <w:rsid w:val="00D761A0"/>
    <w:rsid w:val="00D76460"/>
    <w:rsid w:val="00D76471"/>
    <w:rsid w:val="00D764EF"/>
    <w:rsid w:val="00D76570"/>
    <w:rsid w:val="00D76ED0"/>
    <w:rsid w:val="00D76F30"/>
    <w:rsid w:val="00D771BB"/>
    <w:rsid w:val="00D7747A"/>
    <w:rsid w:val="00D77747"/>
    <w:rsid w:val="00D80145"/>
    <w:rsid w:val="00D81346"/>
    <w:rsid w:val="00D8177C"/>
    <w:rsid w:val="00D8181A"/>
    <w:rsid w:val="00D81AFC"/>
    <w:rsid w:val="00D81D1E"/>
    <w:rsid w:val="00D821C5"/>
    <w:rsid w:val="00D8284E"/>
    <w:rsid w:val="00D829EF"/>
    <w:rsid w:val="00D82AD2"/>
    <w:rsid w:val="00D82B84"/>
    <w:rsid w:val="00D8323C"/>
    <w:rsid w:val="00D83613"/>
    <w:rsid w:val="00D83A94"/>
    <w:rsid w:val="00D83BBE"/>
    <w:rsid w:val="00D843B7"/>
    <w:rsid w:val="00D845E4"/>
    <w:rsid w:val="00D8465E"/>
    <w:rsid w:val="00D84B3A"/>
    <w:rsid w:val="00D84F17"/>
    <w:rsid w:val="00D850AB"/>
    <w:rsid w:val="00D85164"/>
    <w:rsid w:val="00D85283"/>
    <w:rsid w:val="00D852F4"/>
    <w:rsid w:val="00D859F5"/>
    <w:rsid w:val="00D85C01"/>
    <w:rsid w:val="00D85CDD"/>
    <w:rsid w:val="00D8604B"/>
    <w:rsid w:val="00D861D9"/>
    <w:rsid w:val="00D86204"/>
    <w:rsid w:val="00D86250"/>
    <w:rsid w:val="00D86345"/>
    <w:rsid w:val="00D867C5"/>
    <w:rsid w:val="00D8732B"/>
    <w:rsid w:val="00D8744B"/>
    <w:rsid w:val="00D87DFD"/>
    <w:rsid w:val="00D87E85"/>
    <w:rsid w:val="00D901DC"/>
    <w:rsid w:val="00D9061B"/>
    <w:rsid w:val="00D909E3"/>
    <w:rsid w:val="00D90BBC"/>
    <w:rsid w:val="00D90E06"/>
    <w:rsid w:val="00D92046"/>
    <w:rsid w:val="00D92208"/>
    <w:rsid w:val="00D9221F"/>
    <w:rsid w:val="00D92478"/>
    <w:rsid w:val="00D92F5D"/>
    <w:rsid w:val="00D92F6D"/>
    <w:rsid w:val="00D92FB2"/>
    <w:rsid w:val="00D939A8"/>
    <w:rsid w:val="00D93DD0"/>
    <w:rsid w:val="00D93F0C"/>
    <w:rsid w:val="00D94319"/>
    <w:rsid w:val="00D94635"/>
    <w:rsid w:val="00D9474B"/>
    <w:rsid w:val="00D94806"/>
    <w:rsid w:val="00D95044"/>
    <w:rsid w:val="00D956EA"/>
    <w:rsid w:val="00D95BBF"/>
    <w:rsid w:val="00D95C90"/>
    <w:rsid w:val="00D968A6"/>
    <w:rsid w:val="00D968E1"/>
    <w:rsid w:val="00D9766A"/>
    <w:rsid w:val="00D9778B"/>
    <w:rsid w:val="00D9779C"/>
    <w:rsid w:val="00D97C3F"/>
    <w:rsid w:val="00D97E90"/>
    <w:rsid w:val="00DA04B6"/>
    <w:rsid w:val="00DA0F07"/>
    <w:rsid w:val="00DA118E"/>
    <w:rsid w:val="00DA1294"/>
    <w:rsid w:val="00DA2944"/>
    <w:rsid w:val="00DA2C0B"/>
    <w:rsid w:val="00DA2CC6"/>
    <w:rsid w:val="00DA2F7D"/>
    <w:rsid w:val="00DA3ECC"/>
    <w:rsid w:val="00DA3F47"/>
    <w:rsid w:val="00DA3FCD"/>
    <w:rsid w:val="00DA42CE"/>
    <w:rsid w:val="00DA45E0"/>
    <w:rsid w:val="00DA46F0"/>
    <w:rsid w:val="00DA4852"/>
    <w:rsid w:val="00DA49ED"/>
    <w:rsid w:val="00DA4AD7"/>
    <w:rsid w:val="00DA4C85"/>
    <w:rsid w:val="00DA4F61"/>
    <w:rsid w:val="00DA54F8"/>
    <w:rsid w:val="00DA5778"/>
    <w:rsid w:val="00DA5821"/>
    <w:rsid w:val="00DA69D2"/>
    <w:rsid w:val="00DA6D7A"/>
    <w:rsid w:val="00DA7108"/>
    <w:rsid w:val="00DA7246"/>
    <w:rsid w:val="00DA776B"/>
    <w:rsid w:val="00DA7D27"/>
    <w:rsid w:val="00DA7DE5"/>
    <w:rsid w:val="00DA7E03"/>
    <w:rsid w:val="00DB05C9"/>
    <w:rsid w:val="00DB06F5"/>
    <w:rsid w:val="00DB07B8"/>
    <w:rsid w:val="00DB0893"/>
    <w:rsid w:val="00DB0A46"/>
    <w:rsid w:val="00DB0D02"/>
    <w:rsid w:val="00DB14B6"/>
    <w:rsid w:val="00DB1539"/>
    <w:rsid w:val="00DB1822"/>
    <w:rsid w:val="00DB18D6"/>
    <w:rsid w:val="00DB1F51"/>
    <w:rsid w:val="00DB261E"/>
    <w:rsid w:val="00DB27C9"/>
    <w:rsid w:val="00DB2C57"/>
    <w:rsid w:val="00DB300D"/>
    <w:rsid w:val="00DB320B"/>
    <w:rsid w:val="00DB3471"/>
    <w:rsid w:val="00DB38DE"/>
    <w:rsid w:val="00DB3A5F"/>
    <w:rsid w:val="00DB3DCB"/>
    <w:rsid w:val="00DB400C"/>
    <w:rsid w:val="00DB4471"/>
    <w:rsid w:val="00DB4794"/>
    <w:rsid w:val="00DB49A7"/>
    <w:rsid w:val="00DB4C1D"/>
    <w:rsid w:val="00DB4C72"/>
    <w:rsid w:val="00DB4E71"/>
    <w:rsid w:val="00DB5073"/>
    <w:rsid w:val="00DB50A2"/>
    <w:rsid w:val="00DB5434"/>
    <w:rsid w:val="00DB5440"/>
    <w:rsid w:val="00DB56C6"/>
    <w:rsid w:val="00DB5846"/>
    <w:rsid w:val="00DB5DF0"/>
    <w:rsid w:val="00DB5F2B"/>
    <w:rsid w:val="00DB65DB"/>
    <w:rsid w:val="00DB6628"/>
    <w:rsid w:val="00DB6638"/>
    <w:rsid w:val="00DB6E18"/>
    <w:rsid w:val="00DB7177"/>
    <w:rsid w:val="00DB73A9"/>
    <w:rsid w:val="00DB7C31"/>
    <w:rsid w:val="00DB7EAA"/>
    <w:rsid w:val="00DC00E8"/>
    <w:rsid w:val="00DC01B4"/>
    <w:rsid w:val="00DC0214"/>
    <w:rsid w:val="00DC103C"/>
    <w:rsid w:val="00DC12A6"/>
    <w:rsid w:val="00DC1712"/>
    <w:rsid w:val="00DC1885"/>
    <w:rsid w:val="00DC202E"/>
    <w:rsid w:val="00DC203D"/>
    <w:rsid w:val="00DC217F"/>
    <w:rsid w:val="00DC237C"/>
    <w:rsid w:val="00DC2929"/>
    <w:rsid w:val="00DC2A09"/>
    <w:rsid w:val="00DC2D05"/>
    <w:rsid w:val="00DC33C6"/>
    <w:rsid w:val="00DC38DB"/>
    <w:rsid w:val="00DC3FF7"/>
    <w:rsid w:val="00DC4036"/>
    <w:rsid w:val="00DC46EF"/>
    <w:rsid w:val="00DC4941"/>
    <w:rsid w:val="00DC4C8C"/>
    <w:rsid w:val="00DC4D59"/>
    <w:rsid w:val="00DC502B"/>
    <w:rsid w:val="00DC5206"/>
    <w:rsid w:val="00DC5237"/>
    <w:rsid w:val="00DC5478"/>
    <w:rsid w:val="00DC556B"/>
    <w:rsid w:val="00DC595F"/>
    <w:rsid w:val="00DC5C31"/>
    <w:rsid w:val="00DC5CEC"/>
    <w:rsid w:val="00DC5E01"/>
    <w:rsid w:val="00DC7450"/>
    <w:rsid w:val="00DC7659"/>
    <w:rsid w:val="00DC78CD"/>
    <w:rsid w:val="00DC7FB7"/>
    <w:rsid w:val="00DD047F"/>
    <w:rsid w:val="00DD0814"/>
    <w:rsid w:val="00DD0850"/>
    <w:rsid w:val="00DD0A62"/>
    <w:rsid w:val="00DD0ACB"/>
    <w:rsid w:val="00DD0E26"/>
    <w:rsid w:val="00DD19E7"/>
    <w:rsid w:val="00DD1BDA"/>
    <w:rsid w:val="00DD1C1B"/>
    <w:rsid w:val="00DD1DE4"/>
    <w:rsid w:val="00DD2174"/>
    <w:rsid w:val="00DD21C9"/>
    <w:rsid w:val="00DD2343"/>
    <w:rsid w:val="00DD25EF"/>
    <w:rsid w:val="00DD31E9"/>
    <w:rsid w:val="00DD335D"/>
    <w:rsid w:val="00DD39EF"/>
    <w:rsid w:val="00DD3CD3"/>
    <w:rsid w:val="00DD3EAF"/>
    <w:rsid w:val="00DD4075"/>
    <w:rsid w:val="00DD4519"/>
    <w:rsid w:val="00DD4A08"/>
    <w:rsid w:val="00DD4C74"/>
    <w:rsid w:val="00DD4CEF"/>
    <w:rsid w:val="00DD5065"/>
    <w:rsid w:val="00DD55F9"/>
    <w:rsid w:val="00DD56F7"/>
    <w:rsid w:val="00DD5D48"/>
    <w:rsid w:val="00DD6078"/>
    <w:rsid w:val="00DD64CE"/>
    <w:rsid w:val="00DD7351"/>
    <w:rsid w:val="00DD7744"/>
    <w:rsid w:val="00DD7A1C"/>
    <w:rsid w:val="00DD7ECD"/>
    <w:rsid w:val="00DE00DD"/>
    <w:rsid w:val="00DE03C8"/>
    <w:rsid w:val="00DE0489"/>
    <w:rsid w:val="00DE0959"/>
    <w:rsid w:val="00DE11A0"/>
    <w:rsid w:val="00DE14DC"/>
    <w:rsid w:val="00DE15CB"/>
    <w:rsid w:val="00DE15E7"/>
    <w:rsid w:val="00DE1963"/>
    <w:rsid w:val="00DE1E0F"/>
    <w:rsid w:val="00DE24DE"/>
    <w:rsid w:val="00DE264D"/>
    <w:rsid w:val="00DE29D3"/>
    <w:rsid w:val="00DE3155"/>
    <w:rsid w:val="00DE3202"/>
    <w:rsid w:val="00DE3820"/>
    <w:rsid w:val="00DE3DC3"/>
    <w:rsid w:val="00DE4156"/>
    <w:rsid w:val="00DE4177"/>
    <w:rsid w:val="00DE469D"/>
    <w:rsid w:val="00DE4860"/>
    <w:rsid w:val="00DE4C10"/>
    <w:rsid w:val="00DE4E7D"/>
    <w:rsid w:val="00DE4F3C"/>
    <w:rsid w:val="00DE5665"/>
    <w:rsid w:val="00DE56FA"/>
    <w:rsid w:val="00DE5700"/>
    <w:rsid w:val="00DE591C"/>
    <w:rsid w:val="00DE5AE7"/>
    <w:rsid w:val="00DE5E73"/>
    <w:rsid w:val="00DE673C"/>
    <w:rsid w:val="00DE6824"/>
    <w:rsid w:val="00DE695F"/>
    <w:rsid w:val="00DE6A30"/>
    <w:rsid w:val="00DE7325"/>
    <w:rsid w:val="00DE733C"/>
    <w:rsid w:val="00DE7368"/>
    <w:rsid w:val="00DE7555"/>
    <w:rsid w:val="00DE7560"/>
    <w:rsid w:val="00DE75F0"/>
    <w:rsid w:val="00DE76F6"/>
    <w:rsid w:val="00DE789A"/>
    <w:rsid w:val="00DE7930"/>
    <w:rsid w:val="00DE7E06"/>
    <w:rsid w:val="00DF037D"/>
    <w:rsid w:val="00DF04DD"/>
    <w:rsid w:val="00DF0657"/>
    <w:rsid w:val="00DF0A01"/>
    <w:rsid w:val="00DF0CA4"/>
    <w:rsid w:val="00DF0DD6"/>
    <w:rsid w:val="00DF0F56"/>
    <w:rsid w:val="00DF11F6"/>
    <w:rsid w:val="00DF1326"/>
    <w:rsid w:val="00DF14CB"/>
    <w:rsid w:val="00DF2136"/>
    <w:rsid w:val="00DF23B6"/>
    <w:rsid w:val="00DF2B3A"/>
    <w:rsid w:val="00DF2BD0"/>
    <w:rsid w:val="00DF2C27"/>
    <w:rsid w:val="00DF2C85"/>
    <w:rsid w:val="00DF2D17"/>
    <w:rsid w:val="00DF2D5C"/>
    <w:rsid w:val="00DF2FAB"/>
    <w:rsid w:val="00DF308B"/>
    <w:rsid w:val="00DF3164"/>
    <w:rsid w:val="00DF3504"/>
    <w:rsid w:val="00DF35F1"/>
    <w:rsid w:val="00DF36B7"/>
    <w:rsid w:val="00DF36F8"/>
    <w:rsid w:val="00DF397D"/>
    <w:rsid w:val="00DF39B0"/>
    <w:rsid w:val="00DF40CB"/>
    <w:rsid w:val="00DF45B5"/>
    <w:rsid w:val="00DF48EE"/>
    <w:rsid w:val="00DF4BA3"/>
    <w:rsid w:val="00DF4CCC"/>
    <w:rsid w:val="00DF524F"/>
    <w:rsid w:val="00DF5635"/>
    <w:rsid w:val="00DF5BD4"/>
    <w:rsid w:val="00DF5CA3"/>
    <w:rsid w:val="00DF5DD3"/>
    <w:rsid w:val="00DF5E40"/>
    <w:rsid w:val="00DF60FE"/>
    <w:rsid w:val="00DF6A79"/>
    <w:rsid w:val="00DF6C22"/>
    <w:rsid w:val="00DF6C78"/>
    <w:rsid w:val="00DF6F34"/>
    <w:rsid w:val="00DF7628"/>
    <w:rsid w:val="00DF7ABC"/>
    <w:rsid w:val="00DF7C93"/>
    <w:rsid w:val="00DF7EB3"/>
    <w:rsid w:val="00DF7F83"/>
    <w:rsid w:val="00E00236"/>
    <w:rsid w:val="00E00A0C"/>
    <w:rsid w:val="00E00A79"/>
    <w:rsid w:val="00E01304"/>
    <w:rsid w:val="00E01EC1"/>
    <w:rsid w:val="00E02247"/>
    <w:rsid w:val="00E02664"/>
    <w:rsid w:val="00E02E4A"/>
    <w:rsid w:val="00E02EA4"/>
    <w:rsid w:val="00E02F2F"/>
    <w:rsid w:val="00E0326F"/>
    <w:rsid w:val="00E0348F"/>
    <w:rsid w:val="00E0375E"/>
    <w:rsid w:val="00E03B73"/>
    <w:rsid w:val="00E03D40"/>
    <w:rsid w:val="00E03E77"/>
    <w:rsid w:val="00E044AD"/>
    <w:rsid w:val="00E04517"/>
    <w:rsid w:val="00E0461E"/>
    <w:rsid w:val="00E04626"/>
    <w:rsid w:val="00E0472B"/>
    <w:rsid w:val="00E04776"/>
    <w:rsid w:val="00E047A4"/>
    <w:rsid w:val="00E04DD5"/>
    <w:rsid w:val="00E04F25"/>
    <w:rsid w:val="00E05293"/>
    <w:rsid w:val="00E05468"/>
    <w:rsid w:val="00E058CF"/>
    <w:rsid w:val="00E05E11"/>
    <w:rsid w:val="00E06161"/>
    <w:rsid w:val="00E06169"/>
    <w:rsid w:val="00E062A8"/>
    <w:rsid w:val="00E06C08"/>
    <w:rsid w:val="00E06C77"/>
    <w:rsid w:val="00E06E13"/>
    <w:rsid w:val="00E07142"/>
    <w:rsid w:val="00E0738A"/>
    <w:rsid w:val="00E0739C"/>
    <w:rsid w:val="00E07764"/>
    <w:rsid w:val="00E110D1"/>
    <w:rsid w:val="00E12432"/>
    <w:rsid w:val="00E125C6"/>
    <w:rsid w:val="00E12718"/>
    <w:rsid w:val="00E1282E"/>
    <w:rsid w:val="00E12AA0"/>
    <w:rsid w:val="00E12ADE"/>
    <w:rsid w:val="00E12F2A"/>
    <w:rsid w:val="00E131A4"/>
    <w:rsid w:val="00E137AD"/>
    <w:rsid w:val="00E13818"/>
    <w:rsid w:val="00E13F1D"/>
    <w:rsid w:val="00E1438A"/>
    <w:rsid w:val="00E1444C"/>
    <w:rsid w:val="00E1483D"/>
    <w:rsid w:val="00E14A02"/>
    <w:rsid w:val="00E14E6F"/>
    <w:rsid w:val="00E15474"/>
    <w:rsid w:val="00E16033"/>
    <w:rsid w:val="00E16395"/>
    <w:rsid w:val="00E1656E"/>
    <w:rsid w:val="00E16730"/>
    <w:rsid w:val="00E16946"/>
    <w:rsid w:val="00E16D5F"/>
    <w:rsid w:val="00E16D7E"/>
    <w:rsid w:val="00E16FA8"/>
    <w:rsid w:val="00E1759F"/>
    <w:rsid w:val="00E17607"/>
    <w:rsid w:val="00E1769E"/>
    <w:rsid w:val="00E17BB5"/>
    <w:rsid w:val="00E17CA3"/>
    <w:rsid w:val="00E201EB"/>
    <w:rsid w:val="00E204EE"/>
    <w:rsid w:val="00E20F3E"/>
    <w:rsid w:val="00E21000"/>
    <w:rsid w:val="00E215EE"/>
    <w:rsid w:val="00E21638"/>
    <w:rsid w:val="00E21698"/>
    <w:rsid w:val="00E217E4"/>
    <w:rsid w:val="00E21B47"/>
    <w:rsid w:val="00E21D19"/>
    <w:rsid w:val="00E21DA9"/>
    <w:rsid w:val="00E221B3"/>
    <w:rsid w:val="00E22390"/>
    <w:rsid w:val="00E22582"/>
    <w:rsid w:val="00E225B2"/>
    <w:rsid w:val="00E227C2"/>
    <w:rsid w:val="00E22C44"/>
    <w:rsid w:val="00E23119"/>
    <w:rsid w:val="00E234A0"/>
    <w:rsid w:val="00E23744"/>
    <w:rsid w:val="00E239C7"/>
    <w:rsid w:val="00E239D3"/>
    <w:rsid w:val="00E23AA8"/>
    <w:rsid w:val="00E242E4"/>
    <w:rsid w:val="00E249E0"/>
    <w:rsid w:val="00E24B0B"/>
    <w:rsid w:val="00E25050"/>
    <w:rsid w:val="00E254B9"/>
    <w:rsid w:val="00E25D4B"/>
    <w:rsid w:val="00E26486"/>
    <w:rsid w:val="00E26B30"/>
    <w:rsid w:val="00E26D62"/>
    <w:rsid w:val="00E273FE"/>
    <w:rsid w:val="00E27683"/>
    <w:rsid w:val="00E277E9"/>
    <w:rsid w:val="00E27DBD"/>
    <w:rsid w:val="00E30167"/>
    <w:rsid w:val="00E306DD"/>
    <w:rsid w:val="00E30873"/>
    <w:rsid w:val="00E30998"/>
    <w:rsid w:val="00E310B8"/>
    <w:rsid w:val="00E315FE"/>
    <w:rsid w:val="00E3164F"/>
    <w:rsid w:val="00E319CF"/>
    <w:rsid w:val="00E31CD2"/>
    <w:rsid w:val="00E32178"/>
    <w:rsid w:val="00E32425"/>
    <w:rsid w:val="00E32625"/>
    <w:rsid w:val="00E3286E"/>
    <w:rsid w:val="00E32EB7"/>
    <w:rsid w:val="00E3319A"/>
    <w:rsid w:val="00E332E9"/>
    <w:rsid w:val="00E33455"/>
    <w:rsid w:val="00E33AE1"/>
    <w:rsid w:val="00E33C9E"/>
    <w:rsid w:val="00E33E75"/>
    <w:rsid w:val="00E341E2"/>
    <w:rsid w:val="00E34240"/>
    <w:rsid w:val="00E3434E"/>
    <w:rsid w:val="00E3453E"/>
    <w:rsid w:val="00E349B4"/>
    <w:rsid w:val="00E34AC2"/>
    <w:rsid w:val="00E35147"/>
    <w:rsid w:val="00E3533A"/>
    <w:rsid w:val="00E35B2F"/>
    <w:rsid w:val="00E35C92"/>
    <w:rsid w:val="00E35E1F"/>
    <w:rsid w:val="00E35E45"/>
    <w:rsid w:val="00E3654C"/>
    <w:rsid w:val="00E36BC6"/>
    <w:rsid w:val="00E37406"/>
    <w:rsid w:val="00E374F2"/>
    <w:rsid w:val="00E3757A"/>
    <w:rsid w:val="00E37C6A"/>
    <w:rsid w:val="00E400FC"/>
    <w:rsid w:val="00E406D3"/>
    <w:rsid w:val="00E40D7C"/>
    <w:rsid w:val="00E40E44"/>
    <w:rsid w:val="00E40EA9"/>
    <w:rsid w:val="00E41143"/>
    <w:rsid w:val="00E41201"/>
    <w:rsid w:val="00E4138B"/>
    <w:rsid w:val="00E41524"/>
    <w:rsid w:val="00E4187E"/>
    <w:rsid w:val="00E41FF4"/>
    <w:rsid w:val="00E4291E"/>
    <w:rsid w:val="00E42D3F"/>
    <w:rsid w:val="00E43304"/>
    <w:rsid w:val="00E43357"/>
    <w:rsid w:val="00E435E1"/>
    <w:rsid w:val="00E4437F"/>
    <w:rsid w:val="00E45503"/>
    <w:rsid w:val="00E457F0"/>
    <w:rsid w:val="00E46072"/>
    <w:rsid w:val="00E46586"/>
    <w:rsid w:val="00E46587"/>
    <w:rsid w:val="00E47062"/>
    <w:rsid w:val="00E47296"/>
    <w:rsid w:val="00E472A6"/>
    <w:rsid w:val="00E4731B"/>
    <w:rsid w:val="00E50A23"/>
    <w:rsid w:val="00E50F6E"/>
    <w:rsid w:val="00E51042"/>
    <w:rsid w:val="00E510E7"/>
    <w:rsid w:val="00E51B67"/>
    <w:rsid w:val="00E51B7F"/>
    <w:rsid w:val="00E51C81"/>
    <w:rsid w:val="00E52225"/>
    <w:rsid w:val="00E5266B"/>
    <w:rsid w:val="00E52DFB"/>
    <w:rsid w:val="00E52FAA"/>
    <w:rsid w:val="00E5340A"/>
    <w:rsid w:val="00E538BE"/>
    <w:rsid w:val="00E539F5"/>
    <w:rsid w:val="00E543B9"/>
    <w:rsid w:val="00E54426"/>
    <w:rsid w:val="00E54F24"/>
    <w:rsid w:val="00E55666"/>
    <w:rsid w:val="00E556AB"/>
    <w:rsid w:val="00E55CF5"/>
    <w:rsid w:val="00E564E3"/>
    <w:rsid w:val="00E564FC"/>
    <w:rsid w:val="00E56C1B"/>
    <w:rsid w:val="00E56F76"/>
    <w:rsid w:val="00E5742F"/>
    <w:rsid w:val="00E57B3B"/>
    <w:rsid w:val="00E57C60"/>
    <w:rsid w:val="00E60793"/>
    <w:rsid w:val="00E6080E"/>
    <w:rsid w:val="00E609B0"/>
    <w:rsid w:val="00E60E9F"/>
    <w:rsid w:val="00E60FB7"/>
    <w:rsid w:val="00E6101B"/>
    <w:rsid w:val="00E6105C"/>
    <w:rsid w:val="00E6149C"/>
    <w:rsid w:val="00E61557"/>
    <w:rsid w:val="00E61660"/>
    <w:rsid w:val="00E617BA"/>
    <w:rsid w:val="00E61904"/>
    <w:rsid w:val="00E61921"/>
    <w:rsid w:val="00E61A19"/>
    <w:rsid w:val="00E61BE9"/>
    <w:rsid w:val="00E61DF6"/>
    <w:rsid w:val="00E62165"/>
    <w:rsid w:val="00E621CC"/>
    <w:rsid w:val="00E621D7"/>
    <w:rsid w:val="00E62260"/>
    <w:rsid w:val="00E622A3"/>
    <w:rsid w:val="00E625B6"/>
    <w:rsid w:val="00E6324B"/>
    <w:rsid w:val="00E632C0"/>
    <w:rsid w:val="00E633D2"/>
    <w:rsid w:val="00E639B6"/>
    <w:rsid w:val="00E639F2"/>
    <w:rsid w:val="00E63A38"/>
    <w:rsid w:val="00E63CA0"/>
    <w:rsid w:val="00E63F8F"/>
    <w:rsid w:val="00E63FA2"/>
    <w:rsid w:val="00E64065"/>
    <w:rsid w:val="00E640A6"/>
    <w:rsid w:val="00E6416F"/>
    <w:rsid w:val="00E6489D"/>
    <w:rsid w:val="00E6491B"/>
    <w:rsid w:val="00E64BD2"/>
    <w:rsid w:val="00E64C7F"/>
    <w:rsid w:val="00E64F6B"/>
    <w:rsid w:val="00E6537F"/>
    <w:rsid w:val="00E655B5"/>
    <w:rsid w:val="00E656E9"/>
    <w:rsid w:val="00E65E43"/>
    <w:rsid w:val="00E6606D"/>
    <w:rsid w:val="00E663BB"/>
    <w:rsid w:val="00E66973"/>
    <w:rsid w:val="00E66B80"/>
    <w:rsid w:val="00E67557"/>
    <w:rsid w:val="00E702D6"/>
    <w:rsid w:val="00E705E3"/>
    <w:rsid w:val="00E70A3E"/>
    <w:rsid w:val="00E70AD8"/>
    <w:rsid w:val="00E70E31"/>
    <w:rsid w:val="00E7147A"/>
    <w:rsid w:val="00E715C9"/>
    <w:rsid w:val="00E71835"/>
    <w:rsid w:val="00E71A8C"/>
    <w:rsid w:val="00E71BA8"/>
    <w:rsid w:val="00E71D19"/>
    <w:rsid w:val="00E71FC4"/>
    <w:rsid w:val="00E7284F"/>
    <w:rsid w:val="00E72C8E"/>
    <w:rsid w:val="00E72FDB"/>
    <w:rsid w:val="00E73B1D"/>
    <w:rsid w:val="00E73B6E"/>
    <w:rsid w:val="00E749BA"/>
    <w:rsid w:val="00E74E1F"/>
    <w:rsid w:val="00E7506E"/>
    <w:rsid w:val="00E75B1A"/>
    <w:rsid w:val="00E75B84"/>
    <w:rsid w:val="00E75CD7"/>
    <w:rsid w:val="00E75FD9"/>
    <w:rsid w:val="00E76145"/>
    <w:rsid w:val="00E764DF"/>
    <w:rsid w:val="00E76B49"/>
    <w:rsid w:val="00E76DB2"/>
    <w:rsid w:val="00E76E71"/>
    <w:rsid w:val="00E76F8B"/>
    <w:rsid w:val="00E770CB"/>
    <w:rsid w:val="00E77255"/>
    <w:rsid w:val="00E772A1"/>
    <w:rsid w:val="00E803B1"/>
    <w:rsid w:val="00E805D0"/>
    <w:rsid w:val="00E80A64"/>
    <w:rsid w:val="00E8174E"/>
    <w:rsid w:val="00E81D3A"/>
    <w:rsid w:val="00E82020"/>
    <w:rsid w:val="00E8276F"/>
    <w:rsid w:val="00E8291F"/>
    <w:rsid w:val="00E82B99"/>
    <w:rsid w:val="00E82C42"/>
    <w:rsid w:val="00E82E4D"/>
    <w:rsid w:val="00E82F90"/>
    <w:rsid w:val="00E83017"/>
    <w:rsid w:val="00E8383C"/>
    <w:rsid w:val="00E8395B"/>
    <w:rsid w:val="00E83B72"/>
    <w:rsid w:val="00E84A53"/>
    <w:rsid w:val="00E84F16"/>
    <w:rsid w:val="00E85191"/>
    <w:rsid w:val="00E85244"/>
    <w:rsid w:val="00E85494"/>
    <w:rsid w:val="00E859E2"/>
    <w:rsid w:val="00E86518"/>
    <w:rsid w:val="00E866F2"/>
    <w:rsid w:val="00E86C8B"/>
    <w:rsid w:val="00E87487"/>
    <w:rsid w:val="00E905A4"/>
    <w:rsid w:val="00E90736"/>
    <w:rsid w:val="00E90B42"/>
    <w:rsid w:val="00E90DB8"/>
    <w:rsid w:val="00E91157"/>
    <w:rsid w:val="00E914C2"/>
    <w:rsid w:val="00E917FC"/>
    <w:rsid w:val="00E91DFB"/>
    <w:rsid w:val="00E92183"/>
    <w:rsid w:val="00E92767"/>
    <w:rsid w:val="00E930E0"/>
    <w:rsid w:val="00E933AA"/>
    <w:rsid w:val="00E939E3"/>
    <w:rsid w:val="00E93A74"/>
    <w:rsid w:val="00E93AD4"/>
    <w:rsid w:val="00E93CE9"/>
    <w:rsid w:val="00E93F3A"/>
    <w:rsid w:val="00E942EC"/>
    <w:rsid w:val="00E9467B"/>
    <w:rsid w:val="00E94730"/>
    <w:rsid w:val="00E9477B"/>
    <w:rsid w:val="00E9497E"/>
    <w:rsid w:val="00E94DA1"/>
    <w:rsid w:val="00E954AD"/>
    <w:rsid w:val="00E95795"/>
    <w:rsid w:val="00E95BA9"/>
    <w:rsid w:val="00E95C6E"/>
    <w:rsid w:val="00E96072"/>
    <w:rsid w:val="00E96195"/>
    <w:rsid w:val="00E968F7"/>
    <w:rsid w:val="00E96B92"/>
    <w:rsid w:val="00E96DA2"/>
    <w:rsid w:val="00E96E20"/>
    <w:rsid w:val="00E9785E"/>
    <w:rsid w:val="00E97ECE"/>
    <w:rsid w:val="00EA0053"/>
    <w:rsid w:val="00EA055E"/>
    <w:rsid w:val="00EA086F"/>
    <w:rsid w:val="00EA1769"/>
    <w:rsid w:val="00EA2200"/>
    <w:rsid w:val="00EA2AB5"/>
    <w:rsid w:val="00EA2AE1"/>
    <w:rsid w:val="00EA2E88"/>
    <w:rsid w:val="00EA3630"/>
    <w:rsid w:val="00EA3DCE"/>
    <w:rsid w:val="00EA40D6"/>
    <w:rsid w:val="00EA4755"/>
    <w:rsid w:val="00EA488C"/>
    <w:rsid w:val="00EA4AD4"/>
    <w:rsid w:val="00EA4B37"/>
    <w:rsid w:val="00EA5037"/>
    <w:rsid w:val="00EA510D"/>
    <w:rsid w:val="00EA5196"/>
    <w:rsid w:val="00EA5912"/>
    <w:rsid w:val="00EA591F"/>
    <w:rsid w:val="00EA5C72"/>
    <w:rsid w:val="00EA60A5"/>
    <w:rsid w:val="00EA6209"/>
    <w:rsid w:val="00EA68D0"/>
    <w:rsid w:val="00EA68F5"/>
    <w:rsid w:val="00EA6C10"/>
    <w:rsid w:val="00EA6CD2"/>
    <w:rsid w:val="00EA6E50"/>
    <w:rsid w:val="00EA74D2"/>
    <w:rsid w:val="00EA7806"/>
    <w:rsid w:val="00EB038E"/>
    <w:rsid w:val="00EB0691"/>
    <w:rsid w:val="00EB079C"/>
    <w:rsid w:val="00EB07DE"/>
    <w:rsid w:val="00EB09E1"/>
    <w:rsid w:val="00EB0EF5"/>
    <w:rsid w:val="00EB0F65"/>
    <w:rsid w:val="00EB1053"/>
    <w:rsid w:val="00EB10EF"/>
    <w:rsid w:val="00EB13E8"/>
    <w:rsid w:val="00EB2426"/>
    <w:rsid w:val="00EB286B"/>
    <w:rsid w:val="00EB2C9E"/>
    <w:rsid w:val="00EB3291"/>
    <w:rsid w:val="00EB3489"/>
    <w:rsid w:val="00EB367B"/>
    <w:rsid w:val="00EB36E9"/>
    <w:rsid w:val="00EB373F"/>
    <w:rsid w:val="00EB3C16"/>
    <w:rsid w:val="00EB3EF5"/>
    <w:rsid w:val="00EB44D6"/>
    <w:rsid w:val="00EB4839"/>
    <w:rsid w:val="00EB48AD"/>
    <w:rsid w:val="00EB4954"/>
    <w:rsid w:val="00EB4CE9"/>
    <w:rsid w:val="00EB55ED"/>
    <w:rsid w:val="00EB5752"/>
    <w:rsid w:val="00EB5871"/>
    <w:rsid w:val="00EB5AEA"/>
    <w:rsid w:val="00EB63DC"/>
    <w:rsid w:val="00EB6B4A"/>
    <w:rsid w:val="00EB6CEC"/>
    <w:rsid w:val="00EB7273"/>
    <w:rsid w:val="00EB74A8"/>
    <w:rsid w:val="00EB7583"/>
    <w:rsid w:val="00EB7627"/>
    <w:rsid w:val="00EB79B2"/>
    <w:rsid w:val="00EB7AEE"/>
    <w:rsid w:val="00EB7D1F"/>
    <w:rsid w:val="00EB7F95"/>
    <w:rsid w:val="00EC0117"/>
    <w:rsid w:val="00EC011A"/>
    <w:rsid w:val="00EC0A77"/>
    <w:rsid w:val="00EC0C2E"/>
    <w:rsid w:val="00EC0D08"/>
    <w:rsid w:val="00EC102F"/>
    <w:rsid w:val="00EC1779"/>
    <w:rsid w:val="00EC1C18"/>
    <w:rsid w:val="00EC1EC3"/>
    <w:rsid w:val="00EC20E9"/>
    <w:rsid w:val="00EC2831"/>
    <w:rsid w:val="00EC3941"/>
    <w:rsid w:val="00EC3C3F"/>
    <w:rsid w:val="00EC3E48"/>
    <w:rsid w:val="00EC3E57"/>
    <w:rsid w:val="00EC3F91"/>
    <w:rsid w:val="00EC4517"/>
    <w:rsid w:val="00EC4AD0"/>
    <w:rsid w:val="00EC50E1"/>
    <w:rsid w:val="00EC55A6"/>
    <w:rsid w:val="00EC5C6A"/>
    <w:rsid w:val="00EC6326"/>
    <w:rsid w:val="00EC6394"/>
    <w:rsid w:val="00EC644E"/>
    <w:rsid w:val="00EC6490"/>
    <w:rsid w:val="00EC6CA7"/>
    <w:rsid w:val="00EC70F3"/>
    <w:rsid w:val="00EC719E"/>
    <w:rsid w:val="00EC7652"/>
    <w:rsid w:val="00EC7D28"/>
    <w:rsid w:val="00ED00A5"/>
    <w:rsid w:val="00ED0189"/>
    <w:rsid w:val="00ED036F"/>
    <w:rsid w:val="00ED0906"/>
    <w:rsid w:val="00ED0D48"/>
    <w:rsid w:val="00ED1399"/>
    <w:rsid w:val="00ED1D87"/>
    <w:rsid w:val="00ED1DFE"/>
    <w:rsid w:val="00ED1EEB"/>
    <w:rsid w:val="00ED1FA2"/>
    <w:rsid w:val="00ED217A"/>
    <w:rsid w:val="00ED2475"/>
    <w:rsid w:val="00ED270D"/>
    <w:rsid w:val="00ED3341"/>
    <w:rsid w:val="00ED347D"/>
    <w:rsid w:val="00ED3D17"/>
    <w:rsid w:val="00ED4015"/>
    <w:rsid w:val="00ED455A"/>
    <w:rsid w:val="00ED4698"/>
    <w:rsid w:val="00ED4ABF"/>
    <w:rsid w:val="00ED59F7"/>
    <w:rsid w:val="00ED5A37"/>
    <w:rsid w:val="00ED5D41"/>
    <w:rsid w:val="00ED5DDC"/>
    <w:rsid w:val="00ED6206"/>
    <w:rsid w:val="00ED6640"/>
    <w:rsid w:val="00ED6ABC"/>
    <w:rsid w:val="00ED6F10"/>
    <w:rsid w:val="00ED7283"/>
    <w:rsid w:val="00ED7427"/>
    <w:rsid w:val="00ED74D6"/>
    <w:rsid w:val="00ED758D"/>
    <w:rsid w:val="00ED76C5"/>
    <w:rsid w:val="00ED7D96"/>
    <w:rsid w:val="00ED7F8E"/>
    <w:rsid w:val="00EE09E4"/>
    <w:rsid w:val="00EE0C24"/>
    <w:rsid w:val="00EE1091"/>
    <w:rsid w:val="00EE10FA"/>
    <w:rsid w:val="00EE117D"/>
    <w:rsid w:val="00EE14EA"/>
    <w:rsid w:val="00EE156B"/>
    <w:rsid w:val="00EE1A2A"/>
    <w:rsid w:val="00EE1AB9"/>
    <w:rsid w:val="00EE1B25"/>
    <w:rsid w:val="00EE1D7B"/>
    <w:rsid w:val="00EE1DE6"/>
    <w:rsid w:val="00EE2307"/>
    <w:rsid w:val="00EE2660"/>
    <w:rsid w:val="00EE290F"/>
    <w:rsid w:val="00EE2FB6"/>
    <w:rsid w:val="00EE3768"/>
    <w:rsid w:val="00EE3982"/>
    <w:rsid w:val="00EE3C1B"/>
    <w:rsid w:val="00EE3CDB"/>
    <w:rsid w:val="00EE3E54"/>
    <w:rsid w:val="00EE3EF0"/>
    <w:rsid w:val="00EE416E"/>
    <w:rsid w:val="00EE4209"/>
    <w:rsid w:val="00EE4248"/>
    <w:rsid w:val="00EE45CA"/>
    <w:rsid w:val="00EE4E71"/>
    <w:rsid w:val="00EE51B4"/>
    <w:rsid w:val="00EE56B3"/>
    <w:rsid w:val="00EE6243"/>
    <w:rsid w:val="00EE6499"/>
    <w:rsid w:val="00EE6581"/>
    <w:rsid w:val="00EE681F"/>
    <w:rsid w:val="00EE6C44"/>
    <w:rsid w:val="00EE6CED"/>
    <w:rsid w:val="00EE6D83"/>
    <w:rsid w:val="00EE6E26"/>
    <w:rsid w:val="00EE6FE7"/>
    <w:rsid w:val="00EE7137"/>
    <w:rsid w:val="00EE751E"/>
    <w:rsid w:val="00EE7606"/>
    <w:rsid w:val="00EE7739"/>
    <w:rsid w:val="00EF119A"/>
    <w:rsid w:val="00EF1451"/>
    <w:rsid w:val="00EF14C5"/>
    <w:rsid w:val="00EF16CA"/>
    <w:rsid w:val="00EF22E0"/>
    <w:rsid w:val="00EF25C7"/>
    <w:rsid w:val="00EF32BF"/>
    <w:rsid w:val="00EF33F4"/>
    <w:rsid w:val="00EF360E"/>
    <w:rsid w:val="00EF3614"/>
    <w:rsid w:val="00EF3BD3"/>
    <w:rsid w:val="00EF3D9B"/>
    <w:rsid w:val="00EF492A"/>
    <w:rsid w:val="00EF4B79"/>
    <w:rsid w:val="00EF4BAD"/>
    <w:rsid w:val="00EF4F83"/>
    <w:rsid w:val="00EF6691"/>
    <w:rsid w:val="00EF670E"/>
    <w:rsid w:val="00EF6B01"/>
    <w:rsid w:val="00EF6F6A"/>
    <w:rsid w:val="00EF706D"/>
    <w:rsid w:val="00EF7871"/>
    <w:rsid w:val="00EF7A98"/>
    <w:rsid w:val="00EF7D1E"/>
    <w:rsid w:val="00F00A2A"/>
    <w:rsid w:val="00F010EF"/>
    <w:rsid w:val="00F01AF8"/>
    <w:rsid w:val="00F01E05"/>
    <w:rsid w:val="00F01FCF"/>
    <w:rsid w:val="00F025AA"/>
    <w:rsid w:val="00F0264A"/>
    <w:rsid w:val="00F02B78"/>
    <w:rsid w:val="00F02BF1"/>
    <w:rsid w:val="00F02D6F"/>
    <w:rsid w:val="00F0317D"/>
    <w:rsid w:val="00F03436"/>
    <w:rsid w:val="00F035AD"/>
    <w:rsid w:val="00F0383E"/>
    <w:rsid w:val="00F042B7"/>
    <w:rsid w:val="00F04572"/>
    <w:rsid w:val="00F04850"/>
    <w:rsid w:val="00F04876"/>
    <w:rsid w:val="00F048AC"/>
    <w:rsid w:val="00F04BE5"/>
    <w:rsid w:val="00F04FCF"/>
    <w:rsid w:val="00F05283"/>
    <w:rsid w:val="00F052B0"/>
    <w:rsid w:val="00F05410"/>
    <w:rsid w:val="00F0545E"/>
    <w:rsid w:val="00F054DB"/>
    <w:rsid w:val="00F05593"/>
    <w:rsid w:val="00F05905"/>
    <w:rsid w:val="00F0651E"/>
    <w:rsid w:val="00F06F02"/>
    <w:rsid w:val="00F06FA0"/>
    <w:rsid w:val="00F06FA2"/>
    <w:rsid w:val="00F0751B"/>
    <w:rsid w:val="00F07BAE"/>
    <w:rsid w:val="00F07E1D"/>
    <w:rsid w:val="00F07EB3"/>
    <w:rsid w:val="00F103D9"/>
    <w:rsid w:val="00F10441"/>
    <w:rsid w:val="00F104A3"/>
    <w:rsid w:val="00F104FF"/>
    <w:rsid w:val="00F106FC"/>
    <w:rsid w:val="00F10861"/>
    <w:rsid w:val="00F111EA"/>
    <w:rsid w:val="00F11461"/>
    <w:rsid w:val="00F12008"/>
    <w:rsid w:val="00F12661"/>
    <w:rsid w:val="00F127F1"/>
    <w:rsid w:val="00F12B79"/>
    <w:rsid w:val="00F12BEA"/>
    <w:rsid w:val="00F12F6D"/>
    <w:rsid w:val="00F145F8"/>
    <w:rsid w:val="00F14903"/>
    <w:rsid w:val="00F14AF0"/>
    <w:rsid w:val="00F14D65"/>
    <w:rsid w:val="00F14EE7"/>
    <w:rsid w:val="00F14F03"/>
    <w:rsid w:val="00F157BE"/>
    <w:rsid w:val="00F15E16"/>
    <w:rsid w:val="00F160DB"/>
    <w:rsid w:val="00F164B8"/>
    <w:rsid w:val="00F1692B"/>
    <w:rsid w:val="00F16DA3"/>
    <w:rsid w:val="00F17B6B"/>
    <w:rsid w:val="00F17B71"/>
    <w:rsid w:val="00F17DF7"/>
    <w:rsid w:val="00F21BBA"/>
    <w:rsid w:val="00F21EAF"/>
    <w:rsid w:val="00F22205"/>
    <w:rsid w:val="00F222CF"/>
    <w:rsid w:val="00F2233A"/>
    <w:rsid w:val="00F228F8"/>
    <w:rsid w:val="00F22AD1"/>
    <w:rsid w:val="00F2329C"/>
    <w:rsid w:val="00F23971"/>
    <w:rsid w:val="00F23B94"/>
    <w:rsid w:val="00F23E78"/>
    <w:rsid w:val="00F24353"/>
    <w:rsid w:val="00F24553"/>
    <w:rsid w:val="00F24717"/>
    <w:rsid w:val="00F24A94"/>
    <w:rsid w:val="00F24BD2"/>
    <w:rsid w:val="00F24DD3"/>
    <w:rsid w:val="00F25B7F"/>
    <w:rsid w:val="00F25C8A"/>
    <w:rsid w:val="00F26195"/>
    <w:rsid w:val="00F26990"/>
    <w:rsid w:val="00F3036E"/>
    <w:rsid w:val="00F30710"/>
    <w:rsid w:val="00F30868"/>
    <w:rsid w:val="00F30C89"/>
    <w:rsid w:val="00F3135E"/>
    <w:rsid w:val="00F31523"/>
    <w:rsid w:val="00F31595"/>
    <w:rsid w:val="00F326AC"/>
    <w:rsid w:val="00F32865"/>
    <w:rsid w:val="00F329A5"/>
    <w:rsid w:val="00F3315E"/>
    <w:rsid w:val="00F33471"/>
    <w:rsid w:val="00F3374D"/>
    <w:rsid w:val="00F339C7"/>
    <w:rsid w:val="00F33DFD"/>
    <w:rsid w:val="00F34308"/>
    <w:rsid w:val="00F34565"/>
    <w:rsid w:val="00F34801"/>
    <w:rsid w:val="00F34856"/>
    <w:rsid w:val="00F3525C"/>
    <w:rsid w:val="00F35B62"/>
    <w:rsid w:val="00F35CC7"/>
    <w:rsid w:val="00F35D67"/>
    <w:rsid w:val="00F36333"/>
    <w:rsid w:val="00F363ED"/>
    <w:rsid w:val="00F364AF"/>
    <w:rsid w:val="00F36D83"/>
    <w:rsid w:val="00F3705D"/>
    <w:rsid w:val="00F3725B"/>
    <w:rsid w:val="00F3726B"/>
    <w:rsid w:val="00F37466"/>
    <w:rsid w:val="00F375E7"/>
    <w:rsid w:val="00F375FA"/>
    <w:rsid w:val="00F37823"/>
    <w:rsid w:val="00F37D25"/>
    <w:rsid w:val="00F4024A"/>
    <w:rsid w:val="00F40342"/>
    <w:rsid w:val="00F4040A"/>
    <w:rsid w:val="00F4078F"/>
    <w:rsid w:val="00F40BA3"/>
    <w:rsid w:val="00F40C16"/>
    <w:rsid w:val="00F40D73"/>
    <w:rsid w:val="00F40FB9"/>
    <w:rsid w:val="00F41B45"/>
    <w:rsid w:val="00F41E11"/>
    <w:rsid w:val="00F41E18"/>
    <w:rsid w:val="00F4206C"/>
    <w:rsid w:val="00F42191"/>
    <w:rsid w:val="00F4233D"/>
    <w:rsid w:val="00F423FD"/>
    <w:rsid w:val="00F426B5"/>
    <w:rsid w:val="00F426E5"/>
    <w:rsid w:val="00F427D3"/>
    <w:rsid w:val="00F42A01"/>
    <w:rsid w:val="00F42D01"/>
    <w:rsid w:val="00F42D38"/>
    <w:rsid w:val="00F437A3"/>
    <w:rsid w:val="00F437CC"/>
    <w:rsid w:val="00F43836"/>
    <w:rsid w:val="00F43B20"/>
    <w:rsid w:val="00F43E7D"/>
    <w:rsid w:val="00F43F0D"/>
    <w:rsid w:val="00F4424C"/>
    <w:rsid w:val="00F44460"/>
    <w:rsid w:val="00F44727"/>
    <w:rsid w:val="00F44814"/>
    <w:rsid w:val="00F451F7"/>
    <w:rsid w:val="00F45343"/>
    <w:rsid w:val="00F4588C"/>
    <w:rsid w:val="00F459EF"/>
    <w:rsid w:val="00F45FAC"/>
    <w:rsid w:val="00F4687F"/>
    <w:rsid w:val="00F46E36"/>
    <w:rsid w:val="00F46E6D"/>
    <w:rsid w:val="00F478FC"/>
    <w:rsid w:val="00F47D16"/>
    <w:rsid w:val="00F50223"/>
    <w:rsid w:val="00F50403"/>
    <w:rsid w:val="00F50EFD"/>
    <w:rsid w:val="00F510EF"/>
    <w:rsid w:val="00F518B1"/>
    <w:rsid w:val="00F51A80"/>
    <w:rsid w:val="00F51AB7"/>
    <w:rsid w:val="00F51BE5"/>
    <w:rsid w:val="00F51E6D"/>
    <w:rsid w:val="00F522AB"/>
    <w:rsid w:val="00F522E0"/>
    <w:rsid w:val="00F52373"/>
    <w:rsid w:val="00F526F3"/>
    <w:rsid w:val="00F52B3E"/>
    <w:rsid w:val="00F52EA7"/>
    <w:rsid w:val="00F5339F"/>
    <w:rsid w:val="00F536DF"/>
    <w:rsid w:val="00F5373A"/>
    <w:rsid w:val="00F5375C"/>
    <w:rsid w:val="00F53ED7"/>
    <w:rsid w:val="00F546DB"/>
    <w:rsid w:val="00F54C31"/>
    <w:rsid w:val="00F55B31"/>
    <w:rsid w:val="00F55B37"/>
    <w:rsid w:val="00F56E93"/>
    <w:rsid w:val="00F5715E"/>
    <w:rsid w:val="00F57427"/>
    <w:rsid w:val="00F5772B"/>
    <w:rsid w:val="00F5776F"/>
    <w:rsid w:val="00F57BD7"/>
    <w:rsid w:val="00F57C39"/>
    <w:rsid w:val="00F600D1"/>
    <w:rsid w:val="00F603F5"/>
    <w:rsid w:val="00F6048A"/>
    <w:rsid w:val="00F604FA"/>
    <w:rsid w:val="00F614D2"/>
    <w:rsid w:val="00F614EB"/>
    <w:rsid w:val="00F61951"/>
    <w:rsid w:val="00F61E15"/>
    <w:rsid w:val="00F61F9A"/>
    <w:rsid w:val="00F62058"/>
    <w:rsid w:val="00F620D2"/>
    <w:rsid w:val="00F6219D"/>
    <w:rsid w:val="00F6247E"/>
    <w:rsid w:val="00F62976"/>
    <w:rsid w:val="00F62C15"/>
    <w:rsid w:val="00F62D71"/>
    <w:rsid w:val="00F63203"/>
    <w:rsid w:val="00F63531"/>
    <w:rsid w:val="00F636AE"/>
    <w:rsid w:val="00F64031"/>
    <w:rsid w:val="00F641FC"/>
    <w:rsid w:val="00F64C60"/>
    <w:rsid w:val="00F64EF2"/>
    <w:rsid w:val="00F65046"/>
    <w:rsid w:val="00F652D7"/>
    <w:rsid w:val="00F6549A"/>
    <w:rsid w:val="00F654CB"/>
    <w:rsid w:val="00F65BD5"/>
    <w:rsid w:val="00F65DE9"/>
    <w:rsid w:val="00F6622F"/>
    <w:rsid w:val="00F6683E"/>
    <w:rsid w:val="00F67530"/>
    <w:rsid w:val="00F679AB"/>
    <w:rsid w:val="00F67AA7"/>
    <w:rsid w:val="00F67AF7"/>
    <w:rsid w:val="00F702CC"/>
    <w:rsid w:val="00F714A1"/>
    <w:rsid w:val="00F71869"/>
    <w:rsid w:val="00F71947"/>
    <w:rsid w:val="00F72341"/>
    <w:rsid w:val="00F7330F"/>
    <w:rsid w:val="00F73B20"/>
    <w:rsid w:val="00F73DAB"/>
    <w:rsid w:val="00F73EB9"/>
    <w:rsid w:val="00F74056"/>
    <w:rsid w:val="00F747D3"/>
    <w:rsid w:val="00F748EA"/>
    <w:rsid w:val="00F74A62"/>
    <w:rsid w:val="00F74B83"/>
    <w:rsid w:val="00F7548B"/>
    <w:rsid w:val="00F755A8"/>
    <w:rsid w:val="00F75987"/>
    <w:rsid w:val="00F75D00"/>
    <w:rsid w:val="00F766D4"/>
    <w:rsid w:val="00F7690A"/>
    <w:rsid w:val="00F76E09"/>
    <w:rsid w:val="00F77398"/>
    <w:rsid w:val="00F7796A"/>
    <w:rsid w:val="00F77C16"/>
    <w:rsid w:val="00F80671"/>
    <w:rsid w:val="00F80785"/>
    <w:rsid w:val="00F8118B"/>
    <w:rsid w:val="00F81496"/>
    <w:rsid w:val="00F81E31"/>
    <w:rsid w:val="00F820C3"/>
    <w:rsid w:val="00F82317"/>
    <w:rsid w:val="00F82794"/>
    <w:rsid w:val="00F82A48"/>
    <w:rsid w:val="00F82D8D"/>
    <w:rsid w:val="00F82FDE"/>
    <w:rsid w:val="00F82FF5"/>
    <w:rsid w:val="00F8304A"/>
    <w:rsid w:val="00F831E3"/>
    <w:rsid w:val="00F8331F"/>
    <w:rsid w:val="00F83326"/>
    <w:rsid w:val="00F8362D"/>
    <w:rsid w:val="00F83C1F"/>
    <w:rsid w:val="00F83C32"/>
    <w:rsid w:val="00F83C7B"/>
    <w:rsid w:val="00F843B9"/>
    <w:rsid w:val="00F844EF"/>
    <w:rsid w:val="00F8452E"/>
    <w:rsid w:val="00F84591"/>
    <w:rsid w:val="00F84714"/>
    <w:rsid w:val="00F847E3"/>
    <w:rsid w:val="00F84A45"/>
    <w:rsid w:val="00F84E42"/>
    <w:rsid w:val="00F8510C"/>
    <w:rsid w:val="00F85642"/>
    <w:rsid w:val="00F86104"/>
    <w:rsid w:val="00F8627C"/>
    <w:rsid w:val="00F86281"/>
    <w:rsid w:val="00F867DC"/>
    <w:rsid w:val="00F86BDA"/>
    <w:rsid w:val="00F876AA"/>
    <w:rsid w:val="00F9001A"/>
    <w:rsid w:val="00F90052"/>
    <w:rsid w:val="00F901AB"/>
    <w:rsid w:val="00F902A0"/>
    <w:rsid w:val="00F90AD6"/>
    <w:rsid w:val="00F911CF"/>
    <w:rsid w:val="00F91413"/>
    <w:rsid w:val="00F91746"/>
    <w:rsid w:val="00F9183C"/>
    <w:rsid w:val="00F92322"/>
    <w:rsid w:val="00F93159"/>
    <w:rsid w:val="00F93244"/>
    <w:rsid w:val="00F9334B"/>
    <w:rsid w:val="00F9349F"/>
    <w:rsid w:val="00F93D98"/>
    <w:rsid w:val="00F93E06"/>
    <w:rsid w:val="00F94A9C"/>
    <w:rsid w:val="00F94C18"/>
    <w:rsid w:val="00F94D59"/>
    <w:rsid w:val="00F94F6D"/>
    <w:rsid w:val="00F95371"/>
    <w:rsid w:val="00F95560"/>
    <w:rsid w:val="00F955B5"/>
    <w:rsid w:val="00F95F58"/>
    <w:rsid w:val="00F95FCD"/>
    <w:rsid w:val="00F96191"/>
    <w:rsid w:val="00F96234"/>
    <w:rsid w:val="00F96CB7"/>
    <w:rsid w:val="00F96D26"/>
    <w:rsid w:val="00F97161"/>
    <w:rsid w:val="00F97BF6"/>
    <w:rsid w:val="00FA003B"/>
    <w:rsid w:val="00FA009A"/>
    <w:rsid w:val="00FA09B9"/>
    <w:rsid w:val="00FA0C9C"/>
    <w:rsid w:val="00FA11ED"/>
    <w:rsid w:val="00FA125A"/>
    <w:rsid w:val="00FA1442"/>
    <w:rsid w:val="00FA1AEA"/>
    <w:rsid w:val="00FA23BF"/>
    <w:rsid w:val="00FA27D1"/>
    <w:rsid w:val="00FA28D6"/>
    <w:rsid w:val="00FA2AC8"/>
    <w:rsid w:val="00FA3412"/>
    <w:rsid w:val="00FA34BD"/>
    <w:rsid w:val="00FA362D"/>
    <w:rsid w:val="00FA3826"/>
    <w:rsid w:val="00FA3A62"/>
    <w:rsid w:val="00FA4063"/>
    <w:rsid w:val="00FA4292"/>
    <w:rsid w:val="00FA4864"/>
    <w:rsid w:val="00FA4A5A"/>
    <w:rsid w:val="00FA4F92"/>
    <w:rsid w:val="00FA4FFD"/>
    <w:rsid w:val="00FA5037"/>
    <w:rsid w:val="00FA5291"/>
    <w:rsid w:val="00FA5F43"/>
    <w:rsid w:val="00FA667F"/>
    <w:rsid w:val="00FA6DFC"/>
    <w:rsid w:val="00FA6ECC"/>
    <w:rsid w:val="00FA6FBF"/>
    <w:rsid w:val="00FA72B7"/>
    <w:rsid w:val="00FA7CBF"/>
    <w:rsid w:val="00FA7D82"/>
    <w:rsid w:val="00FB0518"/>
    <w:rsid w:val="00FB0832"/>
    <w:rsid w:val="00FB088A"/>
    <w:rsid w:val="00FB0903"/>
    <w:rsid w:val="00FB0EA1"/>
    <w:rsid w:val="00FB1748"/>
    <w:rsid w:val="00FB235A"/>
    <w:rsid w:val="00FB2413"/>
    <w:rsid w:val="00FB26AB"/>
    <w:rsid w:val="00FB2C9F"/>
    <w:rsid w:val="00FB3822"/>
    <w:rsid w:val="00FB3D52"/>
    <w:rsid w:val="00FB422A"/>
    <w:rsid w:val="00FB4328"/>
    <w:rsid w:val="00FB4DF0"/>
    <w:rsid w:val="00FB4EAC"/>
    <w:rsid w:val="00FB569D"/>
    <w:rsid w:val="00FB59EB"/>
    <w:rsid w:val="00FB5E10"/>
    <w:rsid w:val="00FB6557"/>
    <w:rsid w:val="00FB6768"/>
    <w:rsid w:val="00FB6B20"/>
    <w:rsid w:val="00FB6D3F"/>
    <w:rsid w:val="00FB6D77"/>
    <w:rsid w:val="00FB70AE"/>
    <w:rsid w:val="00FB76B7"/>
    <w:rsid w:val="00FB76C0"/>
    <w:rsid w:val="00FB793F"/>
    <w:rsid w:val="00FB7AFF"/>
    <w:rsid w:val="00FC021D"/>
    <w:rsid w:val="00FC0350"/>
    <w:rsid w:val="00FC0506"/>
    <w:rsid w:val="00FC0DFC"/>
    <w:rsid w:val="00FC0EF8"/>
    <w:rsid w:val="00FC11E6"/>
    <w:rsid w:val="00FC1294"/>
    <w:rsid w:val="00FC1336"/>
    <w:rsid w:val="00FC1967"/>
    <w:rsid w:val="00FC221A"/>
    <w:rsid w:val="00FC2C4E"/>
    <w:rsid w:val="00FC3939"/>
    <w:rsid w:val="00FC3E72"/>
    <w:rsid w:val="00FC3E9C"/>
    <w:rsid w:val="00FC4B4F"/>
    <w:rsid w:val="00FC4F4B"/>
    <w:rsid w:val="00FC52CD"/>
    <w:rsid w:val="00FC5F22"/>
    <w:rsid w:val="00FC646D"/>
    <w:rsid w:val="00FC6812"/>
    <w:rsid w:val="00FC6D2F"/>
    <w:rsid w:val="00FC707F"/>
    <w:rsid w:val="00FC768A"/>
    <w:rsid w:val="00FC7CF0"/>
    <w:rsid w:val="00FD088F"/>
    <w:rsid w:val="00FD08ED"/>
    <w:rsid w:val="00FD0B34"/>
    <w:rsid w:val="00FD0CA4"/>
    <w:rsid w:val="00FD1781"/>
    <w:rsid w:val="00FD185D"/>
    <w:rsid w:val="00FD188B"/>
    <w:rsid w:val="00FD1A0F"/>
    <w:rsid w:val="00FD1D99"/>
    <w:rsid w:val="00FD3A28"/>
    <w:rsid w:val="00FD3B4F"/>
    <w:rsid w:val="00FD3DB7"/>
    <w:rsid w:val="00FD4639"/>
    <w:rsid w:val="00FD47E9"/>
    <w:rsid w:val="00FD4E5C"/>
    <w:rsid w:val="00FD5840"/>
    <w:rsid w:val="00FD5A17"/>
    <w:rsid w:val="00FD5ED4"/>
    <w:rsid w:val="00FD5F51"/>
    <w:rsid w:val="00FD5FF3"/>
    <w:rsid w:val="00FD6156"/>
    <w:rsid w:val="00FD65E2"/>
    <w:rsid w:val="00FD6CBD"/>
    <w:rsid w:val="00FD6D5A"/>
    <w:rsid w:val="00FD7574"/>
    <w:rsid w:val="00FD77C7"/>
    <w:rsid w:val="00FD781E"/>
    <w:rsid w:val="00FD7C5D"/>
    <w:rsid w:val="00FD7FA5"/>
    <w:rsid w:val="00FE0290"/>
    <w:rsid w:val="00FE02AE"/>
    <w:rsid w:val="00FE02F3"/>
    <w:rsid w:val="00FE0A6F"/>
    <w:rsid w:val="00FE0C02"/>
    <w:rsid w:val="00FE1FD9"/>
    <w:rsid w:val="00FE222C"/>
    <w:rsid w:val="00FE234F"/>
    <w:rsid w:val="00FE235C"/>
    <w:rsid w:val="00FE2478"/>
    <w:rsid w:val="00FE25BA"/>
    <w:rsid w:val="00FE29DF"/>
    <w:rsid w:val="00FE30EF"/>
    <w:rsid w:val="00FE3171"/>
    <w:rsid w:val="00FE321B"/>
    <w:rsid w:val="00FE3C38"/>
    <w:rsid w:val="00FE3E96"/>
    <w:rsid w:val="00FE3F8B"/>
    <w:rsid w:val="00FE4405"/>
    <w:rsid w:val="00FE57A4"/>
    <w:rsid w:val="00FE5CB9"/>
    <w:rsid w:val="00FE5CE3"/>
    <w:rsid w:val="00FE5FF5"/>
    <w:rsid w:val="00FE60E6"/>
    <w:rsid w:val="00FE61EC"/>
    <w:rsid w:val="00FE6704"/>
    <w:rsid w:val="00FE6874"/>
    <w:rsid w:val="00FE6F8C"/>
    <w:rsid w:val="00FE7179"/>
    <w:rsid w:val="00FE717B"/>
    <w:rsid w:val="00FE734A"/>
    <w:rsid w:val="00FE749B"/>
    <w:rsid w:val="00FE77D9"/>
    <w:rsid w:val="00FF0163"/>
    <w:rsid w:val="00FF02E5"/>
    <w:rsid w:val="00FF05BA"/>
    <w:rsid w:val="00FF0874"/>
    <w:rsid w:val="00FF08BC"/>
    <w:rsid w:val="00FF091D"/>
    <w:rsid w:val="00FF141C"/>
    <w:rsid w:val="00FF15B3"/>
    <w:rsid w:val="00FF178A"/>
    <w:rsid w:val="00FF1894"/>
    <w:rsid w:val="00FF2375"/>
    <w:rsid w:val="00FF2BF0"/>
    <w:rsid w:val="00FF2F85"/>
    <w:rsid w:val="00FF31B8"/>
    <w:rsid w:val="00FF335E"/>
    <w:rsid w:val="00FF34B0"/>
    <w:rsid w:val="00FF353B"/>
    <w:rsid w:val="00FF3CF0"/>
    <w:rsid w:val="00FF3F96"/>
    <w:rsid w:val="00FF3FD4"/>
    <w:rsid w:val="00FF402F"/>
    <w:rsid w:val="00FF473B"/>
    <w:rsid w:val="00FF4922"/>
    <w:rsid w:val="00FF498C"/>
    <w:rsid w:val="00FF543C"/>
    <w:rsid w:val="00FF55A1"/>
    <w:rsid w:val="00FF5B03"/>
    <w:rsid w:val="00FF5D62"/>
    <w:rsid w:val="00FF6012"/>
    <w:rsid w:val="00FF6C4D"/>
    <w:rsid w:val="00FF7218"/>
    <w:rsid w:val="00FF7694"/>
    <w:rsid w:val="00FF7CEA"/>
    <w:rsid w:val="017B4716"/>
    <w:rsid w:val="018286C4"/>
    <w:rsid w:val="0188E902"/>
    <w:rsid w:val="019564A9"/>
    <w:rsid w:val="01ED6718"/>
    <w:rsid w:val="023E9AFD"/>
    <w:rsid w:val="029A8DC7"/>
    <w:rsid w:val="02A7E3F7"/>
    <w:rsid w:val="02B9850B"/>
    <w:rsid w:val="02D37655"/>
    <w:rsid w:val="02D3E6F0"/>
    <w:rsid w:val="0320B944"/>
    <w:rsid w:val="0334D709"/>
    <w:rsid w:val="033926A1"/>
    <w:rsid w:val="0355F34B"/>
    <w:rsid w:val="035913DF"/>
    <w:rsid w:val="0363C12E"/>
    <w:rsid w:val="0384064E"/>
    <w:rsid w:val="038893C1"/>
    <w:rsid w:val="03A5B91F"/>
    <w:rsid w:val="03BB86A9"/>
    <w:rsid w:val="03DD830B"/>
    <w:rsid w:val="0422966E"/>
    <w:rsid w:val="0439F3C4"/>
    <w:rsid w:val="043D9C79"/>
    <w:rsid w:val="04EB56B3"/>
    <w:rsid w:val="050FCD9C"/>
    <w:rsid w:val="0514DAA1"/>
    <w:rsid w:val="051BECEB"/>
    <w:rsid w:val="05354DD2"/>
    <w:rsid w:val="05577BD8"/>
    <w:rsid w:val="056B683A"/>
    <w:rsid w:val="05A01A19"/>
    <w:rsid w:val="05B4512D"/>
    <w:rsid w:val="05C2B517"/>
    <w:rsid w:val="05D1EB58"/>
    <w:rsid w:val="05DCE8F2"/>
    <w:rsid w:val="0607821B"/>
    <w:rsid w:val="06159FA8"/>
    <w:rsid w:val="065416E1"/>
    <w:rsid w:val="0661FE58"/>
    <w:rsid w:val="068F576C"/>
    <w:rsid w:val="06AC5B36"/>
    <w:rsid w:val="06C3A0E6"/>
    <w:rsid w:val="06CC4564"/>
    <w:rsid w:val="06D7AEDF"/>
    <w:rsid w:val="06E0F844"/>
    <w:rsid w:val="06F82768"/>
    <w:rsid w:val="0700EA3F"/>
    <w:rsid w:val="071938C6"/>
    <w:rsid w:val="0729543A"/>
    <w:rsid w:val="07A0D446"/>
    <w:rsid w:val="07AEB98A"/>
    <w:rsid w:val="07F85EDA"/>
    <w:rsid w:val="080FFBF2"/>
    <w:rsid w:val="0815FAA7"/>
    <w:rsid w:val="0818AA74"/>
    <w:rsid w:val="0818B3E1"/>
    <w:rsid w:val="0892BE41"/>
    <w:rsid w:val="08E6A90D"/>
    <w:rsid w:val="090A6D40"/>
    <w:rsid w:val="090E0B96"/>
    <w:rsid w:val="091A430E"/>
    <w:rsid w:val="0959816B"/>
    <w:rsid w:val="0962AF23"/>
    <w:rsid w:val="09CEC01D"/>
    <w:rsid w:val="09D2C601"/>
    <w:rsid w:val="09D659B1"/>
    <w:rsid w:val="09D9FB0B"/>
    <w:rsid w:val="0A091A4B"/>
    <w:rsid w:val="0A0E7CA9"/>
    <w:rsid w:val="0A3270A5"/>
    <w:rsid w:val="0A3362A7"/>
    <w:rsid w:val="0A3523C0"/>
    <w:rsid w:val="0A84376F"/>
    <w:rsid w:val="0ABD8985"/>
    <w:rsid w:val="0AD97E06"/>
    <w:rsid w:val="0B13B10C"/>
    <w:rsid w:val="0B6688D3"/>
    <w:rsid w:val="0B7BDA72"/>
    <w:rsid w:val="0BB68728"/>
    <w:rsid w:val="0C0E9963"/>
    <w:rsid w:val="0C15701D"/>
    <w:rsid w:val="0C23C28F"/>
    <w:rsid w:val="0C361150"/>
    <w:rsid w:val="0C3F37E5"/>
    <w:rsid w:val="0C55047A"/>
    <w:rsid w:val="0C5847F5"/>
    <w:rsid w:val="0C837030"/>
    <w:rsid w:val="0CA69681"/>
    <w:rsid w:val="0CDB7351"/>
    <w:rsid w:val="0CE6C40E"/>
    <w:rsid w:val="0CF1AFB7"/>
    <w:rsid w:val="0D38B984"/>
    <w:rsid w:val="0DB06FAC"/>
    <w:rsid w:val="0DD04CAC"/>
    <w:rsid w:val="0DD9ACED"/>
    <w:rsid w:val="0E223A8F"/>
    <w:rsid w:val="0E4D800A"/>
    <w:rsid w:val="0E52F600"/>
    <w:rsid w:val="0E96A1B1"/>
    <w:rsid w:val="0E9906EE"/>
    <w:rsid w:val="0EB28B9A"/>
    <w:rsid w:val="0EF57D5C"/>
    <w:rsid w:val="0EF8A2AB"/>
    <w:rsid w:val="0EFD9545"/>
    <w:rsid w:val="0F010167"/>
    <w:rsid w:val="0F080A6F"/>
    <w:rsid w:val="0F12B9BF"/>
    <w:rsid w:val="0F4DD20B"/>
    <w:rsid w:val="0F6A027A"/>
    <w:rsid w:val="0F719656"/>
    <w:rsid w:val="0F8425CE"/>
    <w:rsid w:val="0FAC2DE6"/>
    <w:rsid w:val="0FE92670"/>
    <w:rsid w:val="10187B8B"/>
    <w:rsid w:val="102267C1"/>
    <w:rsid w:val="102A6918"/>
    <w:rsid w:val="10520627"/>
    <w:rsid w:val="107EA991"/>
    <w:rsid w:val="10B08220"/>
    <w:rsid w:val="11308B25"/>
    <w:rsid w:val="11463274"/>
    <w:rsid w:val="1171CA60"/>
    <w:rsid w:val="1173EF7C"/>
    <w:rsid w:val="11820B80"/>
    <w:rsid w:val="1185253C"/>
    <w:rsid w:val="119BA068"/>
    <w:rsid w:val="11A12D78"/>
    <w:rsid w:val="11A156D1"/>
    <w:rsid w:val="11AAC0E0"/>
    <w:rsid w:val="11B76BC9"/>
    <w:rsid w:val="11EC3AD4"/>
    <w:rsid w:val="123AD11F"/>
    <w:rsid w:val="123E0D40"/>
    <w:rsid w:val="124DF0E4"/>
    <w:rsid w:val="124F6EE5"/>
    <w:rsid w:val="130E4558"/>
    <w:rsid w:val="1319D6C6"/>
    <w:rsid w:val="1336AB39"/>
    <w:rsid w:val="134D818E"/>
    <w:rsid w:val="1357DA53"/>
    <w:rsid w:val="13678350"/>
    <w:rsid w:val="139FF9FB"/>
    <w:rsid w:val="13A0BED2"/>
    <w:rsid w:val="13C22AE0"/>
    <w:rsid w:val="14522AC8"/>
    <w:rsid w:val="1454014F"/>
    <w:rsid w:val="147E5F3A"/>
    <w:rsid w:val="14998AF8"/>
    <w:rsid w:val="14A9197F"/>
    <w:rsid w:val="14BD55D9"/>
    <w:rsid w:val="14E1F58A"/>
    <w:rsid w:val="152B31C7"/>
    <w:rsid w:val="1543E9B8"/>
    <w:rsid w:val="155D02EE"/>
    <w:rsid w:val="155D6267"/>
    <w:rsid w:val="156569FE"/>
    <w:rsid w:val="159003E4"/>
    <w:rsid w:val="15944D0F"/>
    <w:rsid w:val="15A85731"/>
    <w:rsid w:val="15AD2069"/>
    <w:rsid w:val="15EC4D2D"/>
    <w:rsid w:val="15FDD578"/>
    <w:rsid w:val="16120CDA"/>
    <w:rsid w:val="162B6A72"/>
    <w:rsid w:val="1656FDC6"/>
    <w:rsid w:val="1698FCC2"/>
    <w:rsid w:val="169B208C"/>
    <w:rsid w:val="16BA198E"/>
    <w:rsid w:val="16CC2BF6"/>
    <w:rsid w:val="173ACDA0"/>
    <w:rsid w:val="174E7DFB"/>
    <w:rsid w:val="174EC4AC"/>
    <w:rsid w:val="17694E58"/>
    <w:rsid w:val="177788CF"/>
    <w:rsid w:val="17F9C7FB"/>
    <w:rsid w:val="180F348A"/>
    <w:rsid w:val="181A32D1"/>
    <w:rsid w:val="1838C964"/>
    <w:rsid w:val="183E6A38"/>
    <w:rsid w:val="185D407A"/>
    <w:rsid w:val="189B0F5B"/>
    <w:rsid w:val="18C81E49"/>
    <w:rsid w:val="18DACAC8"/>
    <w:rsid w:val="18DDEEBE"/>
    <w:rsid w:val="18F505BA"/>
    <w:rsid w:val="191F9AA9"/>
    <w:rsid w:val="192F3721"/>
    <w:rsid w:val="1934F43A"/>
    <w:rsid w:val="19511DF2"/>
    <w:rsid w:val="197A8450"/>
    <w:rsid w:val="199F26F3"/>
    <w:rsid w:val="19CB7E88"/>
    <w:rsid w:val="1A1294FB"/>
    <w:rsid w:val="1A38C39D"/>
    <w:rsid w:val="1A70B700"/>
    <w:rsid w:val="1A78DDC3"/>
    <w:rsid w:val="1A7E9734"/>
    <w:rsid w:val="1A8065A7"/>
    <w:rsid w:val="1A9C5A5A"/>
    <w:rsid w:val="1A9FC02A"/>
    <w:rsid w:val="1AA17A8F"/>
    <w:rsid w:val="1AE3E1C8"/>
    <w:rsid w:val="1B5FDFF8"/>
    <w:rsid w:val="1B814AEE"/>
    <w:rsid w:val="1BA5052B"/>
    <w:rsid w:val="1BB33FA8"/>
    <w:rsid w:val="1BD1ACA3"/>
    <w:rsid w:val="1BFD2561"/>
    <w:rsid w:val="1C0B38DC"/>
    <w:rsid w:val="1C229029"/>
    <w:rsid w:val="1C487410"/>
    <w:rsid w:val="1C4A0FCC"/>
    <w:rsid w:val="1C4DCDD5"/>
    <w:rsid w:val="1C50EC00"/>
    <w:rsid w:val="1C7B2AA5"/>
    <w:rsid w:val="1CC7A4BB"/>
    <w:rsid w:val="1CF73FD2"/>
    <w:rsid w:val="1D38F5DA"/>
    <w:rsid w:val="1D4C92F7"/>
    <w:rsid w:val="1D68CD30"/>
    <w:rsid w:val="1D728233"/>
    <w:rsid w:val="1D8B6967"/>
    <w:rsid w:val="1D9AD3D1"/>
    <w:rsid w:val="1DA2440E"/>
    <w:rsid w:val="1DDCD640"/>
    <w:rsid w:val="1DED93F1"/>
    <w:rsid w:val="1E09B06D"/>
    <w:rsid w:val="1E1E6ADC"/>
    <w:rsid w:val="1E4445F5"/>
    <w:rsid w:val="1E5C6F6A"/>
    <w:rsid w:val="1E65016D"/>
    <w:rsid w:val="1E854D07"/>
    <w:rsid w:val="1E8DD010"/>
    <w:rsid w:val="1E9E265D"/>
    <w:rsid w:val="1EB766E2"/>
    <w:rsid w:val="1F0D59F7"/>
    <w:rsid w:val="1F25C3D6"/>
    <w:rsid w:val="1F4E154E"/>
    <w:rsid w:val="1F5601D9"/>
    <w:rsid w:val="1F6FFDCD"/>
    <w:rsid w:val="1FB6EDD0"/>
    <w:rsid w:val="1FD571E1"/>
    <w:rsid w:val="2075BB97"/>
    <w:rsid w:val="20ABB85E"/>
    <w:rsid w:val="20D31887"/>
    <w:rsid w:val="2153EB2E"/>
    <w:rsid w:val="216D8E75"/>
    <w:rsid w:val="21793146"/>
    <w:rsid w:val="21A8E359"/>
    <w:rsid w:val="21ACC473"/>
    <w:rsid w:val="21C2468C"/>
    <w:rsid w:val="21C57373"/>
    <w:rsid w:val="21CE2386"/>
    <w:rsid w:val="21D3791E"/>
    <w:rsid w:val="21DC6F83"/>
    <w:rsid w:val="221E3376"/>
    <w:rsid w:val="22588AB7"/>
    <w:rsid w:val="226C8DB3"/>
    <w:rsid w:val="227E1883"/>
    <w:rsid w:val="228B2AA2"/>
    <w:rsid w:val="228F6C3D"/>
    <w:rsid w:val="22B8A7DF"/>
    <w:rsid w:val="22F241CF"/>
    <w:rsid w:val="23003F9E"/>
    <w:rsid w:val="232095B5"/>
    <w:rsid w:val="234894D4"/>
    <w:rsid w:val="236CFD2C"/>
    <w:rsid w:val="23956D84"/>
    <w:rsid w:val="23E51E4F"/>
    <w:rsid w:val="23EF4D61"/>
    <w:rsid w:val="2403B737"/>
    <w:rsid w:val="2425A9BE"/>
    <w:rsid w:val="24466407"/>
    <w:rsid w:val="244C0F83"/>
    <w:rsid w:val="24511FAC"/>
    <w:rsid w:val="2476CD0E"/>
    <w:rsid w:val="2477EA0D"/>
    <w:rsid w:val="24A98E8F"/>
    <w:rsid w:val="24D056FD"/>
    <w:rsid w:val="2500E22B"/>
    <w:rsid w:val="254E56BE"/>
    <w:rsid w:val="2564856E"/>
    <w:rsid w:val="257F1E79"/>
    <w:rsid w:val="25877BAE"/>
    <w:rsid w:val="25D82828"/>
    <w:rsid w:val="25E9827F"/>
    <w:rsid w:val="2612C1A2"/>
    <w:rsid w:val="2622C0D1"/>
    <w:rsid w:val="262C55EB"/>
    <w:rsid w:val="262F7000"/>
    <w:rsid w:val="26405863"/>
    <w:rsid w:val="268516E8"/>
    <w:rsid w:val="2691D99E"/>
    <w:rsid w:val="26DB1757"/>
    <w:rsid w:val="26EE04EA"/>
    <w:rsid w:val="270645BE"/>
    <w:rsid w:val="271F9490"/>
    <w:rsid w:val="2749B30A"/>
    <w:rsid w:val="275D5518"/>
    <w:rsid w:val="27659237"/>
    <w:rsid w:val="276C7CEA"/>
    <w:rsid w:val="276F617B"/>
    <w:rsid w:val="2794385E"/>
    <w:rsid w:val="27AB02DB"/>
    <w:rsid w:val="27E38BC4"/>
    <w:rsid w:val="27F94EA6"/>
    <w:rsid w:val="27FB552B"/>
    <w:rsid w:val="2816FFEE"/>
    <w:rsid w:val="2827D41B"/>
    <w:rsid w:val="2836C1EB"/>
    <w:rsid w:val="28592CCF"/>
    <w:rsid w:val="28912C8A"/>
    <w:rsid w:val="2895E5FD"/>
    <w:rsid w:val="2899786A"/>
    <w:rsid w:val="28A08EC9"/>
    <w:rsid w:val="28AF9833"/>
    <w:rsid w:val="28B21429"/>
    <w:rsid w:val="28D3495C"/>
    <w:rsid w:val="28E2E7DC"/>
    <w:rsid w:val="28ECCCFA"/>
    <w:rsid w:val="29011E3D"/>
    <w:rsid w:val="294171F2"/>
    <w:rsid w:val="29658292"/>
    <w:rsid w:val="298D430F"/>
    <w:rsid w:val="2997258C"/>
    <w:rsid w:val="29A77F14"/>
    <w:rsid w:val="29A8ED9C"/>
    <w:rsid w:val="29E05DE6"/>
    <w:rsid w:val="2A10676E"/>
    <w:rsid w:val="2A7614A3"/>
    <w:rsid w:val="2A8B057E"/>
    <w:rsid w:val="2A8D259F"/>
    <w:rsid w:val="2A8D6DF6"/>
    <w:rsid w:val="2ADBC6AA"/>
    <w:rsid w:val="2AEEBFF0"/>
    <w:rsid w:val="2AF96D7A"/>
    <w:rsid w:val="2B51BFB2"/>
    <w:rsid w:val="2B60EF1C"/>
    <w:rsid w:val="2B68817D"/>
    <w:rsid w:val="2B6DCEE5"/>
    <w:rsid w:val="2BAE96C8"/>
    <w:rsid w:val="2C212C3D"/>
    <w:rsid w:val="2C2AD5AC"/>
    <w:rsid w:val="2C3D0734"/>
    <w:rsid w:val="2C4ADA5C"/>
    <w:rsid w:val="2C4D91A3"/>
    <w:rsid w:val="2C819CD2"/>
    <w:rsid w:val="2C84135A"/>
    <w:rsid w:val="2C9EFD71"/>
    <w:rsid w:val="2CB47684"/>
    <w:rsid w:val="2CCE7FEC"/>
    <w:rsid w:val="2CD1D19C"/>
    <w:rsid w:val="2CEFE768"/>
    <w:rsid w:val="2D00589E"/>
    <w:rsid w:val="2D0FF5C3"/>
    <w:rsid w:val="2D434BA0"/>
    <w:rsid w:val="2D7728E6"/>
    <w:rsid w:val="2D7B033A"/>
    <w:rsid w:val="2DB8FF50"/>
    <w:rsid w:val="2DD3BEA4"/>
    <w:rsid w:val="2DF4CDF0"/>
    <w:rsid w:val="2E34DF13"/>
    <w:rsid w:val="2E5F451A"/>
    <w:rsid w:val="2E732B23"/>
    <w:rsid w:val="2EE7920D"/>
    <w:rsid w:val="2F145867"/>
    <w:rsid w:val="2F243A57"/>
    <w:rsid w:val="2F746563"/>
    <w:rsid w:val="2F794FFA"/>
    <w:rsid w:val="2F8B3364"/>
    <w:rsid w:val="2FB06569"/>
    <w:rsid w:val="2FB8EDF8"/>
    <w:rsid w:val="2FBCDE5E"/>
    <w:rsid w:val="2FD30A2B"/>
    <w:rsid w:val="2FE81CE7"/>
    <w:rsid w:val="2FEB9B82"/>
    <w:rsid w:val="2FFFCB57"/>
    <w:rsid w:val="3027CB8D"/>
    <w:rsid w:val="305DFB60"/>
    <w:rsid w:val="30B44943"/>
    <w:rsid w:val="30B72113"/>
    <w:rsid w:val="30BD18FF"/>
    <w:rsid w:val="30C16E56"/>
    <w:rsid w:val="30D0E1DF"/>
    <w:rsid w:val="312B3694"/>
    <w:rsid w:val="31A704EB"/>
    <w:rsid w:val="31CAA330"/>
    <w:rsid w:val="31CD37EA"/>
    <w:rsid w:val="32874574"/>
    <w:rsid w:val="3289173A"/>
    <w:rsid w:val="32DE0E42"/>
    <w:rsid w:val="33115A20"/>
    <w:rsid w:val="331E3952"/>
    <w:rsid w:val="333925CC"/>
    <w:rsid w:val="3372A886"/>
    <w:rsid w:val="3375DCF8"/>
    <w:rsid w:val="33804221"/>
    <w:rsid w:val="33A9E455"/>
    <w:rsid w:val="33CA1680"/>
    <w:rsid w:val="33DBE30D"/>
    <w:rsid w:val="33F040F2"/>
    <w:rsid w:val="343B0199"/>
    <w:rsid w:val="34442A4D"/>
    <w:rsid w:val="3456AE21"/>
    <w:rsid w:val="348D4489"/>
    <w:rsid w:val="349C4859"/>
    <w:rsid w:val="34B85ECC"/>
    <w:rsid w:val="34CE182B"/>
    <w:rsid w:val="34D37BAE"/>
    <w:rsid w:val="3573587A"/>
    <w:rsid w:val="3599FD08"/>
    <w:rsid w:val="359F0000"/>
    <w:rsid w:val="35A26F4E"/>
    <w:rsid w:val="35B9BABB"/>
    <w:rsid w:val="35C5781A"/>
    <w:rsid w:val="35EE2C89"/>
    <w:rsid w:val="35FE2CC9"/>
    <w:rsid w:val="36032880"/>
    <w:rsid w:val="3629145B"/>
    <w:rsid w:val="36326336"/>
    <w:rsid w:val="36445259"/>
    <w:rsid w:val="368ACFB8"/>
    <w:rsid w:val="36B20DC0"/>
    <w:rsid w:val="373AD061"/>
    <w:rsid w:val="3750432A"/>
    <w:rsid w:val="3758E76D"/>
    <w:rsid w:val="3787F0B9"/>
    <w:rsid w:val="3788A9DF"/>
    <w:rsid w:val="379B4C60"/>
    <w:rsid w:val="37AFE7EA"/>
    <w:rsid w:val="37BDC20E"/>
    <w:rsid w:val="37E56D53"/>
    <w:rsid w:val="381646AC"/>
    <w:rsid w:val="3827526F"/>
    <w:rsid w:val="383C0573"/>
    <w:rsid w:val="385AC3F0"/>
    <w:rsid w:val="386FB127"/>
    <w:rsid w:val="38CFA491"/>
    <w:rsid w:val="38D2D752"/>
    <w:rsid w:val="390724CF"/>
    <w:rsid w:val="393F54B9"/>
    <w:rsid w:val="395274B4"/>
    <w:rsid w:val="39898FE1"/>
    <w:rsid w:val="39B5BA3C"/>
    <w:rsid w:val="39D5E7A8"/>
    <w:rsid w:val="39DB1B69"/>
    <w:rsid w:val="3A30D846"/>
    <w:rsid w:val="3A948ACD"/>
    <w:rsid w:val="3AA7A5FB"/>
    <w:rsid w:val="3ACC7C49"/>
    <w:rsid w:val="3ADAAE2E"/>
    <w:rsid w:val="3AEA8F77"/>
    <w:rsid w:val="3AFD1D85"/>
    <w:rsid w:val="3B262917"/>
    <w:rsid w:val="3B265C04"/>
    <w:rsid w:val="3B4283B3"/>
    <w:rsid w:val="3B4BDE02"/>
    <w:rsid w:val="3BD2CA85"/>
    <w:rsid w:val="3C0B8036"/>
    <w:rsid w:val="3C0E4184"/>
    <w:rsid w:val="3C391530"/>
    <w:rsid w:val="3C52DA0B"/>
    <w:rsid w:val="3C5A4453"/>
    <w:rsid w:val="3C5E6F4B"/>
    <w:rsid w:val="3C900441"/>
    <w:rsid w:val="3CD3D805"/>
    <w:rsid w:val="3CDF098C"/>
    <w:rsid w:val="3D022A6E"/>
    <w:rsid w:val="3D06F2F3"/>
    <w:rsid w:val="3D0E1B35"/>
    <w:rsid w:val="3D2DC5C1"/>
    <w:rsid w:val="3D36C526"/>
    <w:rsid w:val="3D56CA39"/>
    <w:rsid w:val="3D872333"/>
    <w:rsid w:val="3D9AC111"/>
    <w:rsid w:val="3D9E09DA"/>
    <w:rsid w:val="3DA64875"/>
    <w:rsid w:val="3DD0E515"/>
    <w:rsid w:val="3DF76599"/>
    <w:rsid w:val="3DFA205E"/>
    <w:rsid w:val="3E1A72FD"/>
    <w:rsid w:val="3E82B77D"/>
    <w:rsid w:val="3EB96B50"/>
    <w:rsid w:val="3EC55092"/>
    <w:rsid w:val="3F31CD01"/>
    <w:rsid w:val="3F5EA4CF"/>
    <w:rsid w:val="3F7CC9E9"/>
    <w:rsid w:val="3FAB3C43"/>
    <w:rsid w:val="3FBED5B3"/>
    <w:rsid w:val="4012FE79"/>
    <w:rsid w:val="402C00CF"/>
    <w:rsid w:val="403C6693"/>
    <w:rsid w:val="405363E1"/>
    <w:rsid w:val="40616CF2"/>
    <w:rsid w:val="409600FC"/>
    <w:rsid w:val="409BAB47"/>
    <w:rsid w:val="409C40B2"/>
    <w:rsid w:val="409E1C4C"/>
    <w:rsid w:val="40C55A78"/>
    <w:rsid w:val="40DC5610"/>
    <w:rsid w:val="40EDC4B5"/>
    <w:rsid w:val="40FE3FD9"/>
    <w:rsid w:val="411379C4"/>
    <w:rsid w:val="417EE8CE"/>
    <w:rsid w:val="41E1F5EA"/>
    <w:rsid w:val="41E3BB19"/>
    <w:rsid w:val="421407D0"/>
    <w:rsid w:val="42F7BFB3"/>
    <w:rsid w:val="4308EB42"/>
    <w:rsid w:val="432394C3"/>
    <w:rsid w:val="433B7335"/>
    <w:rsid w:val="435487DE"/>
    <w:rsid w:val="437F8B7A"/>
    <w:rsid w:val="43AEF095"/>
    <w:rsid w:val="43EE2725"/>
    <w:rsid w:val="4449AAB8"/>
    <w:rsid w:val="444B7C28"/>
    <w:rsid w:val="444E49E1"/>
    <w:rsid w:val="4481307E"/>
    <w:rsid w:val="448B3E29"/>
    <w:rsid w:val="4522E229"/>
    <w:rsid w:val="45403A01"/>
    <w:rsid w:val="45559712"/>
    <w:rsid w:val="456B9A75"/>
    <w:rsid w:val="457E70DE"/>
    <w:rsid w:val="4592C17D"/>
    <w:rsid w:val="45AC56F6"/>
    <w:rsid w:val="45E5E5B6"/>
    <w:rsid w:val="45F5C4D9"/>
    <w:rsid w:val="4611331F"/>
    <w:rsid w:val="462E3523"/>
    <w:rsid w:val="46306EC3"/>
    <w:rsid w:val="4632F1B0"/>
    <w:rsid w:val="46442535"/>
    <w:rsid w:val="4667ECE5"/>
    <w:rsid w:val="466845BA"/>
    <w:rsid w:val="46B58902"/>
    <w:rsid w:val="46BA8D84"/>
    <w:rsid w:val="46EA4BB5"/>
    <w:rsid w:val="4724BFC5"/>
    <w:rsid w:val="47908F06"/>
    <w:rsid w:val="479B5C10"/>
    <w:rsid w:val="479FE856"/>
    <w:rsid w:val="47CEBF27"/>
    <w:rsid w:val="47EC9FA6"/>
    <w:rsid w:val="47F7B188"/>
    <w:rsid w:val="4814DD7B"/>
    <w:rsid w:val="48252A08"/>
    <w:rsid w:val="48287383"/>
    <w:rsid w:val="4858B1F9"/>
    <w:rsid w:val="4871A8DB"/>
    <w:rsid w:val="48DFACD0"/>
    <w:rsid w:val="48F073D9"/>
    <w:rsid w:val="48F77F6F"/>
    <w:rsid w:val="492AE23A"/>
    <w:rsid w:val="494C3B97"/>
    <w:rsid w:val="49CFDF34"/>
    <w:rsid w:val="49D48A8C"/>
    <w:rsid w:val="4A2614B9"/>
    <w:rsid w:val="4A5EC9D4"/>
    <w:rsid w:val="4A74590B"/>
    <w:rsid w:val="4A748B76"/>
    <w:rsid w:val="4A8C4E0E"/>
    <w:rsid w:val="4AB2C7CF"/>
    <w:rsid w:val="4AB2DDE1"/>
    <w:rsid w:val="4AC8D336"/>
    <w:rsid w:val="4AEEDDCD"/>
    <w:rsid w:val="4B42A447"/>
    <w:rsid w:val="4B472A3D"/>
    <w:rsid w:val="4B51E9E2"/>
    <w:rsid w:val="4B58A9EB"/>
    <w:rsid w:val="4B892C25"/>
    <w:rsid w:val="4BC24C69"/>
    <w:rsid w:val="4BC27C92"/>
    <w:rsid w:val="4BC5BA07"/>
    <w:rsid w:val="4C44D7F4"/>
    <w:rsid w:val="4C499D51"/>
    <w:rsid w:val="4C7796F2"/>
    <w:rsid w:val="4C7A3CEA"/>
    <w:rsid w:val="4C9551DB"/>
    <w:rsid w:val="4C99B340"/>
    <w:rsid w:val="4C9F0E46"/>
    <w:rsid w:val="4CD80F8F"/>
    <w:rsid w:val="4D138FBE"/>
    <w:rsid w:val="4D13B764"/>
    <w:rsid w:val="4D33EFF6"/>
    <w:rsid w:val="4D699F80"/>
    <w:rsid w:val="4DAA3435"/>
    <w:rsid w:val="4DB94901"/>
    <w:rsid w:val="4DE53AE1"/>
    <w:rsid w:val="4DE8C9D1"/>
    <w:rsid w:val="4DEC8ABB"/>
    <w:rsid w:val="4DF8448F"/>
    <w:rsid w:val="4E0B2959"/>
    <w:rsid w:val="4E2EED5B"/>
    <w:rsid w:val="4E72C4E0"/>
    <w:rsid w:val="4E9C9B16"/>
    <w:rsid w:val="4EADF6C8"/>
    <w:rsid w:val="4EC67196"/>
    <w:rsid w:val="4ED4DA87"/>
    <w:rsid w:val="4ED689C8"/>
    <w:rsid w:val="4ED9A69F"/>
    <w:rsid w:val="4EE56C2D"/>
    <w:rsid w:val="4EE5AAAA"/>
    <w:rsid w:val="4EF256CF"/>
    <w:rsid w:val="4F29327E"/>
    <w:rsid w:val="4F50284C"/>
    <w:rsid w:val="4FCCAE8C"/>
    <w:rsid w:val="4FD85EAD"/>
    <w:rsid w:val="4FDAFB4E"/>
    <w:rsid w:val="4FDBA257"/>
    <w:rsid w:val="502AB269"/>
    <w:rsid w:val="5030A3A4"/>
    <w:rsid w:val="50C0F464"/>
    <w:rsid w:val="50C74155"/>
    <w:rsid w:val="50D6C144"/>
    <w:rsid w:val="50E0F984"/>
    <w:rsid w:val="51075668"/>
    <w:rsid w:val="510B3C25"/>
    <w:rsid w:val="516321BC"/>
    <w:rsid w:val="5163A392"/>
    <w:rsid w:val="51694781"/>
    <w:rsid w:val="516DEDFD"/>
    <w:rsid w:val="51AA8954"/>
    <w:rsid w:val="51DA5EE5"/>
    <w:rsid w:val="51F79110"/>
    <w:rsid w:val="5210DB1A"/>
    <w:rsid w:val="5231903C"/>
    <w:rsid w:val="52E5961D"/>
    <w:rsid w:val="52FC578F"/>
    <w:rsid w:val="538DE9C5"/>
    <w:rsid w:val="539EFAA3"/>
    <w:rsid w:val="53A66270"/>
    <w:rsid w:val="541B1A4E"/>
    <w:rsid w:val="54545FF1"/>
    <w:rsid w:val="5465C236"/>
    <w:rsid w:val="546DE22B"/>
    <w:rsid w:val="548AC403"/>
    <w:rsid w:val="54D73BF6"/>
    <w:rsid w:val="54E0FE1B"/>
    <w:rsid w:val="54EBE4EB"/>
    <w:rsid w:val="5503742B"/>
    <w:rsid w:val="55262DA3"/>
    <w:rsid w:val="55505EB4"/>
    <w:rsid w:val="556691B9"/>
    <w:rsid w:val="559BEA31"/>
    <w:rsid w:val="55AD3BCD"/>
    <w:rsid w:val="55E8C386"/>
    <w:rsid w:val="5607D1B9"/>
    <w:rsid w:val="5633DEB7"/>
    <w:rsid w:val="56590CDC"/>
    <w:rsid w:val="565D7F56"/>
    <w:rsid w:val="566BAE6C"/>
    <w:rsid w:val="5686E830"/>
    <w:rsid w:val="568D1652"/>
    <w:rsid w:val="569826D1"/>
    <w:rsid w:val="56C0D970"/>
    <w:rsid w:val="56D7CD10"/>
    <w:rsid w:val="56E3F345"/>
    <w:rsid w:val="56F42D9A"/>
    <w:rsid w:val="56F9CED4"/>
    <w:rsid w:val="56FBF345"/>
    <w:rsid w:val="570426C0"/>
    <w:rsid w:val="57101970"/>
    <w:rsid w:val="5714FAEE"/>
    <w:rsid w:val="5721BA63"/>
    <w:rsid w:val="573A4890"/>
    <w:rsid w:val="573D19F1"/>
    <w:rsid w:val="5740B045"/>
    <w:rsid w:val="575213AE"/>
    <w:rsid w:val="578E690B"/>
    <w:rsid w:val="57A37F1C"/>
    <w:rsid w:val="57AB9835"/>
    <w:rsid w:val="57AEB181"/>
    <w:rsid w:val="57C145CA"/>
    <w:rsid w:val="57EB084C"/>
    <w:rsid w:val="57F309E2"/>
    <w:rsid w:val="583A51B3"/>
    <w:rsid w:val="58774EB7"/>
    <w:rsid w:val="587FC3A6"/>
    <w:rsid w:val="58F86C53"/>
    <w:rsid w:val="5935757E"/>
    <w:rsid w:val="594CE44C"/>
    <w:rsid w:val="594F2F35"/>
    <w:rsid w:val="595BE357"/>
    <w:rsid w:val="59C0498A"/>
    <w:rsid w:val="59E17F39"/>
    <w:rsid w:val="59E562C1"/>
    <w:rsid w:val="59E9CF44"/>
    <w:rsid w:val="5A005E0A"/>
    <w:rsid w:val="5A02FD10"/>
    <w:rsid w:val="5A2686C5"/>
    <w:rsid w:val="5A294472"/>
    <w:rsid w:val="5A67D199"/>
    <w:rsid w:val="5A6A8B56"/>
    <w:rsid w:val="5A8950B4"/>
    <w:rsid w:val="5A9DB5EF"/>
    <w:rsid w:val="5ADD01D9"/>
    <w:rsid w:val="5B0E680E"/>
    <w:rsid w:val="5B199C42"/>
    <w:rsid w:val="5B2B0A25"/>
    <w:rsid w:val="5B42E878"/>
    <w:rsid w:val="5B85285A"/>
    <w:rsid w:val="5BAA028B"/>
    <w:rsid w:val="5BB4D0CE"/>
    <w:rsid w:val="5BCA013E"/>
    <w:rsid w:val="5BF244EC"/>
    <w:rsid w:val="5C0557D3"/>
    <w:rsid w:val="5C5B0A0D"/>
    <w:rsid w:val="5C675F5C"/>
    <w:rsid w:val="5CBE8D7F"/>
    <w:rsid w:val="5CDACAF6"/>
    <w:rsid w:val="5D2ED9A5"/>
    <w:rsid w:val="5D64555B"/>
    <w:rsid w:val="5D6C1FD0"/>
    <w:rsid w:val="5DA16FBB"/>
    <w:rsid w:val="5DC60EC7"/>
    <w:rsid w:val="5DC6749E"/>
    <w:rsid w:val="5DCACEFB"/>
    <w:rsid w:val="5E40C803"/>
    <w:rsid w:val="5E80EC8E"/>
    <w:rsid w:val="5EBA9C38"/>
    <w:rsid w:val="5F1DF020"/>
    <w:rsid w:val="5F2A32C9"/>
    <w:rsid w:val="5F64AD77"/>
    <w:rsid w:val="5F9EE07D"/>
    <w:rsid w:val="5FB6962A"/>
    <w:rsid w:val="5FFB1578"/>
    <w:rsid w:val="601346AA"/>
    <w:rsid w:val="601CB9BE"/>
    <w:rsid w:val="601CF2C2"/>
    <w:rsid w:val="605CD3F8"/>
    <w:rsid w:val="606C0826"/>
    <w:rsid w:val="60793DC5"/>
    <w:rsid w:val="607BC9F5"/>
    <w:rsid w:val="60A29673"/>
    <w:rsid w:val="61275F06"/>
    <w:rsid w:val="6140A2D9"/>
    <w:rsid w:val="616CC55E"/>
    <w:rsid w:val="616D98CF"/>
    <w:rsid w:val="618D430E"/>
    <w:rsid w:val="619263E3"/>
    <w:rsid w:val="61934BFC"/>
    <w:rsid w:val="61948A58"/>
    <w:rsid w:val="61EE9F75"/>
    <w:rsid w:val="620E317B"/>
    <w:rsid w:val="62278931"/>
    <w:rsid w:val="625D5352"/>
    <w:rsid w:val="6277D4BA"/>
    <w:rsid w:val="627AFBE8"/>
    <w:rsid w:val="6296525F"/>
    <w:rsid w:val="62E15030"/>
    <w:rsid w:val="6320335B"/>
    <w:rsid w:val="632366E4"/>
    <w:rsid w:val="632E2298"/>
    <w:rsid w:val="635899D6"/>
    <w:rsid w:val="635A19DA"/>
    <w:rsid w:val="63D651B7"/>
    <w:rsid w:val="63D8F5DF"/>
    <w:rsid w:val="63DBD55F"/>
    <w:rsid w:val="6401FC62"/>
    <w:rsid w:val="6412C92A"/>
    <w:rsid w:val="6415571B"/>
    <w:rsid w:val="64198213"/>
    <w:rsid w:val="642839D2"/>
    <w:rsid w:val="64B45083"/>
    <w:rsid w:val="64B5DDA5"/>
    <w:rsid w:val="64BFAE98"/>
    <w:rsid w:val="6503BE4B"/>
    <w:rsid w:val="65040E0F"/>
    <w:rsid w:val="652D6B40"/>
    <w:rsid w:val="65516283"/>
    <w:rsid w:val="65596B05"/>
    <w:rsid w:val="65731F78"/>
    <w:rsid w:val="65EC868D"/>
    <w:rsid w:val="65FAD029"/>
    <w:rsid w:val="661F102F"/>
    <w:rsid w:val="661FE259"/>
    <w:rsid w:val="66424C04"/>
    <w:rsid w:val="6673338C"/>
    <w:rsid w:val="66B5ADC3"/>
    <w:rsid w:val="66DFE062"/>
    <w:rsid w:val="66EA8DA6"/>
    <w:rsid w:val="67092FF7"/>
    <w:rsid w:val="6718001E"/>
    <w:rsid w:val="671F907D"/>
    <w:rsid w:val="6721D5F3"/>
    <w:rsid w:val="67BA270B"/>
    <w:rsid w:val="67BCAC8C"/>
    <w:rsid w:val="67D20C8D"/>
    <w:rsid w:val="67D75630"/>
    <w:rsid w:val="681355E0"/>
    <w:rsid w:val="68B69104"/>
    <w:rsid w:val="6909194B"/>
    <w:rsid w:val="6929BB50"/>
    <w:rsid w:val="69396405"/>
    <w:rsid w:val="6948D280"/>
    <w:rsid w:val="694FB69B"/>
    <w:rsid w:val="6986F500"/>
    <w:rsid w:val="698E641E"/>
    <w:rsid w:val="6997A7AF"/>
    <w:rsid w:val="6999E959"/>
    <w:rsid w:val="69B6827D"/>
    <w:rsid w:val="69EC0A50"/>
    <w:rsid w:val="6A24DE54"/>
    <w:rsid w:val="6A3FFD00"/>
    <w:rsid w:val="6A56354B"/>
    <w:rsid w:val="6A62F677"/>
    <w:rsid w:val="6A85AA4A"/>
    <w:rsid w:val="6A982988"/>
    <w:rsid w:val="6AA8719F"/>
    <w:rsid w:val="6ACF00CB"/>
    <w:rsid w:val="6B03E9F0"/>
    <w:rsid w:val="6B43F431"/>
    <w:rsid w:val="6BC50E34"/>
    <w:rsid w:val="6BE7897B"/>
    <w:rsid w:val="6BFF3ABB"/>
    <w:rsid w:val="6C20B9D6"/>
    <w:rsid w:val="6C2D3BAC"/>
    <w:rsid w:val="6C4BFAB2"/>
    <w:rsid w:val="6C5D49DC"/>
    <w:rsid w:val="6C6A11AD"/>
    <w:rsid w:val="6C854251"/>
    <w:rsid w:val="6D04DFC8"/>
    <w:rsid w:val="6D265B1B"/>
    <w:rsid w:val="6D439305"/>
    <w:rsid w:val="6D48B95B"/>
    <w:rsid w:val="6D4DEFC5"/>
    <w:rsid w:val="6D61F7BB"/>
    <w:rsid w:val="6DF82842"/>
    <w:rsid w:val="6E35A692"/>
    <w:rsid w:val="6E3E1B50"/>
    <w:rsid w:val="6E422E71"/>
    <w:rsid w:val="6E4632E0"/>
    <w:rsid w:val="6E7C2598"/>
    <w:rsid w:val="6E83123F"/>
    <w:rsid w:val="6E938E60"/>
    <w:rsid w:val="6ED89D05"/>
    <w:rsid w:val="6EDB6CA1"/>
    <w:rsid w:val="6EE13EF7"/>
    <w:rsid w:val="6EED7ECC"/>
    <w:rsid w:val="6EEFE11F"/>
    <w:rsid w:val="6F0A88F7"/>
    <w:rsid w:val="6F762907"/>
    <w:rsid w:val="6F82E0B7"/>
    <w:rsid w:val="6FA46A2C"/>
    <w:rsid w:val="6FEC2308"/>
    <w:rsid w:val="700B1C9A"/>
    <w:rsid w:val="702689CF"/>
    <w:rsid w:val="70584643"/>
    <w:rsid w:val="7061B5D3"/>
    <w:rsid w:val="708E7C5F"/>
    <w:rsid w:val="70928105"/>
    <w:rsid w:val="70A0EBAA"/>
    <w:rsid w:val="70BE07C8"/>
    <w:rsid w:val="70FBDB16"/>
    <w:rsid w:val="718D103C"/>
    <w:rsid w:val="718D5B70"/>
    <w:rsid w:val="719A02C0"/>
    <w:rsid w:val="71D442D1"/>
    <w:rsid w:val="71DFA479"/>
    <w:rsid w:val="724DA024"/>
    <w:rsid w:val="726663DA"/>
    <w:rsid w:val="7294505E"/>
    <w:rsid w:val="72CB5AC5"/>
    <w:rsid w:val="72DE74E1"/>
    <w:rsid w:val="730A41F8"/>
    <w:rsid w:val="731525D3"/>
    <w:rsid w:val="733BE934"/>
    <w:rsid w:val="73558743"/>
    <w:rsid w:val="73801154"/>
    <w:rsid w:val="7394947D"/>
    <w:rsid w:val="73DE7FD0"/>
    <w:rsid w:val="740BFEFC"/>
    <w:rsid w:val="74171959"/>
    <w:rsid w:val="7418E57B"/>
    <w:rsid w:val="74409F65"/>
    <w:rsid w:val="7483C408"/>
    <w:rsid w:val="74B3EE76"/>
    <w:rsid w:val="74B9F099"/>
    <w:rsid w:val="74C395E8"/>
    <w:rsid w:val="75201A71"/>
    <w:rsid w:val="752E9B91"/>
    <w:rsid w:val="7545601B"/>
    <w:rsid w:val="75535FFF"/>
    <w:rsid w:val="7553B9AC"/>
    <w:rsid w:val="757AB103"/>
    <w:rsid w:val="75C5C102"/>
    <w:rsid w:val="75EEAB20"/>
    <w:rsid w:val="7613532A"/>
    <w:rsid w:val="7628BF26"/>
    <w:rsid w:val="7648D326"/>
    <w:rsid w:val="764D0D2C"/>
    <w:rsid w:val="764F050E"/>
    <w:rsid w:val="767F1EF4"/>
    <w:rsid w:val="76908FAE"/>
    <w:rsid w:val="76AA4B87"/>
    <w:rsid w:val="76EC33B4"/>
    <w:rsid w:val="76FCCF90"/>
    <w:rsid w:val="7717A857"/>
    <w:rsid w:val="77276B8D"/>
    <w:rsid w:val="7740DF44"/>
    <w:rsid w:val="774F6487"/>
    <w:rsid w:val="777AD644"/>
    <w:rsid w:val="77939228"/>
    <w:rsid w:val="77A70D70"/>
    <w:rsid w:val="77AB25F3"/>
    <w:rsid w:val="78013A6B"/>
    <w:rsid w:val="78247072"/>
    <w:rsid w:val="783CC6F0"/>
    <w:rsid w:val="78687ECD"/>
    <w:rsid w:val="786AA159"/>
    <w:rsid w:val="7895F620"/>
    <w:rsid w:val="78C196DB"/>
    <w:rsid w:val="78C468CF"/>
    <w:rsid w:val="78E6968C"/>
    <w:rsid w:val="78E9D422"/>
    <w:rsid w:val="78F5D526"/>
    <w:rsid w:val="790974F1"/>
    <w:rsid w:val="79099A87"/>
    <w:rsid w:val="7918713E"/>
    <w:rsid w:val="792F307B"/>
    <w:rsid w:val="794433CD"/>
    <w:rsid w:val="7979CC8D"/>
    <w:rsid w:val="7987E37F"/>
    <w:rsid w:val="79882405"/>
    <w:rsid w:val="798B2DAE"/>
    <w:rsid w:val="79B89FE5"/>
    <w:rsid w:val="79EB70F2"/>
    <w:rsid w:val="7A0390E9"/>
    <w:rsid w:val="7A385CD2"/>
    <w:rsid w:val="7A5E5E6D"/>
    <w:rsid w:val="7A7E8D49"/>
    <w:rsid w:val="7A8BF2DF"/>
    <w:rsid w:val="7A8E0EB1"/>
    <w:rsid w:val="7AA6EDFF"/>
    <w:rsid w:val="7ABAB46E"/>
    <w:rsid w:val="7AD91E3F"/>
    <w:rsid w:val="7AE1331E"/>
    <w:rsid w:val="7AFBE6D1"/>
    <w:rsid w:val="7B1B9E7A"/>
    <w:rsid w:val="7B30CE87"/>
    <w:rsid w:val="7B8F6D85"/>
    <w:rsid w:val="7B940D70"/>
    <w:rsid w:val="7BE10759"/>
    <w:rsid w:val="7C11CDA4"/>
    <w:rsid w:val="7C356311"/>
    <w:rsid w:val="7C3CD05E"/>
    <w:rsid w:val="7C3E15B6"/>
    <w:rsid w:val="7C57370C"/>
    <w:rsid w:val="7C7345F4"/>
    <w:rsid w:val="7C977663"/>
    <w:rsid w:val="7CCFCADD"/>
    <w:rsid w:val="7CD2E8DF"/>
    <w:rsid w:val="7D36CD66"/>
    <w:rsid w:val="7D3B76C3"/>
    <w:rsid w:val="7D3F30C8"/>
    <w:rsid w:val="7D5BCD65"/>
    <w:rsid w:val="7D654B76"/>
    <w:rsid w:val="7D74B6EE"/>
    <w:rsid w:val="7D838E03"/>
    <w:rsid w:val="7D95F157"/>
    <w:rsid w:val="7DA6EB72"/>
    <w:rsid w:val="7DB09E74"/>
    <w:rsid w:val="7DB99AFD"/>
    <w:rsid w:val="7DD40FC2"/>
    <w:rsid w:val="7DF00443"/>
    <w:rsid w:val="7E534B2C"/>
    <w:rsid w:val="7E53CCE5"/>
    <w:rsid w:val="7E578A3D"/>
    <w:rsid w:val="7E5C2499"/>
    <w:rsid w:val="7E5E87CB"/>
    <w:rsid w:val="7E88C6ED"/>
    <w:rsid w:val="7EBD0C18"/>
    <w:rsid w:val="7ECC8087"/>
    <w:rsid w:val="7ED05916"/>
    <w:rsid w:val="7F17AEDB"/>
    <w:rsid w:val="7F4D9DB6"/>
    <w:rsid w:val="7F4F6735"/>
    <w:rsid w:val="7F5EFC59"/>
    <w:rsid w:val="7F8359A4"/>
    <w:rsid w:val="7F953F8F"/>
    <w:rsid w:val="7FBB7ABE"/>
    <w:rsid w:val="7FD197AC"/>
    <w:rsid w:val="7FD9C163"/>
    <w:rsid w:val="7FE66FE0"/>
    <w:rsid w:val="7FFCBEA5"/>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1B98F"/>
  <w15:docId w15:val="{469FE37F-6EE6-49AA-8F35-0BE40E05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hAnsi="New York" w:eastAsia="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F35F1"/>
    <w:rPr>
      <w:rFonts w:ascii="Bookman" w:hAnsi="Bookman"/>
      <w:sz w:val="24"/>
      <w:lang w:val="nl-NL" w:eastAsia="nl-NL"/>
    </w:rPr>
  </w:style>
  <w:style w:type="paragraph" w:styleId="Heading1">
    <w:name w:val="heading 1"/>
    <w:basedOn w:val="Normal"/>
    <w:next w:val="Normal"/>
    <w:link w:val="Heading1Char"/>
    <w:uiPriority w:val="9"/>
    <w:qFormat/>
    <w:pPr>
      <w:keepNext/>
      <w:jc w:val="center"/>
      <w:outlineLvl w:val="0"/>
    </w:pPr>
    <w:rPr>
      <w:rFonts w:ascii="CG Times" w:hAnsi="CG Times"/>
      <w:b/>
      <w:sz w:val="28"/>
    </w:rPr>
  </w:style>
  <w:style w:type="paragraph" w:styleId="Heading2">
    <w:name w:val="heading 2"/>
    <w:basedOn w:val="Normal"/>
    <w:next w:val="Normal"/>
    <w:qFormat/>
    <w:pPr>
      <w:keepNext/>
      <w:widowControl w:val="0"/>
      <w:pBdr>
        <w:top w:val="single" w:color="auto" w:sz="4" w:space="1"/>
        <w:left w:val="single" w:color="auto" w:sz="4" w:space="4"/>
        <w:bottom w:val="single" w:color="auto" w:sz="4" w:space="1"/>
        <w:right w:val="single" w:color="auto" w:sz="4" w:space="4"/>
      </w:pBdr>
      <w:tabs>
        <w:tab w:val="center" w:pos="4680"/>
      </w:tabs>
      <w:jc w:val="center"/>
      <w:outlineLvl w:val="1"/>
    </w:pPr>
    <w:rPr>
      <w:rFonts w:ascii="CG Times" w:hAnsi="CG Times"/>
      <w:sz w:val="32"/>
    </w:rPr>
  </w:style>
  <w:style w:type="paragraph" w:styleId="Heading3">
    <w:name w:val="heading 3"/>
    <w:basedOn w:val="Normal"/>
    <w:next w:val="Normal"/>
    <w:qFormat/>
    <w:pPr>
      <w:keepNext/>
      <w:jc w:val="both"/>
      <w:outlineLvl w:val="2"/>
    </w:pPr>
    <w:rPr>
      <w:rFonts w:ascii="Tahoma" w:hAnsi="Tahoma" w:cs="Tahoma"/>
      <w:sz w:val="20"/>
      <w:u w:val="single"/>
    </w:rPr>
  </w:style>
  <w:style w:type="paragraph" w:styleId="Heading4">
    <w:name w:val="heading 4"/>
    <w:basedOn w:val="Normal"/>
    <w:next w:val="Normal"/>
    <w:qFormat/>
    <w:pPr>
      <w:keepNext/>
      <w:jc w:val="both"/>
      <w:outlineLvl w:val="3"/>
    </w:pPr>
    <w:rPr>
      <w:rFonts w:ascii="Arial" w:hAnsi="Arial" w:cs="Arial"/>
      <w:sz w:val="22"/>
      <w:u w:val="single"/>
    </w:rPr>
  </w:style>
  <w:style w:type="paragraph" w:styleId="Heading5">
    <w:name w:val="heading 5"/>
    <w:basedOn w:val="Normal"/>
    <w:next w:val="Normal"/>
    <w:qFormat/>
    <w:pPr>
      <w:keepNext/>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center"/>
      <w:outlineLvl w:val="4"/>
    </w:pPr>
    <w:rPr>
      <w:rFonts w:ascii="Tahoma" w:hAnsi="Tahoma" w:cs="Tahoma"/>
      <w:b/>
      <w:sz w:val="22"/>
      <w:szCs w:val="24"/>
      <w:lang w:val="nl-BE" w:eastAsia="en-US"/>
    </w:rPr>
  </w:style>
  <w:style w:type="paragraph" w:styleId="Heading6">
    <w:name w:val="heading 6"/>
    <w:basedOn w:val="Normal"/>
    <w:next w:val="Normal"/>
    <w:qFormat/>
    <w:pPr>
      <w:keepNext/>
      <w:pBdr>
        <w:top w:val="single" w:color="auto" w:sz="4" w:space="1"/>
        <w:left w:val="single" w:color="auto" w:sz="4" w:space="4"/>
        <w:bottom w:val="single" w:color="auto" w:sz="4" w:space="1"/>
        <w:right w:val="single" w:color="auto" w:sz="4" w:space="4"/>
      </w:pBdr>
      <w:jc w:val="center"/>
      <w:outlineLvl w:val="5"/>
    </w:pPr>
    <w:rPr>
      <w:rFonts w:ascii="Tahoma" w:hAnsi="Tahoma" w:cs="Tahoma"/>
      <w:b/>
      <w:iCs/>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819"/>
        <w:tab w:val="right" w:pos="9071"/>
      </w:tabs>
    </w:pPr>
  </w:style>
  <w:style w:type="paragraph" w:styleId="Header">
    <w:name w:val="header"/>
    <w:basedOn w:val="Normal"/>
    <w:pPr>
      <w:tabs>
        <w:tab w:val="center" w:pos="4536"/>
        <w:tab w:val="right" w:pos="9072"/>
      </w:tabs>
    </w:pPr>
  </w:style>
  <w:style w:type="character" w:styleId="Hyperlink">
    <w:name w:val="Hyperlink"/>
    <w:uiPriority w:val="99"/>
    <w:rPr>
      <w:color w:val="0000FF"/>
      <w:u w:val="single"/>
    </w:rPr>
  </w:style>
  <w:style w:type="paragraph" w:styleId="FootnoteText">
    <w:name w:val="footnote text"/>
    <w:basedOn w:val="Normal"/>
    <w:link w:val="FootnoteTextChar"/>
    <w:semiHidden/>
    <w:rPr>
      <w:sz w:val="20"/>
    </w:rPr>
  </w:style>
  <w:style w:type="character" w:styleId="FootnoteReference">
    <w:name w:val="footnote reference"/>
    <w:semiHidden/>
    <w:rPr>
      <w:vertAlign w:val="superscript"/>
    </w:rPr>
  </w:style>
  <w:style w:type="character" w:styleId="PageNumber">
    <w:name w:val="page number"/>
    <w:basedOn w:val="DefaultParagraphFont"/>
  </w:style>
  <w:style w:type="paragraph" w:styleId="BodyText">
    <w:name w:val="Body Text"/>
    <w:basedOn w:val="Normal"/>
    <w:pPr>
      <w:jc w:val="both"/>
    </w:pPr>
    <w:rPr>
      <w:rFonts w:ascii="Arial" w:hAnsi="Arial"/>
    </w:rPr>
  </w:style>
  <w:style w:type="paragraph" w:styleId="BodyTextIndent">
    <w:name w:val="Body Text Indent"/>
    <w:basedOn w:val="Normal"/>
    <w:pPr>
      <w:widowControl w:val="0"/>
      <w:tabs>
        <w:tab w:val="left" w:pos="-1440"/>
        <w:tab w:val="left" w:pos="-720"/>
        <w:tab w:val="left" w:pos="320"/>
        <w:tab w:val="left" w:pos="640"/>
        <w:tab w:val="left" w:pos="961"/>
        <w:tab w:val="left" w:pos="1281"/>
        <w:tab w:val="left" w:pos="1602"/>
        <w:tab w:val="left" w:pos="1922"/>
        <w:tab w:val="left" w:pos="2242"/>
        <w:tab w:val="left" w:pos="2563"/>
        <w:tab w:val="left" w:pos="2883"/>
        <w:tab w:val="left" w:pos="3204"/>
        <w:tab w:val="left" w:pos="3524"/>
      </w:tabs>
      <w:spacing w:before="120" w:line="17" w:lineRule="atLeast"/>
      <w:ind w:left="1134" w:hanging="816"/>
      <w:jc w:val="both"/>
    </w:pPr>
    <w:rPr>
      <w:rFonts w:ascii="Univers" w:hAnsi="Univers"/>
      <w:sz w:val="26"/>
    </w:rPr>
  </w:style>
  <w:style w:type="paragraph" w:styleId="Opmaakprofiel1" w:customStyle="1">
    <w:name w:val="Opmaakprofiel1"/>
    <w:basedOn w:val="Normal"/>
    <w:pPr>
      <w:widowControl w:val="0"/>
      <w:tabs>
        <w:tab w:val="left" w:pos="-1440"/>
        <w:tab w:val="left" w:pos="-720"/>
        <w:tab w:val="left" w:pos="0"/>
        <w:tab w:val="left" w:pos="408"/>
        <w:tab w:val="left" w:pos="816"/>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pPr>
    <w:rPr>
      <w:rFonts w:ascii="Univers" w:hAnsi="Univers"/>
      <w:b/>
      <w:sz w:val="28"/>
      <w:u w:val="single"/>
    </w:rPr>
  </w:style>
  <w:style w:type="paragraph" w:styleId="BodyText2">
    <w:name w:val="Body Text 2"/>
    <w:basedOn w:val="Normal"/>
    <w:pPr>
      <w:jc w:val="both"/>
    </w:pPr>
    <w:rPr>
      <w:rFonts w:ascii="CG Times" w:hAnsi="CG Times"/>
      <w:lang w:val="nl" w:eastAsia="en-US"/>
    </w:rPr>
  </w:style>
  <w:style w:type="paragraph" w:styleId="BodyText3">
    <w:name w:val="Body Text 3"/>
    <w:basedOn w:val="Normal"/>
    <w:pPr>
      <w:jc w:val="both"/>
    </w:pPr>
    <w:rPr>
      <w:rFonts w:ascii="Tahoma" w:hAnsi="Tahoma" w:cs="Tahoma"/>
      <w:sz w:val="20"/>
    </w:rPr>
  </w:style>
  <w:style w:type="paragraph" w:styleId="PlattetekstvoorOnderzoekSFOwerdbijdeuniversiteitenopICICCb" w:customStyle="1">
    <w:name w:val="Platte tekstvoor Onderzoek (SFO) werd bij de universiteiten opIÊCIÊC.¸C ×b"/>
    <w:basedOn w:val="Normal"/>
    <w:pPr>
      <w:widowControl w:val="0"/>
      <w:tabs>
        <w:tab w:val="left" w:pos="-1414"/>
        <w:tab w:val="left" w:pos="-848"/>
        <w:tab w:val="left" w:pos="-282"/>
        <w:tab w:val="left" w:pos="284"/>
        <w:tab w:val="left" w:pos="850"/>
        <w:tab w:val="left" w:pos="1416"/>
        <w:tab w:val="left" w:pos="1982"/>
        <w:tab w:val="left" w:pos="2548"/>
        <w:tab w:val="left" w:pos="3114"/>
        <w:tab w:val="left" w:pos="3680"/>
        <w:tab w:val="left" w:pos="4246"/>
        <w:tab w:val="left" w:pos="4812"/>
        <w:tab w:val="left" w:pos="5378"/>
        <w:tab w:val="left" w:pos="5944"/>
        <w:tab w:val="left" w:pos="6510"/>
        <w:tab w:val="left" w:pos="7076"/>
        <w:tab w:val="left" w:pos="7642"/>
        <w:tab w:val="left" w:pos="8208"/>
        <w:tab w:val="left" w:pos="8774"/>
      </w:tabs>
      <w:jc w:val="both"/>
    </w:pPr>
    <w:rPr>
      <w:rFonts w:ascii="Century Gothic" w:hAnsi="Century Gothic"/>
      <w:sz w:val="20"/>
      <w:lang w:eastAsia="en-US"/>
    </w:rPr>
  </w:style>
  <w:style w:type="paragraph" w:styleId="Date">
    <w:name w:val="Date"/>
    <w:basedOn w:val="Normal"/>
    <w:next w:val="Normal"/>
    <w:link w:val="DateChar"/>
    <w:pPr>
      <w:autoSpaceDE w:val="0"/>
      <w:autoSpaceDN w:val="0"/>
    </w:pPr>
    <w:rPr>
      <w:rFonts w:ascii="Times" w:hAnsi="Times" w:cs="Times"/>
      <w:szCs w:val="24"/>
      <w:lang w:val="en-US" w:eastAsia="en-US"/>
    </w:rPr>
  </w:style>
  <w:style w:type="paragraph" w:styleId="BalloonText">
    <w:name w:val="Balloon Text"/>
    <w:basedOn w:val="Normal"/>
    <w:semiHidden/>
    <w:rsid w:val="0089441F"/>
    <w:rPr>
      <w:rFonts w:ascii="Tahoma" w:hAnsi="Tahoma" w:cs="Tahoma"/>
      <w:sz w:val="16"/>
      <w:szCs w:val="16"/>
    </w:rPr>
  </w:style>
  <w:style w:type="table" w:styleId="TableGrid">
    <w:name w:val="Table Grid"/>
    <w:basedOn w:val="TableNormal"/>
    <w:rsid w:val="000A5FC8"/>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rsid w:val="00F17DF7"/>
    <w:rPr>
      <w:sz w:val="16"/>
      <w:szCs w:val="16"/>
    </w:rPr>
  </w:style>
  <w:style w:type="paragraph" w:styleId="CommentText">
    <w:name w:val="annotation text"/>
    <w:basedOn w:val="Normal"/>
    <w:link w:val="CommentTextChar"/>
    <w:rsid w:val="00F17DF7"/>
    <w:rPr>
      <w:sz w:val="20"/>
    </w:rPr>
  </w:style>
  <w:style w:type="character" w:styleId="CommentTextChar" w:customStyle="1">
    <w:name w:val="Comment Text Char"/>
    <w:link w:val="CommentText"/>
    <w:rsid w:val="00F17DF7"/>
    <w:rPr>
      <w:rFonts w:ascii="Bookman" w:hAnsi="Bookman"/>
      <w:lang w:val="nl-NL" w:eastAsia="nl-NL"/>
    </w:rPr>
  </w:style>
  <w:style w:type="paragraph" w:styleId="CommentSubject">
    <w:name w:val="annotation subject"/>
    <w:basedOn w:val="CommentText"/>
    <w:next w:val="CommentText"/>
    <w:link w:val="CommentSubjectChar"/>
    <w:rsid w:val="00F17DF7"/>
    <w:rPr>
      <w:b/>
      <w:bCs/>
    </w:rPr>
  </w:style>
  <w:style w:type="character" w:styleId="CommentSubjectChar" w:customStyle="1">
    <w:name w:val="Comment Subject Char"/>
    <w:link w:val="CommentSubject"/>
    <w:rsid w:val="00F17DF7"/>
    <w:rPr>
      <w:rFonts w:ascii="Bookman" w:hAnsi="Bookman"/>
      <w:b/>
      <w:bCs/>
      <w:lang w:val="nl-NL" w:eastAsia="nl-NL"/>
    </w:rPr>
  </w:style>
  <w:style w:type="paragraph" w:styleId="ListParagraph">
    <w:name w:val="List Paragraph"/>
    <w:basedOn w:val="Normal"/>
    <w:uiPriority w:val="34"/>
    <w:qFormat/>
    <w:rsid w:val="003B6C80"/>
    <w:pPr>
      <w:ind w:left="720"/>
      <w:contextualSpacing/>
    </w:pPr>
    <w:rPr>
      <w:rFonts w:ascii="Times New Roman" w:hAnsi="Times New Roman"/>
      <w:sz w:val="22"/>
      <w:szCs w:val="22"/>
      <w:lang w:val="nl-BE" w:eastAsia="en-US"/>
    </w:rPr>
  </w:style>
  <w:style w:type="character" w:styleId="FollowedHyperlink">
    <w:name w:val="FollowedHyperlink"/>
    <w:basedOn w:val="DefaultParagraphFont"/>
    <w:semiHidden/>
    <w:unhideWhenUsed/>
    <w:rsid w:val="00654232"/>
    <w:rPr>
      <w:color w:val="800080" w:themeColor="followedHyperlink"/>
      <w:u w:val="single"/>
    </w:rPr>
  </w:style>
  <w:style w:type="character" w:styleId="Onopgelostemelding1" w:customStyle="1">
    <w:name w:val="Onopgeloste melding1"/>
    <w:basedOn w:val="DefaultParagraphFont"/>
    <w:uiPriority w:val="99"/>
    <w:semiHidden/>
    <w:unhideWhenUsed/>
    <w:rsid w:val="00C83789"/>
    <w:rPr>
      <w:color w:val="808080"/>
      <w:shd w:val="clear" w:color="auto" w:fill="E6E6E6"/>
    </w:rPr>
  </w:style>
  <w:style w:type="paragraph" w:styleId="EndnoteText">
    <w:name w:val="endnote text"/>
    <w:basedOn w:val="Normal"/>
    <w:link w:val="EndnoteTextChar"/>
    <w:semiHidden/>
    <w:unhideWhenUsed/>
    <w:rsid w:val="00470799"/>
    <w:rPr>
      <w:sz w:val="20"/>
    </w:rPr>
  </w:style>
  <w:style w:type="character" w:styleId="EndnoteTextChar" w:customStyle="1">
    <w:name w:val="Endnote Text Char"/>
    <w:basedOn w:val="DefaultParagraphFont"/>
    <w:link w:val="EndnoteText"/>
    <w:semiHidden/>
    <w:rsid w:val="00470799"/>
    <w:rPr>
      <w:rFonts w:ascii="Bookman" w:hAnsi="Bookman"/>
      <w:lang w:val="nl-NL" w:eastAsia="nl-NL"/>
    </w:rPr>
  </w:style>
  <w:style w:type="character" w:styleId="EndnoteReference">
    <w:name w:val="endnote reference"/>
    <w:basedOn w:val="DefaultParagraphFont"/>
    <w:semiHidden/>
    <w:unhideWhenUsed/>
    <w:rsid w:val="00470799"/>
    <w:rPr>
      <w:vertAlign w:val="superscript"/>
    </w:rPr>
  </w:style>
  <w:style w:type="paragraph" w:styleId="Revision">
    <w:name w:val="Revision"/>
    <w:hidden/>
    <w:uiPriority w:val="99"/>
    <w:semiHidden/>
    <w:rsid w:val="002B738E"/>
    <w:rPr>
      <w:rFonts w:ascii="Bookman" w:hAnsi="Bookman"/>
      <w:sz w:val="24"/>
      <w:lang w:val="nl-NL" w:eastAsia="nl-NL"/>
    </w:rPr>
  </w:style>
  <w:style w:type="character" w:styleId="FootnoteTextChar" w:customStyle="1">
    <w:name w:val="Footnote Text Char"/>
    <w:basedOn w:val="DefaultParagraphFont"/>
    <w:link w:val="FootnoteText"/>
    <w:semiHidden/>
    <w:rsid w:val="00D234C4"/>
    <w:rPr>
      <w:rFonts w:ascii="Bookman" w:hAnsi="Bookman"/>
      <w:lang w:val="nl-NL" w:eastAsia="nl-NL"/>
    </w:rPr>
  </w:style>
  <w:style w:type="character" w:styleId="DateChar" w:customStyle="1">
    <w:name w:val="Date Char"/>
    <w:basedOn w:val="DefaultParagraphFont"/>
    <w:link w:val="Date"/>
    <w:rsid w:val="004C73BD"/>
    <w:rPr>
      <w:rFonts w:ascii="Times" w:hAnsi="Times" w:cs="Times"/>
      <w:sz w:val="24"/>
      <w:szCs w:val="24"/>
      <w:lang w:val="en-US" w:eastAsia="en-US"/>
    </w:rPr>
  </w:style>
  <w:style w:type="paragraph" w:styleId="TableParagraph" w:customStyle="1">
    <w:name w:val="Table Paragraph"/>
    <w:basedOn w:val="Normal"/>
    <w:uiPriority w:val="1"/>
    <w:qFormat/>
    <w:rsid w:val="00EF32BF"/>
    <w:pPr>
      <w:widowControl w:val="0"/>
      <w:autoSpaceDE w:val="0"/>
      <w:autoSpaceDN w:val="0"/>
      <w:ind w:left="132"/>
    </w:pPr>
    <w:rPr>
      <w:rFonts w:ascii="Calibri" w:hAnsi="Calibri" w:eastAsia="Calibri" w:cs="Calibri"/>
      <w:sz w:val="22"/>
      <w:szCs w:val="22"/>
      <w:lang w:val="en-US" w:eastAsia="en-US"/>
    </w:rPr>
  </w:style>
  <w:style w:type="table" w:styleId="TableGridLight">
    <w:name w:val="Grid Table Light"/>
    <w:basedOn w:val="TableNormal"/>
    <w:uiPriority w:val="40"/>
    <w:rsid w:val="00EF32BF"/>
    <w:rPr>
      <w:rFonts w:asciiTheme="minorHAnsi" w:hAnsiTheme="minorHAnsi" w:eastAsiaTheme="minorHAnsi" w:cstheme="minorBidi"/>
      <w:sz w:val="22"/>
      <w:szCs w:val="22"/>
      <w:lang w:eastAsia="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aption">
    <w:name w:val="caption"/>
    <w:basedOn w:val="Normal"/>
    <w:next w:val="Normal"/>
    <w:unhideWhenUsed/>
    <w:qFormat/>
    <w:rsid w:val="00A57AED"/>
    <w:pPr>
      <w:spacing w:after="200"/>
    </w:pPr>
    <w:rPr>
      <w:i/>
      <w:iCs/>
      <w:color w:val="1F497D" w:themeColor="text2"/>
      <w:sz w:val="18"/>
      <w:szCs w:val="18"/>
    </w:rPr>
  </w:style>
  <w:style w:type="table" w:styleId="ListTable4-Accent3">
    <w:name w:val="List Table 4 Accent 3"/>
    <w:basedOn w:val="TableNormal"/>
    <w:uiPriority w:val="49"/>
    <w:rsid w:val="00F0264A"/>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3">
    <w:name w:val="Grid Table 5 Dark Accent 3"/>
    <w:basedOn w:val="TableNormal"/>
    <w:uiPriority w:val="50"/>
    <w:rsid w:val="00F0264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NormalWeb">
    <w:name w:val="Normal (Web)"/>
    <w:basedOn w:val="Normal"/>
    <w:uiPriority w:val="99"/>
    <w:unhideWhenUsed/>
    <w:rsid w:val="00BA0F27"/>
    <w:pPr>
      <w:spacing w:before="100" w:beforeAutospacing="1" w:after="100" w:afterAutospacing="1"/>
    </w:pPr>
    <w:rPr>
      <w:rFonts w:ascii="Times New Roman" w:hAnsi="Times New Roman"/>
      <w:szCs w:val="24"/>
      <w:lang w:val="en-US" w:eastAsia="en-GB"/>
    </w:rPr>
  </w:style>
  <w:style w:type="character" w:styleId="UnresolvedMention">
    <w:name w:val="Unresolved Mention"/>
    <w:basedOn w:val="DefaultParagraphFont"/>
    <w:uiPriority w:val="99"/>
    <w:semiHidden/>
    <w:unhideWhenUsed/>
    <w:rsid w:val="00A42555"/>
    <w:rPr>
      <w:color w:val="605E5C"/>
      <w:shd w:val="clear" w:color="auto" w:fill="E1DFDD"/>
    </w:rPr>
  </w:style>
  <w:style w:type="character" w:styleId="Strong">
    <w:name w:val="Strong"/>
    <w:basedOn w:val="DefaultParagraphFont"/>
    <w:uiPriority w:val="22"/>
    <w:qFormat/>
    <w:rsid w:val="00300D47"/>
    <w:rPr>
      <w:b/>
      <w:bCs/>
    </w:rPr>
  </w:style>
  <w:style w:type="character" w:styleId="Heading1Char" w:customStyle="1">
    <w:name w:val="Heading 1 Char"/>
    <w:basedOn w:val="DefaultParagraphFont"/>
    <w:link w:val="Heading1"/>
    <w:uiPriority w:val="9"/>
    <w:rsid w:val="00EA2200"/>
    <w:rPr>
      <w:rFonts w:ascii="CG Times" w:hAnsi="CG Times"/>
      <w:b/>
      <w:sz w:val="28"/>
      <w:lang w:val="nl-NL" w:eastAsia="nl-NL"/>
    </w:rPr>
  </w:style>
  <w:style w:type="paragraph" w:styleId="Bibliography">
    <w:name w:val="Bibliography"/>
    <w:basedOn w:val="Normal"/>
    <w:next w:val="Normal"/>
    <w:uiPriority w:val="37"/>
    <w:unhideWhenUsed/>
    <w:rsid w:val="00EA2200"/>
  </w:style>
  <w:style w:type="character" w:styleId="Mention">
    <w:name w:val="Mention"/>
    <w:basedOn w:val="DefaultParagraphFont"/>
    <w:uiPriority w:val="99"/>
    <w:unhideWhenUsed/>
    <w:rsid w:val="00D845E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697">
      <w:bodyDiv w:val="1"/>
      <w:marLeft w:val="0"/>
      <w:marRight w:val="0"/>
      <w:marTop w:val="0"/>
      <w:marBottom w:val="0"/>
      <w:divBdr>
        <w:top w:val="none" w:sz="0" w:space="0" w:color="auto"/>
        <w:left w:val="none" w:sz="0" w:space="0" w:color="auto"/>
        <w:bottom w:val="none" w:sz="0" w:space="0" w:color="auto"/>
        <w:right w:val="none" w:sz="0" w:space="0" w:color="auto"/>
      </w:divBdr>
    </w:div>
    <w:div w:id="5910924">
      <w:bodyDiv w:val="1"/>
      <w:marLeft w:val="0"/>
      <w:marRight w:val="0"/>
      <w:marTop w:val="0"/>
      <w:marBottom w:val="0"/>
      <w:divBdr>
        <w:top w:val="none" w:sz="0" w:space="0" w:color="auto"/>
        <w:left w:val="none" w:sz="0" w:space="0" w:color="auto"/>
        <w:bottom w:val="none" w:sz="0" w:space="0" w:color="auto"/>
        <w:right w:val="none" w:sz="0" w:space="0" w:color="auto"/>
      </w:divBdr>
    </w:div>
    <w:div w:id="10034741">
      <w:bodyDiv w:val="1"/>
      <w:marLeft w:val="0"/>
      <w:marRight w:val="0"/>
      <w:marTop w:val="0"/>
      <w:marBottom w:val="0"/>
      <w:divBdr>
        <w:top w:val="none" w:sz="0" w:space="0" w:color="auto"/>
        <w:left w:val="none" w:sz="0" w:space="0" w:color="auto"/>
        <w:bottom w:val="none" w:sz="0" w:space="0" w:color="auto"/>
        <w:right w:val="none" w:sz="0" w:space="0" w:color="auto"/>
      </w:divBdr>
    </w:div>
    <w:div w:id="14818863">
      <w:bodyDiv w:val="1"/>
      <w:marLeft w:val="0"/>
      <w:marRight w:val="0"/>
      <w:marTop w:val="0"/>
      <w:marBottom w:val="0"/>
      <w:divBdr>
        <w:top w:val="none" w:sz="0" w:space="0" w:color="auto"/>
        <w:left w:val="none" w:sz="0" w:space="0" w:color="auto"/>
        <w:bottom w:val="none" w:sz="0" w:space="0" w:color="auto"/>
        <w:right w:val="none" w:sz="0" w:space="0" w:color="auto"/>
      </w:divBdr>
    </w:div>
    <w:div w:id="16976855">
      <w:bodyDiv w:val="1"/>
      <w:marLeft w:val="0"/>
      <w:marRight w:val="0"/>
      <w:marTop w:val="0"/>
      <w:marBottom w:val="0"/>
      <w:divBdr>
        <w:top w:val="none" w:sz="0" w:space="0" w:color="auto"/>
        <w:left w:val="none" w:sz="0" w:space="0" w:color="auto"/>
        <w:bottom w:val="none" w:sz="0" w:space="0" w:color="auto"/>
        <w:right w:val="none" w:sz="0" w:space="0" w:color="auto"/>
      </w:divBdr>
    </w:div>
    <w:div w:id="17659143">
      <w:bodyDiv w:val="1"/>
      <w:marLeft w:val="0"/>
      <w:marRight w:val="0"/>
      <w:marTop w:val="0"/>
      <w:marBottom w:val="0"/>
      <w:divBdr>
        <w:top w:val="none" w:sz="0" w:space="0" w:color="auto"/>
        <w:left w:val="none" w:sz="0" w:space="0" w:color="auto"/>
        <w:bottom w:val="none" w:sz="0" w:space="0" w:color="auto"/>
        <w:right w:val="none" w:sz="0" w:space="0" w:color="auto"/>
      </w:divBdr>
    </w:div>
    <w:div w:id="24914209">
      <w:bodyDiv w:val="1"/>
      <w:marLeft w:val="0"/>
      <w:marRight w:val="0"/>
      <w:marTop w:val="0"/>
      <w:marBottom w:val="0"/>
      <w:divBdr>
        <w:top w:val="none" w:sz="0" w:space="0" w:color="auto"/>
        <w:left w:val="none" w:sz="0" w:space="0" w:color="auto"/>
        <w:bottom w:val="none" w:sz="0" w:space="0" w:color="auto"/>
        <w:right w:val="none" w:sz="0" w:space="0" w:color="auto"/>
      </w:divBdr>
    </w:div>
    <w:div w:id="26492568">
      <w:bodyDiv w:val="1"/>
      <w:marLeft w:val="0"/>
      <w:marRight w:val="0"/>
      <w:marTop w:val="0"/>
      <w:marBottom w:val="0"/>
      <w:divBdr>
        <w:top w:val="none" w:sz="0" w:space="0" w:color="auto"/>
        <w:left w:val="none" w:sz="0" w:space="0" w:color="auto"/>
        <w:bottom w:val="none" w:sz="0" w:space="0" w:color="auto"/>
        <w:right w:val="none" w:sz="0" w:space="0" w:color="auto"/>
      </w:divBdr>
    </w:div>
    <w:div w:id="29572904">
      <w:bodyDiv w:val="1"/>
      <w:marLeft w:val="0"/>
      <w:marRight w:val="0"/>
      <w:marTop w:val="0"/>
      <w:marBottom w:val="0"/>
      <w:divBdr>
        <w:top w:val="none" w:sz="0" w:space="0" w:color="auto"/>
        <w:left w:val="none" w:sz="0" w:space="0" w:color="auto"/>
        <w:bottom w:val="none" w:sz="0" w:space="0" w:color="auto"/>
        <w:right w:val="none" w:sz="0" w:space="0" w:color="auto"/>
      </w:divBdr>
    </w:div>
    <w:div w:id="38824850">
      <w:bodyDiv w:val="1"/>
      <w:marLeft w:val="0"/>
      <w:marRight w:val="0"/>
      <w:marTop w:val="0"/>
      <w:marBottom w:val="0"/>
      <w:divBdr>
        <w:top w:val="none" w:sz="0" w:space="0" w:color="auto"/>
        <w:left w:val="none" w:sz="0" w:space="0" w:color="auto"/>
        <w:bottom w:val="none" w:sz="0" w:space="0" w:color="auto"/>
        <w:right w:val="none" w:sz="0" w:space="0" w:color="auto"/>
      </w:divBdr>
    </w:div>
    <w:div w:id="46952330">
      <w:bodyDiv w:val="1"/>
      <w:marLeft w:val="0"/>
      <w:marRight w:val="0"/>
      <w:marTop w:val="0"/>
      <w:marBottom w:val="0"/>
      <w:divBdr>
        <w:top w:val="none" w:sz="0" w:space="0" w:color="auto"/>
        <w:left w:val="none" w:sz="0" w:space="0" w:color="auto"/>
        <w:bottom w:val="none" w:sz="0" w:space="0" w:color="auto"/>
        <w:right w:val="none" w:sz="0" w:space="0" w:color="auto"/>
      </w:divBdr>
    </w:div>
    <w:div w:id="49890152">
      <w:bodyDiv w:val="1"/>
      <w:marLeft w:val="0"/>
      <w:marRight w:val="0"/>
      <w:marTop w:val="0"/>
      <w:marBottom w:val="0"/>
      <w:divBdr>
        <w:top w:val="none" w:sz="0" w:space="0" w:color="auto"/>
        <w:left w:val="none" w:sz="0" w:space="0" w:color="auto"/>
        <w:bottom w:val="none" w:sz="0" w:space="0" w:color="auto"/>
        <w:right w:val="none" w:sz="0" w:space="0" w:color="auto"/>
      </w:divBdr>
    </w:div>
    <w:div w:id="50270623">
      <w:bodyDiv w:val="1"/>
      <w:marLeft w:val="0"/>
      <w:marRight w:val="0"/>
      <w:marTop w:val="0"/>
      <w:marBottom w:val="0"/>
      <w:divBdr>
        <w:top w:val="none" w:sz="0" w:space="0" w:color="auto"/>
        <w:left w:val="none" w:sz="0" w:space="0" w:color="auto"/>
        <w:bottom w:val="none" w:sz="0" w:space="0" w:color="auto"/>
        <w:right w:val="none" w:sz="0" w:space="0" w:color="auto"/>
      </w:divBdr>
    </w:div>
    <w:div w:id="58410085">
      <w:bodyDiv w:val="1"/>
      <w:marLeft w:val="0"/>
      <w:marRight w:val="0"/>
      <w:marTop w:val="0"/>
      <w:marBottom w:val="0"/>
      <w:divBdr>
        <w:top w:val="none" w:sz="0" w:space="0" w:color="auto"/>
        <w:left w:val="none" w:sz="0" w:space="0" w:color="auto"/>
        <w:bottom w:val="none" w:sz="0" w:space="0" w:color="auto"/>
        <w:right w:val="none" w:sz="0" w:space="0" w:color="auto"/>
      </w:divBdr>
    </w:div>
    <w:div w:id="67582865">
      <w:bodyDiv w:val="1"/>
      <w:marLeft w:val="0"/>
      <w:marRight w:val="0"/>
      <w:marTop w:val="0"/>
      <w:marBottom w:val="0"/>
      <w:divBdr>
        <w:top w:val="none" w:sz="0" w:space="0" w:color="auto"/>
        <w:left w:val="none" w:sz="0" w:space="0" w:color="auto"/>
        <w:bottom w:val="none" w:sz="0" w:space="0" w:color="auto"/>
        <w:right w:val="none" w:sz="0" w:space="0" w:color="auto"/>
      </w:divBdr>
    </w:div>
    <w:div w:id="89401630">
      <w:bodyDiv w:val="1"/>
      <w:marLeft w:val="0"/>
      <w:marRight w:val="0"/>
      <w:marTop w:val="0"/>
      <w:marBottom w:val="0"/>
      <w:divBdr>
        <w:top w:val="none" w:sz="0" w:space="0" w:color="auto"/>
        <w:left w:val="none" w:sz="0" w:space="0" w:color="auto"/>
        <w:bottom w:val="none" w:sz="0" w:space="0" w:color="auto"/>
        <w:right w:val="none" w:sz="0" w:space="0" w:color="auto"/>
      </w:divBdr>
    </w:div>
    <w:div w:id="92483241">
      <w:bodyDiv w:val="1"/>
      <w:marLeft w:val="0"/>
      <w:marRight w:val="0"/>
      <w:marTop w:val="0"/>
      <w:marBottom w:val="0"/>
      <w:divBdr>
        <w:top w:val="none" w:sz="0" w:space="0" w:color="auto"/>
        <w:left w:val="none" w:sz="0" w:space="0" w:color="auto"/>
        <w:bottom w:val="none" w:sz="0" w:space="0" w:color="auto"/>
        <w:right w:val="none" w:sz="0" w:space="0" w:color="auto"/>
      </w:divBdr>
    </w:div>
    <w:div w:id="94132287">
      <w:bodyDiv w:val="1"/>
      <w:marLeft w:val="0"/>
      <w:marRight w:val="0"/>
      <w:marTop w:val="0"/>
      <w:marBottom w:val="0"/>
      <w:divBdr>
        <w:top w:val="none" w:sz="0" w:space="0" w:color="auto"/>
        <w:left w:val="none" w:sz="0" w:space="0" w:color="auto"/>
        <w:bottom w:val="none" w:sz="0" w:space="0" w:color="auto"/>
        <w:right w:val="none" w:sz="0" w:space="0" w:color="auto"/>
      </w:divBdr>
    </w:div>
    <w:div w:id="96604831">
      <w:bodyDiv w:val="1"/>
      <w:marLeft w:val="0"/>
      <w:marRight w:val="0"/>
      <w:marTop w:val="0"/>
      <w:marBottom w:val="0"/>
      <w:divBdr>
        <w:top w:val="none" w:sz="0" w:space="0" w:color="auto"/>
        <w:left w:val="none" w:sz="0" w:space="0" w:color="auto"/>
        <w:bottom w:val="none" w:sz="0" w:space="0" w:color="auto"/>
        <w:right w:val="none" w:sz="0" w:space="0" w:color="auto"/>
      </w:divBdr>
    </w:div>
    <w:div w:id="99298087">
      <w:bodyDiv w:val="1"/>
      <w:marLeft w:val="0"/>
      <w:marRight w:val="0"/>
      <w:marTop w:val="0"/>
      <w:marBottom w:val="0"/>
      <w:divBdr>
        <w:top w:val="none" w:sz="0" w:space="0" w:color="auto"/>
        <w:left w:val="none" w:sz="0" w:space="0" w:color="auto"/>
        <w:bottom w:val="none" w:sz="0" w:space="0" w:color="auto"/>
        <w:right w:val="none" w:sz="0" w:space="0" w:color="auto"/>
      </w:divBdr>
    </w:div>
    <w:div w:id="99376532">
      <w:bodyDiv w:val="1"/>
      <w:marLeft w:val="0"/>
      <w:marRight w:val="0"/>
      <w:marTop w:val="0"/>
      <w:marBottom w:val="0"/>
      <w:divBdr>
        <w:top w:val="none" w:sz="0" w:space="0" w:color="auto"/>
        <w:left w:val="none" w:sz="0" w:space="0" w:color="auto"/>
        <w:bottom w:val="none" w:sz="0" w:space="0" w:color="auto"/>
        <w:right w:val="none" w:sz="0" w:space="0" w:color="auto"/>
      </w:divBdr>
    </w:div>
    <w:div w:id="105514875">
      <w:bodyDiv w:val="1"/>
      <w:marLeft w:val="0"/>
      <w:marRight w:val="0"/>
      <w:marTop w:val="0"/>
      <w:marBottom w:val="0"/>
      <w:divBdr>
        <w:top w:val="none" w:sz="0" w:space="0" w:color="auto"/>
        <w:left w:val="none" w:sz="0" w:space="0" w:color="auto"/>
        <w:bottom w:val="none" w:sz="0" w:space="0" w:color="auto"/>
        <w:right w:val="none" w:sz="0" w:space="0" w:color="auto"/>
      </w:divBdr>
    </w:div>
    <w:div w:id="106699005">
      <w:bodyDiv w:val="1"/>
      <w:marLeft w:val="0"/>
      <w:marRight w:val="0"/>
      <w:marTop w:val="0"/>
      <w:marBottom w:val="0"/>
      <w:divBdr>
        <w:top w:val="none" w:sz="0" w:space="0" w:color="auto"/>
        <w:left w:val="none" w:sz="0" w:space="0" w:color="auto"/>
        <w:bottom w:val="none" w:sz="0" w:space="0" w:color="auto"/>
        <w:right w:val="none" w:sz="0" w:space="0" w:color="auto"/>
      </w:divBdr>
    </w:div>
    <w:div w:id="110826977">
      <w:bodyDiv w:val="1"/>
      <w:marLeft w:val="0"/>
      <w:marRight w:val="0"/>
      <w:marTop w:val="0"/>
      <w:marBottom w:val="0"/>
      <w:divBdr>
        <w:top w:val="none" w:sz="0" w:space="0" w:color="auto"/>
        <w:left w:val="none" w:sz="0" w:space="0" w:color="auto"/>
        <w:bottom w:val="none" w:sz="0" w:space="0" w:color="auto"/>
        <w:right w:val="none" w:sz="0" w:space="0" w:color="auto"/>
      </w:divBdr>
    </w:div>
    <w:div w:id="112722582">
      <w:bodyDiv w:val="1"/>
      <w:marLeft w:val="0"/>
      <w:marRight w:val="0"/>
      <w:marTop w:val="0"/>
      <w:marBottom w:val="0"/>
      <w:divBdr>
        <w:top w:val="none" w:sz="0" w:space="0" w:color="auto"/>
        <w:left w:val="none" w:sz="0" w:space="0" w:color="auto"/>
        <w:bottom w:val="none" w:sz="0" w:space="0" w:color="auto"/>
        <w:right w:val="none" w:sz="0" w:space="0" w:color="auto"/>
      </w:divBdr>
    </w:div>
    <w:div w:id="112748062">
      <w:bodyDiv w:val="1"/>
      <w:marLeft w:val="0"/>
      <w:marRight w:val="0"/>
      <w:marTop w:val="0"/>
      <w:marBottom w:val="0"/>
      <w:divBdr>
        <w:top w:val="none" w:sz="0" w:space="0" w:color="auto"/>
        <w:left w:val="none" w:sz="0" w:space="0" w:color="auto"/>
        <w:bottom w:val="none" w:sz="0" w:space="0" w:color="auto"/>
        <w:right w:val="none" w:sz="0" w:space="0" w:color="auto"/>
      </w:divBdr>
    </w:div>
    <w:div w:id="115951084">
      <w:bodyDiv w:val="1"/>
      <w:marLeft w:val="0"/>
      <w:marRight w:val="0"/>
      <w:marTop w:val="0"/>
      <w:marBottom w:val="0"/>
      <w:divBdr>
        <w:top w:val="none" w:sz="0" w:space="0" w:color="auto"/>
        <w:left w:val="none" w:sz="0" w:space="0" w:color="auto"/>
        <w:bottom w:val="none" w:sz="0" w:space="0" w:color="auto"/>
        <w:right w:val="none" w:sz="0" w:space="0" w:color="auto"/>
      </w:divBdr>
    </w:div>
    <w:div w:id="116413785">
      <w:bodyDiv w:val="1"/>
      <w:marLeft w:val="0"/>
      <w:marRight w:val="0"/>
      <w:marTop w:val="0"/>
      <w:marBottom w:val="0"/>
      <w:divBdr>
        <w:top w:val="none" w:sz="0" w:space="0" w:color="auto"/>
        <w:left w:val="none" w:sz="0" w:space="0" w:color="auto"/>
        <w:bottom w:val="none" w:sz="0" w:space="0" w:color="auto"/>
        <w:right w:val="none" w:sz="0" w:space="0" w:color="auto"/>
      </w:divBdr>
    </w:div>
    <w:div w:id="120271432">
      <w:bodyDiv w:val="1"/>
      <w:marLeft w:val="0"/>
      <w:marRight w:val="0"/>
      <w:marTop w:val="0"/>
      <w:marBottom w:val="0"/>
      <w:divBdr>
        <w:top w:val="none" w:sz="0" w:space="0" w:color="auto"/>
        <w:left w:val="none" w:sz="0" w:space="0" w:color="auto"/>
        <w:bottom w:val="none" w:sz="0" w:space="0" w:color="auto"/>
        <w:right w:val="none" w:sz="0" w:space="0" w:color="auto"/>
      </w:divBdr>
    </w:div>
    <w:div w:id="122384893">
      <w:bodyDiv w:val="1"/>
      <w:marLeft w:val="0"/>
      <w:marRight w:val="0"/>
      <w:marTop w:val="0"/>
      <w:marBottom w:val="0"/>
      <w:divBdr>
        <w:top w:val="none" w:sz="0" w:space="0" w:color="auto"/>
        <w:left w:val="none" w:sz="0" w:space="0" w:color="auto"/>
        <w:bottom w:val="none" w:sz="0" w:space="0" w:color="auto"/>
        <w:right w:val="none" w:sz="0" w:space="0" w:color="auto"/>
      </w:divBdr>
    </w:div>
    <w:div w:id="127749326">
      <w:bodyDiv w:val="1"/>
      <w:marLeft w:val="0"/>
      <w:marRight w:val="0"/>
      <w:marTop w:val="0"/>
      <w:marBottom w:val="0"/>
      <w:divBdr>
        <w:top w:val="none" w:sz="0" w:space="0" w:color="auto"/>
        <w:left w:val="none" w:sz="0" w:space="0" w:color="auto"/>
        <w:bottom w:val="none" w:sz="0" w:space="0" w:color="auto"/>
        <w:right w:val="none" w:sz="0" w:space="0" w:color="auto"/>
      </w:divBdr>
    </w:div>
    <w:div w:id="130293294">
      <w:bodyDiv w:val="1"/>
      <w:marLeft w:val="0"/>
      <w:marRight w:val="0"/>
      <w:marTop w:val="0"/>
      <w:marBottom w:val="0"/>
      <w:divBdr>
        <w:top w:val="none" w:sz="0" w:space="0" w:color="auto"/>
        <w:left w:val="none" w:sz="0" w:space="0" w:color="auto"/>
        <w:bottom w:val="none" w:sz="0" w:space="0" w:color="auto"/>
        <w:right w:val="none" w:sz="0" w:space="0" w:color="auto"/>
      </w:divBdr>
    </w:div>
    <w:div w:id="134494147">
      <w:bodyDiv w:val="1"/>
      <w:marLeft w:val="0"/>
      <w:marRight w:val="0"/>
      <w:marTop w:val="0"/>
      <w:marBottom w:val="0"/>
      <w:divBdr>
        <w:top w:val="none" w:sz="0" w:space="0" w:color="auto"/>
        <w:left w:val="none" w:sz="0" w:space="0" w:color="auto"/>
        <w:bottom w:val="none" w:sz="0" w:space="0" w:color="auto"/>
        <w:right w:val="none" w:sz="0" w:space="0" w:color="auto"/>
      </w:divBdr>
    </w:div>
    <w:div w:id="135953702">
      <w:bodyDiv w:val="1"/>
      <w:marLeft w:val="0"/>
      <w:marRight w:val="0"/>
      <w:marTop w:val="0"/>
      <w:marBottom w:val="0"/>
      <w:divBdr>
        <w:top w:val="none" w:sz="0" w:space="0" w:color="auto"/>
        <w:left w:val="none" w:sz="0" w:space="0" w:color="auto"/>
        <w:bottom w:val="none" w:sz="0" w:space="0" w:color="auto"/>
        <w:right w:val="none" w:sz="0" w:space="0" w:color="auto"/>
      </w:divBdr>
    </w:div>
    <w:div w:id="139928245">
      <w:bodyDiv w:val="1"/>
      <w:marLeft w:val="0"/>
      <w:marRight w:val="0"/>
      <w:marTop w:val="0"/>
      <w:marBottom w:val="0"/>
      <w:divBdr>
        <w:top w:val="none" w:sz="0" w:space="0" w:color="auto"/>
        <w:left w:val="none" w:sz="0" w:space="0" w:color="auto"/>
        <w:bottom w:val="none" w:sz="0" w:space="0" w:color="auto"/>
        <w:right w:val="none" w:sz="0" w:space="0" w:color="auto"/>
      </w:divBdr>
    </w:div>
    <w:div w:id="146677522">
      <w:bodyDiv w:val="1"/>
      <w:marLeft w:val="0"/>
      <w:marRight w:val="0"/>
      <w:marTop w:val="0"/>
      <w:marBottom w:val="0"/>
      <w:divBdr>
        <w:top w:val="none" w:sz="0" w:space="0" w:color="auto"/>
        <w:left w:val="none" w:sz="0" w:space="0" w:color="auto"/>
        <w:bottom w:val="none" w:sz="0" w:space="0" w:color="auto"/>
        <w:right w:val="none" w:sz="0" w:space="0" w:color="auto"/>
      </w:divBdr>
    </w:div>
    <w:div w:id="148719576">
      <w:bodyDiv w:val="1"/>
      <w:marLeft w:val="0"/>
      <w:marRight w:val="0"/>
      <w:marTop w:val="0"/>
      <w:marBottom w:val="0"/>
      <w:divBdr>
        <w:top w:val="none" w:sz="0" w:space="0" w:color="auto"/>
        <w:left w:val="none" w:sz="0" w:space="0" w:color="auto"/>
        <w:bottom w:val="none" w:sz="0" w:space="0" w:color="auto"/>
        <w:right w:val="none" w:sz="0" w:space="0" w:color="auto"/>
      </w:divBdr>
    </w:div>
    <w:div w:id="149948929">
      <w:bodyDiv w:val="1"/>
      <w:marLeft w:val="0"/>
      <w:marRight w:val="0"/>
      <w:marTop w:val="0"/>
      <w:marBottom w:val="0"/>
      <w:divBdr>
        <w:top w:val="none" w:sz="0" w:space="0" w:color="auto"/>
        <w:left w:val="none" w:sz="0" w:space="0" w:color="auto"/>
        <w:bottom w:val="none" w:sz="0" w:space="0" w:color="auto"/>
        <w:right w:val="none" w:sz="0" w:space="0" w:color="auto"/>
      </w:divBdr>
    </w:div>
    <w:div w:id="155996129">
      <w:bodyDiv w:val="1"/>
      <w:marLeft w:val="0"/>
      <w:marRight w:val="0"/>
      <w:marTop w:val="0"/>
      <w:marBottom w:val="0"/>
      <w:divBdr>
        <w:top w:val="none" w:sz="0" w:space="0" w:color="auto"/>
        <w:left w:val="none" w:sz="0" w:space="0" w:color="auto"/>
        <w:bottom w:val="none" w:sz="0" w:space="0" w:color="auto"/>
        <w:right w:val="none" w:sz="0" w:space="0" w:color="auto"/>
      </w:divBdr>
    </w:div>
    <w:div w:id="164711673">
      <w:bodyDiv w:val="1"/>
      <w:marLeft w:val="0"/>
      <w:marRight w:val="0"/>
      <w:marTop w:val="0"/>
      <w:marBottom w:val="0"/>
      <w:divBdr>
        <w:top w:val="none" w:sz="0" w:space="0" w:color="auto"/>
        <w:left w:val="none" w:sz="0" w:space="0" w:color="auto"/>
        <w:bottom w:val="none" w:sz="0" w:space="0" w:color="auto"/>
        <w:right w:val="none" w:sz="0" w:space="0" w:color="auto"/>
      </w:divBdr>
    </w:div>
    <w:div w:id="167645966">
      <w:bodyDiv w:val="1"/>
      <w:marLeft w:val="0"/>
      <w:marRight w:val="0"/>
      <w:marTop w:val="0"/>
      <w:marBottom w:val="0"/>
      <w:divBdr>
        <w:top w:val="none" w:sz="0" w:space="0" w:color="auto"/>
        <w:left w:val="none" w:sz="0" w:space="0" w:color="auto"/>
        <w:bottom w:val="none" w:sz="0" w:space="0" w:color="auto"/>
        <w:right w:val="none" w:sz="0" w:space="0" w:color="auto"/>
      </w:divBdr>
    </w:div>
    <w:div w:id="171798805">
      <w:bodyDiv w:val="1"/>
      <w:marLeft w:val="0"/>
      <w:marRight w:val="0"/>
      <w:marTop w:val="0"/>
      <w:marBottom w:val="0"/>
      <w:divBdr>
        <w:top w:val="none" w:sz="0" w:space="0" w:color="auto"/>
        <w:left w:val="none" w:sz="0" w:space="0" w:color="auto"/>
        <w:bottom w:val="none" w:sz="0" w:space="0" w:color="auto"/>
        <w:right w:val="none" w:sz="0" w:space="0" w:color="auto"/>
      </w:divBdr>
    </w:div>
    <w:div w:id="176387842">
      <w:bodyDiv w:val="1"/>
      <w:marLeft w:val="0"/>
      <w:marRight w:val="0"/>
      <w:marTop w:val="0"/>
      <w:marBottom w:val="0"/>
      <w:divBdr>
        <w:top w:val="none" w:sz="0" w:space="0" w:color="auto"/>
        <w:left w:val="none" w:sz="0" w:space="0" w:color="auto"/>
        <w:bottom w:val="none" w:sz="0" w:space="0" w:color="auto"/>
        <w:right w:val="none" w:sz="0" w:space="0" w:color="auto"/>
      </w:divBdr>
    </w:div>
    <w:div w:id="180361824">
      <w:bodyDiv w:val="1"/>
      <w:marLeft w:val="0"/>
      <w:marRight w:val="0"/>
      <w:marTop w:val="0"/>
      <w:marBottom w:val="0"/>
      <w:divBdr>
        <w:top w:val="none" w:sz="0" w:space="0" w:color="auto"/>
        <w:left w:val="none" w:sz="0" w:space="0" w:color="auto"/>
        <w:bottom w:val="none" w:sz="0" w:space="0" w:color="auto"/>
        <w:right w:val="none" w:sz="0" w:space="0" w:color="auto"/>
      </w:divBdr>
    </w:div>
    <w:div w:id="191842697">
      <w:bodyDiv w:val="1"/>
      <w:marLeft w:val="0"/>
      <w:marRight w:val="0"/>
      <w:marTop w:val="0"/>
      <w:marBottom w:val="0"/>
      <w:divBdr>
        <w:top w:val="none" w:sz="0" w:space="0" w:color="auto"/>
        <w:left w:val="none" w:sz="0" w:space="0" w:color="auto"/>
        <w:bottom w:val="none" w:sz="0" w:space="0" w:color="auto"/>
        <w:right w:val="none" w:sz="0" w:space="0" w:color="auto"/>
      </w:divBdr>
    </w:div>
    <w:div w:id="192234459">
      <w:bodyDiv w:val="1"/>
      <w:marLeft w:val="0"/>
      <w:marRight w:val="0"/>
      <w:marTop w:val="0"/>
      <w:marBottom w:val="0"/>
      <w:divBdr>
        <w:top w:val="none" w:sz="0" w:space="0" w:color="auto"/>
        <w:left w:val="none" w:sz="0" w:space="0" w:color="auto"/>
        <w:bottom w:val="none" w:sz="0" w:space="0" w:color="auto"/>
        <w:right w:val="none" w:sz="0" w:space="0" w:color="auto"/>
      </w:divBdr>
    </w:div>
    <w:div w:id="196890764">
      <w:bodyDiv w:val="1"/>
      <w:marLeft w:val="0"/>
      <w:marRight w:val="0"/>
      <w:marTop w:val="0"/>
      <w:marBottom w:val="0"/>
      <w:divBdr>
        <w:top w:val="none" w:sz="0" w:space="0" w:color="auto"/>
        <w:left w:val="none" w:sz="0" w:space="0" w:color="auto"/>
        <w:bottom w:val="none" w:sz="0" w:space="0" w:color="auto"/>
        <w:right w:val="none" w:sz="0" w:space="0" w:color="auto"/>
      </w:divBdr>
    </w:div>
    <w:div w:id="197814736">
      <w:bodyDiv w:val="1"/>
      <w:marLeft w:val="0"/>
      <w:marRight w:val="0"/>
      <w:marTop w:val="0"/>
      <w:marBottom w:val="0"/>
      <w:divBdr>
        <w:top w:val="none" w:sz="0" w:space="0" w:color="auto"/>
        <w:left w:val="none" w:sz="0" w:space="0" w:color="auto"/>
        <w:bottom w:val="none" w:sz="0" w:space="0" w:color="auto"/>
        <w:right w:val="none" w:sz="0" w:space="0" w:color="auto"/>
      </w:divBdr>
    </w:div>
    <w:div w:id="202405212">
      <w:bodyDiv w:val="1"/>
      <w:marLeft w:val="0"/>
      <w:marRight w:val="0"/>
      <w:marTop w:val="0"/>
      <w:marBottom w:val="0"/>
      <w:divBdr>
        <w:top w:val="none" w:sz="0" w:space="0" w:color="auto"/>
        <w:left w:val="none" w:sz="0" w:space="0" w:color="auto"/>
        <w:bottom w:val="none" w:sz="0" w:space="0" w:color="auto"/>
        <w:right w:val="none" w:sz="0" w:space="0" w:color="auto"/>
      </w:divBdr>
    </w:div>
    <w:div w:id="202866632">
      <w:bodyDiv w:val="1"/>
      <w:marLeft w:val="0"/>
      <w:marRight w:val="0"/>
      <w:marTop w:val="0"/>
      <w:marBottom w:val="0"/>
      <w:divBdr>
        <w:top w:val="none" w:sz="0" w:space="0" w:color="auto"/>
        <w:left w:val="none" w:sz="0" w:space="0" w:color="auto"/>
        <w:bottom w:val="none" w:sz="0" w:space="0" w:color="auto"/>
        <w:right w:val="none" w:sz="0" w:space="0" w:color="auto"/>
      </w:divBdr>
    </w:div>
    <w:div w:id="209584360">
      <w:bodyDiv w:val="1"/>
      <w:marLeft w:val="0"/>
      <w:marRight w:val="0"/>
      <w:marTop w:val="0"/>
      <w:marBottom w:val="0"/>
      <w:divBdr>
        <w:top w:val="none" w:sz="0" w:space="0" w:color="auto"/>
        <w:left w:val="none" w:sz="0" w:space="0" w:color="auto"/>
        <w:bottom w:val="none" w:sz="0" w:space="0" w:color="auto"/>
        <w:right w:val="none" w:sz="0" w:space="0" w:color="auto"/>
      </w:divBdr>
    </w:div>
    <w:div w:id="219750541">
      <w:bodyDiv w:val="1"/>
      <w:marLeft w:val="0"/>
      <w:marRight w:val="0"/>
      <w:marTop w:val="0"/>
      <w:marBottom w:val="0"/>
      <w:divBdr>
        <w:top w:val="none" w:sz="0" w:space="0" w:color="auto"/>
        <w:left w:val="none" w:sz="0" w:space="0" w:color="auto"/>
        <w:bottom w:val="none" w:sz="0" w:space="0" w:color="auto"/>
        <w:right w:val="none" w:sz="0" w:space="0" w:color="auto"/>
      </w:divBdr>
    </w:div>
    <w:div w:id="221986724">
      <w:bodyDiv w:val="1"/>
      <w:marLeft w:val="0"/>
      <w:marRight w:val="0"/>
      <w:marTop w:val="0"/>
      <w:marBottom w:val="0"/>
      <w:divBdr>
        <w:top w:val="none" w:sz="0" w:space="0" w:color="auto"/>
        <w:left w:val="none" w:sz="0" w:space="0" w:color="auto"/>
        <w:bottom w:val="none" w:sz="0" w:space="0" w:color="auto"/>
        <w:right w:val="none" w:sz="0" w:space="0" w:color="auto"/>
      </w:divBdr>
    </w:div>
    <w:div w:id="236130673">
      <w:bodyDiv w:val="1"/>
      <w:marLeft w:val="0"/>
      <w:marRight w:val="0"/>
      <w:marTop w:val="0"/>
      <w:marBottom w:val="0"/>
      <w:divBdr>
        <w:top w:val="none" w:sz="0" w:space="0" w:color="auto"/>
        <w:left w:val="none" w:sz="0" w:space="0" w:color="auto"/>
        <w:bottom w:val="none" w:sz="0" w:space="0" w:color="auto"/>
        <w:right w:val="none" w:sz="0" w:space="0" w:color="auto"/>
      </w:divBdr>
    </w:div>
    <w:div w:id="251937043">
      <w:bodyDiv w:val="1"/>
      <w:marLeft w:val="0"/>
      <w:marRight w:val="0"/>
      <w:marTop w:val="0"/>
      <w:marBottom w:val="0"/>
      <w:divBdr>
        <w:top w:val="none" w:sz="0" w:space="0" w:color="auto"/>
        <w:left w:val="none" w:sz="0" w:space="0" w:color="auto"/>
        <w:bottom w:val="none" w:sz="0" w:space="0" w:color="auto"/>
        <w:right w:val="none" w:sz="0" w:space="0" w:color="auto"/>
      </w:divBdr>
    </w:div>
    <w:div w:id="253828042">
      <w:bodyDiv w:val="1"/>
      <w:marLeft w:val="0"/>
      <w:marRight w:val="0"/>
      <w:marTop w:val="0"/>
      <w:marBottom w:val="0"/>
      <w:divBdr>
        <w:top w:val="none" w:sz="0" w:space="0" w:color="auto"/>
        <w:left w:val="none" w:sz="0" w:space="0" w:color="auto"/>
        <w:bottom w:val="none" w:sz="0" w:space="0" w:color="auto"/>
        <w:right w:val="none" w:sz="0" w:space="0" w:color="auto"/>
      </w:divBdr>
    </w:div>
    <w:div w:id="257249453">
      <w:bodyDiv w:val="1"/>
      <w:marLeft w:val="0"/>
      <w:marRight w:val="0"/>
      <w:marTop w:val="0"/>
      <w:marBottom w:val="0"/>
      <w:divBdr>
        <w:top w:val="none" w:sz="0" w:space="0" w:color="auto"/>
        <w:left w:val="none" w:sz="0" w:space="0" w:color="auto"/>
        <w:bottom w:val="none" w:sz="0" w:space="0" w:color="auto"/>
        <w:right w:val="none" w:sz="0" w:space="0" w:color="auto"/>
      </w:divBdr>
    </w:div>
    <w:div w:id="257955468">
      <w:bodyDiv w:val="1"/>
      <w:marLeft w:val="0"/>
      <w:marRight w:val="0"/>
      <w:marTop w:val="0"/>
      <w:marBottom w:val="0"/>
      <w:divBdr>
        <w:top w:val="none" w:sz="0" w:space="0" w:color="auto"/>
        <w:left w:val="none" w:sz="0" w:space="0" w:color="auto"/>
        <w:bottom w:val="none" w:sz="0" w:space="0" w:color="auto"/>
        <w:right w:val="none" w:sz="0" w:space="0" w:color="auto"/>
      </w:divBdr>
    </w:div>
    <w:div w:id="260721349">
      <w:bodyDiv w:val="1"/>
      <w:marLeft w:val="0"/>
      <w:marRight w:val="0"/>
      <w:marTop w:val="0"/>
      <w:marBottom w:val="0"/>
      <w:divBdr>
        <w:top w:val="none" w:sz="0" w:space="0" w:color="auto"/>
        <w:left w:val="none" w:sz="0" w:space="0" w:color="auto"/>
        <w:bottom w:val="none" w:sz="0" w:space="0" w:color="auto"/>
        <w:right w:val="none" w:sz="0" w:space="0" w:color="auto"/>
      </w:divBdr>
    </w:div>
    <w:div w:id="262803539">
      <w:bodyDiv w:val="1"/>
      <w:marLeft w:val="0"/>
      <w:marRight w:val="0"/>
      <w:marTop w:val="0"/>
      <w:marBottom w:val="0"/>
      <w:divBdr>
        <w:top w:val="none" w:sz="0" w:space="0" w:color="auto"/>
        <w:left w:val="none" w:sz="0" w:space="0" w:color="auto"/>
        <w:bottom w:val="none" w:sz="0" w:space="0" w:color="auto"/>
        <w:right w:val="none" w:sz="0" w:space="0" w:color="auto"/>
      </w:divBdr>
    </w:div>
    <w:div w:id="284427956">
      <w:bodyDiv w:val="1"/>
      <w:marLeft w:val="0"/>
      <w:marRight w:val="0"/>
      <w:marTop w:val="0"/>
      <w:marBottom w:val="0"/>
      <w:divBdr>
        <w:top w:val="none" w:sz="0" w:space="0" w:color="auto"/>
        <w:left w:val="none" w:sz="0" w:space="0" w:color="auto"/>
        <w:bottom w:val="none" w:sz="0" w:space="0" w:color="auto"/>
        <w:right w:val="none" w:sz="0" w:space="0" w:color="auto"/>
      </w:divBdr>
    </w:div>
    <w:div w:id="287131226">
      <w:bodyDiv w:val="1"/>
      <w:marLeft w:val="0"/>
      <w:marRight w:val="0"/>
      <w:marTop w:val="0"/>
      <w:marBottom w:val="0"/>
      <w:divBdr>
        <w:top w:val="none" w:sz="0" w:space="0" w:color="auto"/>
        <w:left w:val="none" w:sz="0" w:space="0" w:color="auto"/>
        <w:bottom w:val="none" w:sz="0" w:space="0" w:color="auto"/>
        <w:right w:val="none" w:sz="0" w:space="0" w:color="auto"/>
      </w:divBdr>
    </w:div>
    <w:div w:id="292444243">
      <w:bodyDiv w:val="1"/>
      <w:marLeft w:val="0"/>
      <w:marRight w:val="0"/>
      <w:marTop w:val="0"/>
      <w:marBottom w:val="0"/>
      <w:divBdr>
        <w:top w:val="none" w:sz="0" w:space="0" w:color="auto"/>
        <w:left w:val="none" w:sz="0" w:space="0" w:color="auto"/>
        <w:bottom w:val="none" w:sz="0" w:space="0" w:color="auto"/>
        <w:right w:val="none" w:sz="0" w:space="0" w:color="auto"/>
      </w:divBdr>
    </w:div>
    <w:div w:id="297149708">
      <w:bodyDiv w:val="1"/>
      <w:marLeft w:val="0"/>
      <w:marRight w:val="0"/>
      <w:marTop w:val="0"/>
      <w:marBottom w:val="0"/>
      <w:divBdr>
        <w:top w:val="none" w:sz="0" w:space="0" w:color="auto"/>
        <w:left w:val="none" w:sz="0" w:space="0" w:color="auto"/>
        <w:bottom w:val="none" w:sz="0" w:space="0" w:color="auto"/>
        <w:right w:val="none" w:sz="0" w:space="0" w:color="auto"/>
      </w:divBdr>
    </w:div>
    <w:div w:id="297153222">
      <w:bodyDiv w:val="1"/>
      <w:marLeft w:val="0"/>
      <w:marRight w:val="0"/>
      <w:marTop w:val="0"/>
      <w:marBottom w:val="0"/>
      <w:divBdr>
        <w:top w:val="none" w:sz="0" w:space="0" w:color="auto"/>
        <w:left w:val="none" w:sz="0" w:space="0" w:color="auto"/>
        <w:bottom w:val="none" w:sz="0" w:space="0" w:color="auto"/>
        <w:right w:val="none" w:sz="0" w:space="0" w:color="auto"/>
      </w:divBdr>
    </w:div>
    <w:div w:id="303197209">
      <w:bodyDiv w:val="1"/>
      <w:marLeft w:val="0"/>
      <w:marRight w:val="0"/>
      <w:marTop w:val="0"/>
      <w:marBottom w:val="0"/>
      <w:divBdr>
        <w:top w:val="none" w:sz="0" w:space="0" w:color="auto"/>
        <w:left w:val="none" w:sz="0" w:space="0" w:color="auto"/>
        <w:bottom w:val="none" w:sz="0" w:space="0" w:color="auto"/>
        <w:right w:val="none" w:sz="0" w:space="0" w:color="auto"/>
      </w:divBdr>
    </w:div>
    <w:div w:id="304238496">
      <w:bodyDiv w:val="1"/>
      <w:marLeft w:val="0"/>
      <w:marRight w:val="0"/>
      <w:marTop w:val="0"/>
      <w:marBottom w:val="0"/>
      <w:divBdr>
        <w:top w:val="none" w:sz="0" w:space="0" w:color="auto"/>
        <w:left w:val="none" w:sz="0" w:space="0" w:color="auto"/>
        <w:bottom w:val="none" w:sz="0" w:space="0" w:color="auto"/>
        <w:right w:val="none" w:sz="0" w:space="0" w:color="auto"/>
      </w:divBdr>
      <w:divsChild>
        <w:div w:id="826362125">
          <w:marLeft w:val="0"/>
          <w:marRight w:val="0"/>
          <w:marTop w:val="0"/>
          <w:marBottom w:val="0"/>
          <w:divBdr>
            <w:top w:val="none" w:sz="0" w:space="0" w:color="auto"/>
            <w:left w:val="none" w:sz="0" w:space="0" w:color="auto"/>
            <w:bottom w:val="none" w:sz="0" w:space="0" w:color="auto"/>
            <w:right w:val="none" w:sz="0" w:space="0" w:color="auto"/>
          </w:divBdr>
          <w:divsChild>
            <w:div w:id="1677269485">
              <w:marLeft w:val="0"/>
              <w:marRight w:val="0"/>
              <w:marTop w:val="0"/>
              <w:marBottom w:val="0"/>
              <w:divBdr>
                <w:top w:val="none" w:sz="0" w:space="0" w:color="auto"/>
                <w:left w:val="none" w:sz="0" w:space="0" w:color="auto"/>
                <w:bottom w:val="none" w:sz="0" w:space="0" w:color="auto"/>
                <w:right w:val="none" w:sz="0" w:space="0" w:color="auto"/>
              </w:divBdr>
              <w:divsChild>
                <w:div w:id="12080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4137">
          <w:marLeft w:val="0"/>
          <w:marRight w:val="0"/>
          <w:marTop w:val="0"/>
          <w:marBottom w:val="0"/>
          <w:divBdr>
            <w:top w:val="none" w:sz="0" w:space="0" w:color="auto"/>
            <w:left w:val="none" w:sz="0" w:space="0" w:color="auto"/>
            <w:bottom w:val="none" w:sz="0" w:space="0" w:color="auto"/>
            <w:right w:val="none" w:sz="0" w:space="0" w:color="auto"/>
          </w:divBdr>
          <w:divsChild>
            <w:div w:id="464275067">
              <w:marLeft w:val="0"/>
              <w:marRight w:val="0"/>
              <w:marTop w:val="0"/>
              <w:marBottom w:val="0"/>
              <w:divBdr>
                <w:top w:val="none" w:sz="0" w:space="0" w:color="auto"/>
                <w:left w:val="none" w:sz="0" w:space="0" w:color="auto"/>
                <w:bottom w:val="none" w:sz="0" w:space="0" w:color="auto"/>
                <w:right w:val="none" w:sz="0" w:space="0" w:color="auto"/>
              </w:divBdr>
              <w:divsChild>
                <w:div w:id="898708724">
                  <w:marLeft w:val="0"/>
                  <w:marRight w:val="0"/>
                  <w:marTop w:val="0"/>
                  <w:marBottom w:val="0"/>
                  <w:divBdr>
                    <w:top w:val="none" w:sz="0" w:space="0" w:color="auto"/>
                    <w:left w:val="none" w:sz="0" w:space="0" w:color="auto"/>
                    <w:bottom w:val="none" w:sz="0" w:space="0" w:color="auto"/>
                    <w:right w:val="none" w:sz="0" w:space="0" w:color="auto"/>
                  </w:divBdr>
                </w:div>
              </w:divsChild>
            </w:div>
            <w:div w:id="1465195909">
              <w:marLeft w:val="0"/>
              <w:marRight w:val="0"/>
              <w:marTop w:val="0"/>
              <w:marBottom w:val="0"/>
              <w:divBdr>
                <w:top w:val="none" w:sz="0" w:space="0" w:color="auto"/>
                <w:left w:val="none" w:sz="0" w:space="0" w:color="auto"/>
                <w:bottom w:val="none" w:sz="0" w:space="0" w:color="auto"/>
                <w:right w:val="none" w:sz="0" w:space="0" w:color="auto"/>
              </w:divBdr>
              <w:divsChild>
                <w:div w:id="19269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626247">
      <w:bodyDiv w:val="1"/>
      <w:marLeft w:val="0"/>
      <w:marRight w:val="0"/>
      <w:marTop w:val="0"/>
      <w:marBottom w:val="0"/>
      <w:divBdr>
        <w:top w:val="none" w:sz="0" w:space="0" w:color="auto"/>
        <w:left w:val="none" w:sz="0" w:space="0" w:color="auto"/>
        <w:bottom w:val="none" w:sz="0" w:space="0" w:color="auto"/>
        <w:right w:val="none" w:sz="0" w:space="0" w:color="auto"/>
      </w:divBdr>
    </w:div>
    <w:div w:id="306861347">
      <w:bodyDiv w:val="1"/>
      <w:marLeft w:val="0"/>
      <w:marRight w:val="0"/>
      <w:marTop w:val="0"/>
      <w:marBottom w:val="0"/>
      <w:divBdr>
        <w:top w:val="none" w:sz="0" w:space="0" w:color="auto"/>
        <w:left w:val="none" w:sz="0" w:space="0" w:color="auto"/>
        <w:bottom w:val="none" w:sz="0" w:space="0" w:color="auto"/>
        <w:right w:val="none" w:sz="0" w:space="0" w:color="auto"/>
      </w:divBdr>
    </w:div>
    <w:div w:id="312562355">
      <w:bodyDiv w:val="1"/>
      <w:marLeft w:val="0"/>
      <w:marRight w:val="0"/>
      <w:marTop w:val="0"/>
      <w:marBottom w:val="0"/>
      <w:divBdr>
        <w:top w:val="none" w:sz="0" w:space="0" w:color="auto"/>
        <w:left w:val="none" w:sz="0" w:space="0" w:color="auto"/>
        <w:bottom w:val="none" w:sz="0" w:space="0" w:color="auto"/>
        <w:right w:val="none" w:sz="0" w:space="0" w:color="auto"/>
      </w:divBdr>
    </w:div>
    <w:div w:id="316501425">
      <w:bodyDiv w:val="1"/>
      <w:marLeft w:val="0"/>
      <w:marRight w:val="0"/>
      <w:marTop w:val="0"/>
      <w:marBottom w:val="0"/>
      <w:divBdr>
        <w:top w:val="none" w:sz="0" w:space="0" w:color="auto"/>
        <w:left w:val="none" w:sz="0" w:space="0" w:color="auto"/>
        <w:bottom w:val="none" w:sz="0" w:space="0" w:color="auto"/>
        <w:right w:val="none" w:sz="0" w:space="0" w:color="auto"/>
      </w:divBdr>
    </w:div>
    <w:div w:id="317613968">
      <w:bodyDiv w:val="1"/>
      <w:marLeft w:val="0"/>
      <w:marRight w:val="0"/>
      <w:marTop w:val="0"/>
      <w:marBottom w:val="0"/>
      <w:divBdr>
        <w:top w:val="none" w:sz="0" w:space="0" w:color="auto"/>
        <w:left w:val="none" w:sz="0" w:space="0" w:color="auto"/>
        <w:bottom w:val="none" w:sz="0" w:space="0" w:color="auto"/>
        <w:right w:val="none" w:sz="0" w:space="0" w:color="auto"/>
      </w:divBdr>
    </w:div>
    <w:div w:id="332100551">
      <w:bodyDiv w:val="1"/>
      <w:marLeft w:val="0"/>
      <w:marRight w:val="0"/>
      <w:marTop w:val="0"/>
      <w:marBottom w:val="0"/>
      <w:divBdr>
        <w:top w:val="none" w:sz="0" w:space="0" w:color="auto"/>
        <w:left w:val="none" w:sz="0" w:space="0" w:color="auto"/>
        <w:bottom w:val="none" w:sz="0" w:space="0" w:color="auto"/>
        <w:right w:val="none" w:sz="0" w:space="0" w:color="auto"/>
      </w:divBdr>
    </w:div>
    <w:div w:id="333266550">
      <w:bodyDiv w:val="1"/>
      <w:marLeft w:val="0"/>
      <w:marRight w:val="0"/>
      <w:marTop w:val="0"/>
      <w:marBottom w:val="0"/>
      <w:divBdr>
        <w:top w:val="none" w:sz="0" w:space="0" w:color="auto"/>
        <w:left w:val="none" w:sz="0" w:space="0" w:color="auto"/>
        <w:bottom w:val="none" w:sz="0" w:space="0" w:color="auto"/>
        <w:right w:val="none" w:sz="0" w:space="0" w:color="auto"/>
      </w:divBdr>
    </w:div>
    <w:div w:id="335110931">
      <w:bodyDiv w:val="1"/>
      <w:marLeft w:val="0"/>
      <w:marRight w:val="0"/>
      <w:marTop w:val="0"/>
      <w:marBottom w:val="0"/>
      <w:divBdr>
        <w:top w:val="none" w:sz="0" w:space="0" w:color="auto"/>
        <w:left w:val="none" w:sz="0" w:space="0" w:color="auto"/>
        <w:bottom w:val="none" w:sz="0" w:space="0" w:color="auto"/>
        <w:right w:val="none" w:sz="0" w:space="0" w:color="auto"/>
      </w:divBdr>
    </w:div>
    <w:div w:id="338966820">
      <w:bodyDiv w:val="1"/>
      <w:marLeft w:val="0"/>
      <w:marRight w:val="0"/>
      <w:marTop w:val="0"/>
      <w:marBottom w:val="0"/>
      <w:divBdr>
        <w:top w:val="none" w:sz="0" w:space="0" w:color="auto"/>
        <w:left w:val="none" w:sz="0" w:space="0" w:color="auto"/>
        <w:bottom w:val="none" w:sz="0" w:space="0" w:color="auto"/>
        <w:right w:val="none" w:sz="0" w:space="0" w:color="auto"/>
      </w:divBdr>
    </w:div>
    <w:div w:id="344287311">
      <w:bodyDiv w:val="1"/>
      <w:marLeft w:val="0"/>
      <w:marRight w:val="0"/>
      <w:marTop w:val="0"/>
      <w:marBottom w:val="0"/>
      <w:divBdr>
        <w:top w:val="none" w:sz="0" w:space="0" w:color="auto"/>
        <w:left w:val="none" w:sz="0" w:space="0" w:color="auto"/>
        <w:bottom w:val="none" w:sz="0" w:space="0" w:color="auto"/>
        <w:right w:val="none" w:sz="0" w:space="0" w:color="auto"/>
      </w:divBdr>
    </w:div>
    <w:div w:id="348484628">
      <w:bodyDiv w:val="1"/>
      <w:marLeft w:val="0"/>
      <w:marRight w:val="0"/>
      <w:marTop w:val="0"/>
      <w:marBottom w:val="0"/>
      <w:divBdr>
        <w:top w:val="none" w:sz="0" w:space="0" w:color="auto"/>
        <w:left w:val="none" w:sz="0" w:space="0" w:color="auto"/>
        <w:bottom w:val="none" w:sz="0" w:space="0" w:color="auto"/>
        <w:right w:val="none" w:sz="0" w:space="0" w:color="auto"/>
      </w:divBdr>
    </w:div>
    <w:div w:id="349137641">
      <w:bodyDiv w:val="1"/>
      <w:marLeft w:val="0"/>
      <w:marRight w:val="0"/>
      <w:marTop w:val="0"/>
      <w:marBottom w:val="0"/>
      <w:divBdr>
        <w:top w:val="none" w:sz="0" w:space="0" w:color="auto"/>
        <w:left w:val="none" w:sz="0" w:space="0" w:color="auto"/>
        <w:bottom w:val="none" w:sz="0" w:space="0" w:color="auto"/>
        <w:right w:val="none" w:sz="0" w:space="0" w:color="auto"/>
      </w:divBdr>
    </w:div>
    <w:div w:id="363287246">
      <w:bodyDiv w:val="1"/>
      <w:marLeft w:val="0"/>
      <w:marRight w:val="0"/>
      <w:marTop w:val="0"/>
      <w:marBottom w:val="0"/>
      <w:divBdr>
        <w:top w:val="none" w:sz="0" w:space="0" w:color="auto"/>
        <w:left w:val="none" w:sz="0" w:space="0" w:color="auto"/>
        <w:bottom w:val="none" w:sz="0" w:space="0" w:color="auto"/>
        <w:right w:val="none" w:sz="0" w:space="0" w:color="auto"/>
      </w:divBdr>
    </w:div>
    <w:div w:id="368186213">
      <w:bodyDiv w:val="1"/>
      <w:marLeft w:val="0"/>
      <w:marRight w:val="0"/>
      <w:marTop w:val="0"/>
      <w:marBottom w:val="0"/>
      <w:divBdr>
        <w:top w:val="none" w:sz="0" w:space="0" w:color="auto"/>
        <w:left w:val="none" w:sz="0" w:space="0" w:color="auto"/>
        <w:bottom w:val="none" w:sz="0" w:space="0" w:color="auto"/>
        <w:right w:val="none" w:sz="0" w:space="0" w:color="auto"/>
      </w:divBdr>
    </w:div>
    <w:div w:id="373773098">
      <w:bodyDiv w:val="1"/>
      <w:marLeft w:val="0"/>
      <w:marRight w:val="0"/>
      <w:marTop w:val="0"/>
      <w:marBottom w:val="0"/>
      <w:divBdr>
        <w:top w:val="none" w:sz="0" w:space="0" w:color="auto"/>
        <w:left w:val="none" w:sz="0" w:space="0" w:color="auto"/>
        <w:bottom w:val="none" w:sz="0" w:space="0" w:color="auto"/>
        <w:right w:val="none" w:sz="0" w:space="0" w:color="auto"/>
      </w:divBdr>
    </w:div>
    <w:div w:id="378554028">
      <w:bodyDiv w:val="1"/>
      <w:marLeft w:val="0"/>
      <w:marRight w:val="0"/>
      <w:marTop w:val="0"/>
      <w:marBottom w:val="0"/>
      <w:divBdr>
        <w:top w:val="none" w:sz="0" w:space="0" w:color="auto"/>
        <w:left w:val="none" w:sz="0" w:space="0" w:color="auto"/>
        <w:bottom w:val="none" w:sz="0" w:space="0" w:color="auto"/>
        <w:right w:val="none" w:sz="0" w:space="0" w:color="auto"/>
      </w:divBdr>
    </w:div>
    <w:div w:id="383717082">
      <w:bodyDiv w:val="1"/>
      <w:marLeft w:val="0"/>
      <w:marRight w:val="0"/>
      <w:marTop w:val="0"/>
      <w:marBottom w:val="0"/>
      <w:divBdr>
        <w:top w:val="none" w:sz="0" w:space="0" w:color="auto"/>
        <w:left w:val="none" w:sz="0" w:space="0" w:color="auto"/>
        <w:bottom w:val="none" w:sz="0" w:space="0" w:color="auto"/>
        <w:right w:val="none" w:sz="0" w:space="0" w:color="auto"/>
      </w:divBdr>
    </w:div>
    <w:div w:id="386729680">
      <w:bodyDiv w:val="1"/>
      <w:marLeft w:val="0"/>
      <w:marRight w:val="0"/>
      <w:marTop w:val="0"/>
      <w:marBottom w:val="0"/>
      <w:divBdr>
        <w:top w:val="none" w:sz="0" w:space="0" w:color="auto"/>
        <w:left w:val="none" w:sz="0" w:space="0" w:color="auto"/>
        <w:bottom w:val="none" w:sz="0" w:space="0" w:color="auto"/>
        <w:right w:val="none" w:sz="0" w:space="0" w:color="auto"/>
      </w:divBdr>
    </w:div>
    <w:div w:id="405230819">
      <w:bodyDiv w:val="1"/>
      <w:marLeft w:val="0"/>
      <w:marRight w:val="0"/>
      <w:marTop w:val="0"/>
      <w:marBottom w:val="0"/>
      <w:divBdr>
        <w:top w:val="none" w:sz="0" w:space="0" w:color="auto"/>
        <w:left w:val="none" w:sz="0" w:space="0" w:color="auto"/>
        <w:bottom w:val="none" w:sz="0" w:space="0" w:color="auto"/>
        <w:right w:val="none" w:sz="0" w:space="0" w:color="auto"/>
      </w:divBdr>
    </w:div>
    <w:div w:id="405496205">
      <w:bodyDiv w:val="1"/>
      <w:marLeft w:val="0"/>
      <w:marRight w:val="0"/>
      <w:marTop w:val="0"/>
      <w:marBottom w:val="0"/>
      <w:divBdr>
        <w:top w:val="none" w:sz="0" w:space="0" w:color="auto"/>
        <w:left w:val="none" w:sz="0" w:space="0" w:color="auto"/>
        <w:bottom w:val="none" w:sz="0" w:space="0" w:color="auto"/>
        <w:right w:val="none" w:sz="0" w:space="0" w:color="auto"/>
      </w:divBdr>
    </w:div>
    <w:div w:id="409157394">
      <w:bodyDiv w:val="1"/>
      <w:marLeft w:val="0"/>
      <w:marRight w:val="0"/>
      <w:marTop w:val="0"/>
      <w:marBottom w:val="0"/>
      <w:divBdr>
        <w:top w:val="none" w:sz="0" w:space="0" w:color="auto"/>
        <w:left w:val="none" w:sz="0" w:space="0" w:color="auto"/>
        <w:bottom w:val="none" w:sz="0" w:space="0" w:color="auto"/>
        <w:right w:val="none" w:sz="0" w:space="0" w:color="auto"/>
      </w:divBdr>
    </w:div>
    <w:div w:id="409694496">
      <w:bodyDiv w:val="1"/>
      <w:marLeft w:val="0"/>
      <w:marRight w:val="0"/>
      <w:marTop w:val="0"/>
      <w:marBottom w:val="0"/>
      <w:divBdr>
        <w:top w:val="none" w:sz="0" w:space="0" w:color="auto"/>
        <w:left w:val="none" w:sz="0" w:space="0" w:color="auto"/>
        <w:bottom w:val="none" w:sz="0" w:space="0" w:color="auto"/>
        <w:right w:val="none" w:sz="0" w:space="0" w:color="auto"/>
      </w:divBdr>
    </w:div>
    <w:div w:id="410009339">
      <w:bodyDiv w:val="1"/>
      <w:marLeft w:val="0"/>
      <w:marRight w:val="0"/>
      <w:marTop w:val="0"/>
      <w:marBottom w:val="0"/>
      <w:divBdr>
        <w:top w:val="none" w:sz="0" w:space="0" w:color="auto"/>
        <w:left w:val="none" w:sz="0" w:space="0" w:color="auto"/>
        <w:bottom w:val="none" w:sz="0" w:space="0" w:color="auto"/>
        <w:right w:val="none" w:sz="0" w:space="0" w:color="auto"/>
      </w:divBdr>
    </w:div>
    <w:div w:id="410080607">
      <w:bodyDiv w:val="1"/>
      <w:marLeft w:val="0"/>
      <w:marRight w:val="0"/>
      <w:marTop w:val="0"/>
      <w:marBottom w:val="0"/>
      <w:divBdr>
        <w:top w:val="none" w:sz="0" w:space="0" w:color="auto"/>
        <w:left w:val="none" w:sz="0" w:space="0" w:color="auto"/>
        <w:bottom w:val="none" w:sz="0" w:space="0" w:color="auto"/>
        <w:right w:val="none" w:sz="0" w:space="0" w:color="auto"/>
      </w:divBdr>
    </w:div>
    <w:div w:id="411512572">
      <w:bodyDiv w:val="1"/>
      <w:marLeft w:val="0"/>
      <w:marRight w:val="0"/>
      <w:marTop w:val="0"/>
      <w:marBottom w:val="0"/>
      <w:divBdr>
        <w:top w:val="none" w:sz="0" w:space="0" w:color="auto"/>
        <w:left w:val="none" w:sz="0" w:space="0" w:color="auto"/>
        <w:bottom w:val="none" w:sz="0" w:space="0" w:color="auto"/>
        <w:right w:val="none" w:sz="0" w:space="0" w:color="auto"/>
      </w:divBdr>
    </w:div>
    <w:div w:id="413476775">
      <w:bodyDiv w:val="1"/>
      <w:marLeft w:val="0"/>
      <w:marRight w:val="0"/>
      <w:marTop w:val="0"/>
      <w:marBottom w:val="0"/>
      <w:divBdr>
        <w:top w:val="none" w:sz="0" w:space="0" w:color="auto"/>
        <w:left w:val="none" w:sz="0" w:space="0" w:color="auto"/>
        <w:bottom w:val="none" w:sz="0" w:space="0" w:color="auto"/>
        <w:right w:val="none" w:sz="0" w:space="0" w:color="auto"/>
      </w:divBdr>
    </w:div>
    <w:div w:id="414667884">
      <w:bodyDiv w:val="1"/>
      <w:marLeft w:val="0"/>
      <w:marRight w:val="0"/>
      <w:marTop w:val="0"/>
      <w:marBottom w:val="0"/>
      <w:divBdr>
        <w:top w:val="none" w:sz="0" w:space="0" w:color="auto"/>
        <w:left w:val="none" w:sz="0" w:space="0" w:color="auto"/>
        <w:bottom w:val="none" w:sz="0" w:space="0" w:color="auto"/>
        <w:right w:val="none" w:sz="0" w:space="0" w:color="auto"/>
      </w:divBdr>
    </w:div>
    <w:div w:id="419257642">
      <w:bodyDiv w:val="1"/>
      <w:marLeft w:val="0"/>
      <w:marRight w:val="0"/>
      <w:marTop w:val="0"/>
      <w:marBottom w:val="0"/>
      <w:divBdr>
        <w:top w:val="none" w:sz="0" w:space="0" w:color="auto"/>
        <w:left w:val="none" w:sz="0" w:space="0" w:color="auto"/>
        <w:bottom w:val="none" w:sz="0" w:space="0" w:color="auto"/>
        <w:right w:val="none" w:sz="0" w:space="0" w:color="auto"/>
      </w:divBdr>
    </w:div>
    <w:div w:id="430780099">
      <w:bodyDiv w:val="1"/>
      <w:marLeft w:val="0"/>
      <w:marRight w:val="0"/>
      <w:marTop w:val="0"/>
      <w:marBottom w:val="0"/>
      <w:divBdr>
        <w:top w:val="none" w:sz="0" w:space="0" w:color="auto"/>
        <w:left w:val="none" w:sz="0" w:space="0" w:color="auto"/>
        <w:bottom w:val="none" w:sz="0" w:space="0" w:color="auto"/>
        <w:right w:val="none" w:sz="0" w:space="0" w:color="auto"/>
      </w:divBdr>
    </w:div>
    <w:div w:id="437527067">
      <w:bodyDiv w:val="1"/>
      <w:marLeft w:val="0"/>
      <w:marRight w:val="0"/>
      <w:marTop w:val="0"/>
      <w:marBottom w:val="0"/>
      <w:divBdr>
        <w:top w:val="none" w:sz="0" w:space="0" w:color="auto"/>
        <w:left w:val="none" w:sz="0" w:space="0" w:color="auto"/>
        <w:bottom w:val="none" w:sz="0" w:space="0" w:color="auto"/>
        <w:right w:val="none" w:sz="0" w:space="0" w:color="auto"/>
      </w:divBdr>
      <w:divsChild>
        <w:div w:id="1896547225">
          <w:marLeft w:val="0"/>
          <w:marRight w:val="0"/>
          <w:marTop w:val="0"/>
          <w:marBottom w:val="0"/>
          <w:divBdr>
            <w:top w:val="none" w:sz="0" w:space="0" w:color="auto"/>
            <w:left w:val="none" w:sz="0" w:space="0" w:color="auto"/>
            <w:bottom w:val="none" w:sz="0" w:space="0" w:color="auto"/>
            <w:right w:val="none" w:sz="0" w:space="0" w:color="auto"/>
          </w:divBdr>
        </w:div>
      </w:divsChild>
    </w:div>
    <w:div w:id="439882269">
      <w:bodyDiv w:val="1"/>
      <w:marLeft w:val="0"/>
      <w:marRight w:val="0"/>
      <w:marTop w:val="0"/>
      <w:marBottom w:val="0"/>
      <w:divBdr>
        <w:top w:val="none" w:sz="0" w:space="0" w:color="auto"/>
        <w:left w:val="none" w:sz="0" w:space="0" w:color="auto"/>
        <w:bottom w:val="none" w:sz="0" w:space="0" w:color="auto"/>
        <w:right w:val="none" w:sz="0" w:space="0" w:color="auto"/>
      </w:divBdr>
    </w:div>
    <w:div w:id="444081657">
      <w:bodyDiv w:val="1"/>
      <w:marLeft w:val="0"/>
      <w:marRight w:val="0"/>
      <w:marTop w:val="0"/>
      <w:marBottom w:val="0"/>
      <w:divBdr>
        <w:top w:val="none" w:sz="0" w:space="0" w:color="auto"/>
        <w:left w:val="none" w:sz="0" w:space="0" w:color="auto"/>
        <w:bottom w:val="none" w:sz="0" w:space="0" w:color="auto"/>
        <w:right w:val="none" w:sz="0" w:space="0" w:color="auto"/>
      </w:divBdr>
    </w:div>
    <w:div w:id="444540373">
      <w:bodyDiv w:val="1"/>
      <w:marLeft w:val="0"/>
      <w:marRight w:val="0"/>
      <w:marTop w:val="0"/>
      <w:marBottom w:val="0"/>
      <w:divBdr>
        <w:top w:val="none" w:sz="0" w:space="0" w:color="auto"/>
        <w:left w:val="none" w:sz="0" w:space="0" w:color="auto"/>
        <w:bottom w:val="none" w:sz="0" w:space="0" w:color="auto"/>
        <w:right w:val="none" w:sz="0" w:space="0" w:color="auto"/>
      </w:divBdr>
    </w:div>
    <w:div w:id="446586342">
      <w:bodyDiv w:val="1"/>
      <w:marLeft w:val="0"/>
      <w:marRight w:val="0"/>
      <w:marTop w:val="0"/>
      <w:marBottom w:val="0"/>
      <w:divBdr>
        <w:top w:val="none" w:sz="0" w:space="0" w:color="auto"/>
        <w:left w:val="none" w:sz="0" w:space="0" w:color="auto"/>
        <w:bottom w:val="none" w:sz="0" w:space="0" w:color="auto"/>
        <w:right w:val="none" w:sz="0" w:space="0" w:color="auto"/>
      </w:divBdr>
    </w:div>
    <w:div w:id="451943162">
      <w:bodyDiv w:val="1"/>
      <w:marLeft w:val="0"/>
      <w:marRight w:val="0"/>
      <w:marTop w:val="0"/>
      <w:marBottom w:val="0"/>
      <w:divBdr>
        <w:top w:val="none" w:sz="0" w:space="0" w:color="auto"/>
        <w:left w:val="none" w:sz="0" w:space="0" w:color="auto"/>
        <w:bottom w:val="none" w:sz="0" w:space="0" w:color="auto"/>
        <w:right w:val="none" w:sz="0" w:space="0" w:color="auto"/>
      </w:divBdr>
    </w:div>
    <w:div w:id="455755128">
      <w:bodyDiv w:val="1"/>
      <w:marLeft w:val="0"/>
      <w:marRight w:val="0"/>
      <w:marTop w:val="0"/>
      <w:marBottom w:val="0"/>
      <w:divBdr>
        <w:top w:val="none" w:sz="0" w:space="0" w:color="auto"/>
        <w:left w:val="none" w:sz="0" w:space="0" w:color="auto"/>
        <w:bottom w:val="none" w:sz="0" w:space="0" w:color="auto"/>
        <w:right w:val="none" w:sz="0" w:space="0" w:color="auto"/>
      </w:divBdr>
    </w:div>
    <w:div w:id="460655522">
      <w:bodyDiv w:val="1"/>
      <w:marLeft w:val="0"/>
      <w:marRight w:val="0"/>
      <w:marTop w:val="0"/>
      <w:marBottom w:val="0"/>
      <w:divBdr>
        <w:top w:val="none" w:sz="0" w:space="0" w:color="auto"/>
        <w:left w:val="none" w:sz="0" w:space="0" w:color="auto"/>
        <w:bottom w:val="none" w:sz="0" w:space="0" w:color="auto"/>
        <w:right w:val="none" w:sz="0" w:space="0" w:color="auto"/>
      </w:divBdr>
    </w:div>
    <w:div w:id="465125019">
      <w:bodyDiv w:val="1"/>
      <w:marLeft w:val="0"/>
      <w:marRight w:val="0"/>
      <w:marTop w:val="0"/>
      <w:marBottom w:val="0"/>
      <w:divBdr>
        <w:top w:val="none" w:sz="0" w:space="0" w:color="auto"/>
        <w:left w:val="none" w:sz="0" w:space="0" w:color="auto"/>
        <w:bottom w:val="none" w:sz="0" w:space="0" w:color="auto"/>
        <w:right w:val="none" w:sz="0" w:space="0" w:color="auto"/>
      </w:divBdr>
    </w:div>
    <w:div w:id="471214069">
      <w:bodyDiv w:val="1"/>
      <w:marLeft w:val="0"/>
      <w:marRight w:val="0"/>
      <w:marTop w:val="0"/>
      <w:marBottom w:val="0"/>
      <w:divBdr>
        <w:top w:val="none" w:sz="0" w:space="0" w:color="auto"/>
        <w:left w:val="none" w:sz="0" w:space="0" w:color="auto"/>
        <w:bottom w:val="none" w:sz="0" w:space="0" w:color="auto"/>
        <w:right w:val="none" w:sz="0" w:space="0" w:color="auto"/>
      </w:divBdr>
    </w:div>
    <w:div w:id="474223035">
      <w:bodyDiv w:val="1"/>
      <w:marLeft w:val="0"/>
      <w:marRight w:val="0"/>
      <w:marTop w:val="0"/>
      <w:marBottom w:val="0"/>
      <w:divBdr>
        <w:top w:val="none" w:sz="0" w:space="0" w:color="auto"/>
        <w:left w:val="none" w:sz="0" w:space="0" w:color="auto"/>
        <w:bottom w:val="none" w:sz="0" w:space="0" w:color="auto"/>
        <w:right w:val="none" w:sz="0" w:space="0" w:color="auto"/>
      </w:divBdr>
    </w:div>
    <w:div w:id="485511985">
      <w:bodyDiv w:val="1"/>
      <w:marLeft w:val="0"/>
      <w:marRight w:val="0"/>
      <w:marTop w:val="0"/>
      <w:marBottom w:val="0"/>
      <w:divBdr>
        <w:top w:val="none" w:sz="0" w:space="0" w:color="auto"/>
        <w:left w:val="none" w:sz="0" w:space="0" w:color="auto"/>
        <w:bottom w:val="none" w:sz="0" w:space="0" w:color="auto"/>
        <w:right w:val="none" w:sz="0" w:space="0" w:color="auto"/>
      </w:divBdr>
    </w:div>
    <w:div w:id="491138973">
      <w:bodyDiv w:val="1"/>
      <w:marLeft w:val="0"/>
      <w:marRight w:val="0"/>
      <w:marTop w:val="0"/>
      <w:marBottom w:val="0"/>
      <w:divBdr>
        <w:top w:val="none" w:sz="0" w:space="0" w:color="auto"/>
        <w:left w:val="none" w:sz="0" w:space="0" w:color="auto"/>
        <w:bottom w:val="none" w:sz="0" w:space="0" w:color="auto"/>
        <w:right w:val="none" w:sz="0" w:space="0" w:color="auto"/>
      </w:divBdr>
    </w:div>
    <w:div w:id="492649257">
      <w:bodyDiv w:val="1"/>
      <w:marLeft w:val="0"/>
      <w:marRight w:val="0"/>
      <w:marTop w:val="0"/>
      <w:marBottom w:val="0"/>
      <w:divBdr>
        <w:top w:val="none" w:sz="0" w:space="0" w:color="auto"/>
        <w:left w:val="none" w:sz="0" w:space="0" w:color="auto"/>
        <w:bottom w:val="none" w:sz="0" w:space="0" w:color="auto"/>
        <w:right w:val="none" w:sz="0" w:space="0" w:color="auto"/>
      </w:divBdr>
    </w:div>
    <w:div w:id="499852084">
      <w:bodyDiv w:val="1"/>
      <w:marLeft w:val="0"/>
      <w:marRight w:val="0"/>
      <w:marTop w:val="0"/>
      <w:marBottom w:val="0"/>
      <w:divBdr>
        <w:top w:val="none" w:sz="0" w:space="0" w:color="auto"/>
        <w:left w:val="none" w:sz="0" w:space="0" w:color="auto"/>
        <w:bottom w:val="none" w:sz="0" w:space="0" w:color="auto"/>
        <w:right w:val="none" w:sz="0" w:space="0" w:color="auto"/>
      </w:divBdr>
    </w:div>
    <w:div w:id="504438947">
      <w:bodyDiv w:val="1"/>
      <w:marLeft w:val="0"/>
      <w:marRight w:val="0"/>
      <w:marTop w:val="0"/>
      <w:marBottom w:val="0"/>
      <w:divBdr>
        <w:top w:val="none" w:sz="0" w:space="0" w:color="auto"/>
        <w:left w:val="none" w:sz="0" w:space="0" w:color="auto"/>
        <w:bottom w:val="none" w:sz="0" w:space="0" w:color="auto"/>
        <w:right w:val="none" w:sz="0" w:space="0" w:color="auto"/>
      </w:divBdr>
    </w:div>
    <w:div w:id="504634735">
      <w:bodyDiv w:val="1"/>
      <w:marLeft w:val="0"/>
      <w:marRight w:val="0"/>
      <w:marTop w:val="0"/>
      <w:marBottom w:val="0"/>
      <w:divBdr>
        <w:top w:val="none" w:sz="0" w:space="0" w:color="auto"/>
        <w:left w:val="none" w:sz="0" w:space="0" w:color="auto"/>
        <w:bottom w:val="none" w:sz="0" w:space="0" w:color="auto"/>
        <w:right w:val="none" w:sz="0" w:space="0" w:color="auto"/>
      </w:divBdr>
    </w:div>
    <w:div w:id="504981748">
      <w:bodyDiv w:val="1"/>
      <w:marLeft w:val="0"/>
      <w:marRight w:val="0"/>
      <w:marTop w:val="0"/>
      <w:marBottom w:val="0"/>
      <w:divBdr>
        <w:top w:val="none" w:sz="0" w:space="0" w:color="auto"/>
        <w:left w:val="none" w:sz="0" w:space="0" w:color="auto"/>
        <w:bottom w:val="none" w:sz="0" w:space="0" w:color="auto"/>
        <w:right w:val="none" w:sz="0" w:space="0" w:color="auto"/>
      </w:divBdr>
    </w:div>
    <w:div w:id="505902618">
      <w:bodyDiv w:val="1"/>
      <w:marLeft w:val="0"/>
      <w:marRight w:val="0"/>
      <w:marTop w:val="0"/>
      <w:marBottom w:val="0"/>
      <w:divBdr>
        <w:top w:val="none" w:sz="0" w:space="0" w:color="auto"/>
        <w:left w:val="none" w:sz="0" w:space="0" w:color="auto"/>
        <w:bottom w:val="none" w:sz="0" w:space="0" w:color="auto"/>
        <w:right w:val="none" w:sz="0" w:space="0" w:color="auto"/>
      </w:divBdr>
    </w:div>
    <w:div w:id="514004549">
      <w:bodyDiv w:val="1"/>
      <w:marLeft w:val="0"/>
      <w:marRight w:val="0"/>
      <w:marTop w:val="0"/>
      <w:marBottom w:val="0"/>
      <w:divBdr>
        <w:top w:val="none" w:sz="0" w:space="0" w:color="auto"/>
        <w:left w:val="none" w:sz="0" w:space="0" w:color="auto"/>
        <w:bottom w:val="none" w:sz="0" w:space="0" w:color="auto"/>
        <w:right w:val="none" w:sz="0" w:space="0" w:color="auto"/>
      </w:divBdr>
    </w:div>
    <w:div w:id="514074785">
      <w:bodyDiv w:val="1"/>
      <w:marLeft w:val="0"/>
      <w:marRight w:val="0"/>
      <w:marTop w:val="0"/>
      <w:marBottom w:val="0"/>
      <w:divBdr>
        <w:top w:val="none" w:sz="0" w:space="0" w:color="auto"/>
        <w:left w:val="none" w:sz="0" w:space="0" w:color="auto"/>
        <w:bottom w:val="none" w:sz="0" w:space="0" w:color="auto"/>
        <w:right w:val="none" w:sz="0" w:space="0" w:color="auto"/>
      </w:divBdr>
    </w:div>
    <w:div w:id="518813769">
      <w:bodyDiv w:val="1"/>
      <w:marLeft w:val="0"/>
      <w:marRight w:val="0"/>
      <w:marTop w:val="0"/>
      <w:marBottom w:val="0"/>
      <w:divBdr>
        <w:top w:val="none" w:sz="0" w:space="0" w:color="auto"/>
        <w:left w:val="none" w:sz="0" w:space="0" w:color="auto"/>
        <w:bottom w:val="none" w:sz="0" w:space="0" w:color="auto"/>
        <w:right w:val="none" w:sz="0" w:space="0" w:color="auto"/>
      </w:divBdr>
    </w:div>
    <w:div w:id="527564868">
      <w:bodyDiv w:val="1"/>
      <w:marLeft w:val="0"/>
      <w:marRight w:val="0"/>
      <w:marTop w:val="0"/>
      <w:marBottom w:val="0"/>
      <w:divBdr>
        <w:top w:val="none" w:sz="0" w:space="0" w:color="auto"/>
        <w:left w:val="none" w:sz="0" w:space="0" w:color="auto"/>
        <w:bottom w:val="none" w:sz="0" w:space="0" w:color="auto"/>
        <w:right w:val="none" w:sz="0" w:space="0" w:color="auto"/>
      </w:divBdr>
    </w:div>
    <w:div w:id="530732219">
      <w:bodyDiv w:val="1"/>
      <w:marLeft w:val="0"/>
      <w:marRight w:val="0"/>
      <w:marTop w:val="0"/>
      <w:marBottom w:val="0"/>
      <w:divBdr>
        <w:top w:val="none" w:sz="0" w:space="0" w:color="auto"/>
        <w:left w:val="none" w:sz="0" w:space="0" w:color="auto"/>
        <w:bottom w:val="none" w:sz="0" w:space="0" w:color="auto"/>
        <w:right w:val="none" w:sz="0" w:space="0" w:color="auto"/>
      </w:divBdr>
    </w:div>
    <w:div w:id="536740229">
      <w:bodyDiv w:val="1"/>
      <w:marLeft w:val="0"/>
      <w:marRight w:val="0"/>
      <w:marTop w:val="0"/>
      <w:marBottom w:val="0"/>
      <w:divBdr>
        <w:top w:val="none" w:sz="0" w:space="0" w:color="auto"/>
        <w:left w:val="none" w:sz="0" w:space="0" w:color="auto"/>
        <w:bottom w:val="none" w:sz="0" w:space="0" w:color="auto"/>
        <w:right w:val="none" w:sz="0" w:space="0" w:color="auto"/>
      </w:divBdr>
    </w:div>
    <w:div w:id="538666691">
      <w:bodyDiv w:val="1"/>
      <w:marLeft w:val="0"/>
      <w:marRight w:val="0"/>
      <w:marTop w:val="0"/>
      <w:marBottom w:val="0"/>
      <w:divBdr>
        <w:top w:val="none" w:sz="0" w:space="0" w:color="auto"/>
        <w:left w:val="none" w:sz="0" w:space="0" w:color="auto"/>
        <w:bottom w:val="none" w:sz="0" w:space="0" w:color="auto"/>
        <w:right w:val="none" w:sz="0" w:space="0" w:color="auto"/>
      </w:divBdr>
    </w:div>
    <w:div w:id="554388019">
      <w:bodyDiv w:val="1"/>
      <w:marLeft w:val="0"/>
      <w:marRight w:val="0"/>
      <w:marTop w:val="0"/>
      <w:marBottom w:val="0"/>
      <w:divBdr>
        <w:top w:val="none" w:sz="0" w:space="0" w:color="auto"/>
        <w:left w:val="none" w:sz="0" w:space="0" w:color="auto"/>
        <w:bottom w:val="none" w:sz="0" w:space="0" w:color="auto"/>
        <w:right w:val="none" w:sz="0" w:space="0" w:color="auto"/>
      </w:divBdr>
    </w:div>
    <w:div w:id="572085665">
      <w:bodyDiv w:val="1"/>
      <w:marLeft w:val="0"/>
      <w:marRight w:val="0"/>
      <w:marTop w:val="0"/>
      <w:marBottom w:val="0"/>
      <w:divBdr>
        <w:top w:val="none" w:sz="0" w:space="0" w:color="auto"/>
        <w:left w:val="none" w:sz="0" w:space="0" w:color="auto"/>
        <w:bottom w:val="none" w:sz="0" w:space="0" w:color="auto"/>
        <w:right w:val="none" w:sz="0" w:space="0" w:color="auto"/>
      </w:divBdr>
    </w:div>
    <w:div w:id="574046410">
      <w:bodyDiv w:val="1"/>
      <w:marLeft w:val="0"/>
      <w:marRight w:val="0"/>
      <w:marTop w:val="0"/>
      <w:marBottom w:val="0"/>
      <w:divBdr>
        <w:top w:val="none" w:sz="0" w:space="0" w:color="auto"/>
        <w:left w:val="none" w:sz="0" w:space="0" w:color="auto"/>
        <w:bottom w:val="none" w:sz="0" w:space="0" w:color="auto"/>
        <w:right w:val="none" w:sz="0" w:space="0" w:color="auto"/>
      </w:divBdr>
    </w:div>
    <w:div w:id="577715370">
      <w:bodyDiv w:val="1"/>
      <w:marLeft w:val="0"/>
      <w:marRight w:val="0"/>
      <w:marTop w:val="0"/>
      <w:marBottom w:val="0"/>
      <w:divBdr>
        <w:top w:val="none" w:sz="0" w:space="0" w:color="auto"/>
        <w:left w:val="none" w:sz="0" w:space="0" w:color="auto"/>
        <w:bottom w:val="none" w:sz="0" w:space="0" w:color="auto"/>
        <w:right w:val="none" w:sz="0" w:space="0" w:color="auto"/>
      </w:divBdr>
    </w:div>
    <w:div w:id="578752294">
      <w:bodyDiv w:val="1"/>
      <w:marLeft w:val="0"/>
      <w:marRight w:val="0"/>
      <w:marTop w:val="0"/>
      <w:marBottom w:val="0"/>
      <w:divBdr>
        <w:top w:val="none" w:sz="0" w:space="0" w:color="auto"/>
        <w:left w:val="none" w:sz="0" w:space="0" w:color="auto"/>
        <w:bottom w:val="none" w:sz="0" w:space="0" w:color="auto"/>
        <w:right w:val="none" w:sz="0" w:space="0" w:color="auto"/>
      </w:divBdr>
    </w:div>
    <w:div w:id="583303162">
      <w:bodyDiv w:val="1"/>
      <w:marLeft w:val="0"/>
      <w:marRight w:val="0"/>
      <w:marTop w:val="0"/>
      <w:marBottom w:val="0"/>
      <w:divBdr>
        <w:top w:val="none" w:sz="0" w:space="0" w:color="auto"/>
        <w:left w:val="none" w:sz="0" w:space="0" w:color="auto"/>
        <w:bottom w:val="none" w:sz="0" w:space="0" w:color="auto"/>
        <w:right w:val="none" w:sz="0" w:space="0" w:color="auto"/>
      </w:divBdr>
    </w:div>
    <w:div w:id="584608641">
      <w:bodyDiv w:val="1"/>
      <w:marLeft w:val="0"/>
      <w:marRight w:val="0"/>
      <w:marTop w:val="0"/>
      <w:marBottom w:val="0"/>
      <w:divBdr>
        <w:top w:val="none" w:sz="0" w:space="0" w:color="auto"/>
        <w:left w:val="none" w:sz="0" w:space="0" w:color="auto"/>
        <w:bottom w:val="none" w:sz="0" w:space="0" w:color="auto"/>
        <w:right w:val="none" w:sz="0" w:space="0" w:color="auto"/>
      </w:divBdr>
    </w:div>
    <w:div w:id="584731264">
      <w:bodyDiv w:val="1"/>
      <w:marLeft w:val="0"/>
      <w:marRight w:val="0"/>
      <w:marTop w:val="0"/>
      <w:marBottom w:val="0"/>
      <w:divBdr>
        <w:top w:val="none" w:sz="0" w:space="0" w:color="auto"/>
        <w:left w:val="none" w:sz="0" w:space="0" w:color="auto"/>
        <w:bottom w:val="none" w:sz="0" w:space="0" w:color="auto"/>
        <w:right w:val="none" w:sz="0" w:space="0" w:color="auto"/>
      </w:divBdr>
    </w:div>
    <w:div w:id="585262821">
      <w:bodyDiv w:val="1"/>
      <w:marLeft w:val="0"/>
      <w:marRight w:val="0"/>
      <w:marTop w:val="0"/>
      <w:marBottom w:val="0"/>
      <w:divBdr>
        <w:top w:val="none" w:sz="0" w:space="0" w:color="auto"/>
        <w:left w:val="none" w:sz="0" w:space="0" w:color="auto"/>
        <w:bottom w:val="none" w:sz="0" w:space="0" w:color="auto"/>
        <w:right w:val="none" w:sz="0" w:space="0" w:color="auto"/>
      </w:divBdr>
    </w:div>
    <w:div w:id="587887559">
      <w:bodyDiv w:val="1"/>
      <w:marLeft w:val="0"/>
      <w:marRight w:val="0"/>
      <w:marTop w:val="0"/>
      <w:marBottom w:val="0"/>
      <w:divBdr>
        <w:top w:val="none" w:sz="0" w:space="0" w:color="auto"/>
        <w:left w:val="none" w:sz="0" w:space="0" w:color="auto"/>
        <w:bottom w:val="none" w:sz="0" w:space="0" w:color="auto"/>
        <w:right w:val="none" w:sz="0" w:space="0" w:color="auto"/>
      </w:divBdr>
    </w:div>
    <w:div w:id="606810916">
      <w:bodyDiv w:val="1"/>
      <w:marLeft w:val="0"/>
      <w:marRight w:val="0"/>
      <w:marTop w:val="0"/>
      <w:marBottom w:val="0"/>
      <w:divBdr>
        <w:top w:val="none" w:sz="0" w:space="0" w:color="auto"/>
        <w:left w:val="none" w:sz="0" w:space="0" w:color="auto"/>
        <w:bottom w:val="none" w:sz="0" w:space="0" w:color="auto"/>
        <w:right w:val="none" w:sz="0" w:space="0" w:color="auto"/>
      </w:divBdr>
    </w:div>
    <w:div w:id="609515212">
      <w:bodyDiv w:val="1"/>
      <w:marLeft w:val="0"/>
      <w:marRight w:val="0"/>
      <w:marTop w:val="0"/>
      <w:marBottom w:val="0"/>
      <w:divBdr>
        <w:top w:val="none" w:sz="0" w:space="0" w:color="auto"/>
        <w:left w:val="none" w:sz="0" w:space="0" w:color="auto"/>
        <w:bottom w:val="none" w:sz="0" w:space="0" w:color="auto"/>
        <w:right w:val="none" w:sz="0" w:space="0" w:color="auto"/>
      </w:divBdr>
    </w:div>
    <w:div w:id="610090515">
      <w:bodyDiv w:val="1"/>
      <w:marLeft w:val="0"/>
      <w:marRight w:val="0"/>
      <w:marTop w:val="0"/>
      <w:marBottom w:val="0"/>
      <w:divBdr>
        <w:top w:val="none" w:sz="0" w:space="0" w:color="auto"/>
        <w:left w:val="none" w:sz="0" w:space="0" w:color="auto"/>
        <w:bottom w:val="none" w:sz="0" w:space="0" w:color="auto"/>
        <w:right w:val="none" w:sz="0" w:space="0" w:color="auto"/>
      </w:divBdr>
    </w:div>
    <w:div w:id="618150242">
      <w:bodyDiv w:val="1"/>
      <w:marLeft w:val="0"/>
      <w:marRight w:val="0"/>
      <w:marTop w:val="0"/>
      <w:marBottom w:val="0"/>
      <w:divBdr>
        <w:top w:val="none" w:sz="0" w:space="0" w:color="auto"/>
        <w:left w:val="none" w:sz="0" w:space="0" w:color="auto"/>
        <w:bottom w:val="none" w:sz="0" w:space="0" w:color="auto"/>
        <w:right w:val="none" w:sz="0" w:space="0" w:color="auto"/>
      </w:divBdr>
    </w:div>
    <w:div w:id="621573655">
      <w:bodyDiv w:val="1"/>
      <w:marLeft w:val="0"/>
      <w:marRight w:val="0"/>
      <w:marTop w:val="0"/>
      <w:marBottom w:val="0"/>
      <w:divBdr>
        <w:top w:val="none" w:sz="0" w:space="0" w:color="auto"/>
        <w:left w:val="none" w:sz="0" w:space="0" w:color="auto"/>
        <w:bottom w:val="none" w:sz="0" w:space="0" w:color="auto"/>
        <w:right w:val="none" w:sz="0" w:space="0" w:color="auto"/>
      </w:divBdr>
    </w:div>
    <w:div w:id="627197810">
      <w:bodyDiv w:val="1"/>
      <w:marLeft w:val="0"/>
      <w:marRight w:val="0"/>
      <w:marTop w:val="0"/>
      <w:marBottom w:val="0"/>
      <w:divBdr>
        <w:top w:val="none" w:sz="0" w:space="0" w:color="auto"/>
        <w:left w:val="none" w:sz="0" w:space="0" w:color="auto"/>
        <w:bottom w:val="none" w:sz="0" w:space="0" w:color="auto"/>
        <w:right w:val="none" w:sz="0" w:space="0" w:color="auto"/>
      </w:divBdr>
    </w:div>
    <w:div w:id="634217089">
      <w:bodyDiv w:val="1"/>
      <w:marLeft w:val="0"/>
      <w:marRight w:val="0"/>
      <w:marTop w:val="0"/>
      <w:marBottom w:val="0"/>
      <w:divBdr>
        <w:top w:val="none" w:sz="0" w:space="0" w:color="auto"/>
        <w:left w:val="none" w:sz="0" w:space="0" w:color="auto"/>
        <w:bottom w:val="none" w:sz="0" w:space="0" w:color="auto"/>
        <w:right w:val="none" w:sz="0" w:space="0" w:color="auto"/>
      </w:divBdr>
    </w:div>
    <w:div w:id="638463370">
      <w:bodyDiv w:val="1"/>
      <w:marLeft w:val="0"/>
      <w:marRight w:val="0"/>
      <w:marTop w:val="0"/>
      <w:marBottom w:val="0"/>
      <w:divBdr>
        <w:top w:val="none" w:sz="0" w:space="0" w:color="auto"/>
        <w:left w:val="none" w:sz="0" w:space="0" w:color="auto"/>
        <w:bottom w:val="none" w:sz="0" w:space="0" w:color="auto"/>
        <w:right w:val="none" w:sz="0" w:space="0" w:color="auto"/>
      </w:divBdr>
    </w:div>
    <w:div w:id="642199235">
      <w:bodyDiv w:val="1"/>
      <w:marLeft w:val="0"/>
      <w:marRight w:val="0"/>
      <w:marTop w:val="0"/>
      <w:marBottom w:val="0"/>
      <w:divBdr>
        <w:top w:val="none" w:sz="0" w:space="0" w:color="auto"/>
        <w:left w:val="none" w:sz="0" w:space="0" w:color="auto"/>
        <w:bottom w:val="none" w:sz="0" w:space="0" w:color="auto"/>
        <w:right w:val="none" w:sz="0" w:space="0" w:color="auto"/>
      </w:divBdr>
    </w:div>
    <w:div w:id="647368893">
      <w:bodyDiv w:val="1"/>
      <w:marLeft w:val="0"/>
      <w:marRight w:val="0"/>
      <w:marTop w:val="0"/>
      <w:marBottom w:val="0"/>
      <w:divBdr>
        <w:top w:val="none" w:sz="0" w:space="0" w:color="auto"/>
        <w:left w:val="none" w:sz="0" w:space="0" w:color="auto"/>
        <w:bottom w:val="none" w:sz="0" w:space="0" w:color="auto"/>
        <w:right w:val="none" w:sz="0" w:space="0" w:color="auto"/>
      </w:divBdr>
    </w:div>
    <w:div w:id="652149417">
      <w:bodyDiv w:val="1"/>
      <w:marLeft w:val="0"/>
      <w:marRight w:val="0"/>
      <w:marTop w:val="0"/>
      <w:marBottom w:val="0"/>
      <w:divBdr>
        <w:top w:val="none" w:sz="0" w:space="0" w:color="auto"/>
        <w:left w:val="none" w:sz="0" w:space="0" w:color="auto"/>
        <w:bottom w:val="none" w:sz="0" w:space="0" w:color="auto"/>
        <w:right w:val="none" w:sz="0" w:space="0" w:color="auto"/>
      </w:divBdr>
    </w:div>
    <w:div w:id="652487568">
      <w:bodyDiv w:val="1"/>
      <w:marLeft w:val="0"/>
      <w:marRight w:val="0"/>
      <w:marTop w:val="0"/>
      <w:marBottom w:val="0"/>
      <w:divBdr>
        <w:top w:val="none" w:sz="0" w:space="0" w:color="auto"/>
        <w:left w:val="none" w:sz="0" w:space="0" w:color="auto"/>
        <w:bottom w:val="none" w:sz="0" w:space="0" w:color="auto"/>
        <w:right w:val="none" w:sz="0" w:space="0" w:color="auto"/>
      </w:divBdr>
    </w:div>
    <w:div w:id="652686958">
      <w:bodyDiv w:val="1"/>
      <w:marLeft w:val="0"/>
      <w:marRight w:val="0"/>
      <w:marTop w:val="0"/>
      <w:marBottom w:val="0"/>
      <w:divBdr>
        <w:top w:val="none" w:sz="0" w:space="0" w:color="auto"/>
        <w:left w:val="none" w:sz="0" w:space="0" w:color="auto"/>
        <w:bottom w:val="none" w:sz="0" w:space="0" w:color="auto"/>
        <w:right w:val="none" w:sz="0" w:space="0" w:color="auto"/>
      </w:divBdr>
    </w:div>
    <w:div w:id="658922280">
      <w:bodyDiv w:val="1"/>
      <w:marLeft w:val="0"/>
      <w:marRight w:val="0"/>
      <w:marTop w:val="0"/>
      <w:marBottom w:val="0"/>
      <w:divBdr>
        <w:top w:val="none" w:sz="0" w:space="0" w:color="auto"/>
        <w:left w:val="none" w:sz="0" w:space="0" w:color="auto"/>
        <w:bottom w:val="none" w:sz="0" w:space="0" w:color="auto"/>
        <w:right w:val="none" w:sz="0" w:space="0" w:color="auto"/>
      </w:divBdr>
    </w:div>
    <w:div w:id="661005907">
      <w:bodyDiv w:val="1"/>
      <w:marLeft w:val="0"/>
      <w:marRight w:val="0"/>
      <w:marTop w:val="0"/>
      <w:marBottom w:val="0"/>
      <w:divBdr>
        <w:top w:val="none" w:sz="0" w:space="0" w:color="auto"/>
        <w:left w:val="none" w:sz="0" w:space="0" w:color="auto"/>
        <w:bottom w:val="none" w:sz="0" w:space="0" w:color="auto"/>
        <w:right w:val="none" w:sz="0" w:space="0" w:color="auto"/>
      </w:divBdr>
    </w:div>
    <w:div w:id="662397354">
      <w:bodyDiv w:val="1"/>
      <w:marLeft w:val="0"/>
      <w:marRight w:val="0"/>
      <w:marTop w:val="0"/>
      <w:marBottom w:val="0"/>
      <w:divBdr>
        <w:top w:val="none" w:sz="0" w:space="0" w:color="auto"/>
        <w:left w:val="none" w:sz="0" w:space="0" w:color="auto"/>
        <w:bottom w:val="none" w:sz="0" w:space="0" w:color="auto"/>
        <w:right w:val="none" w:sz="0" w:space="0" w:color="auto"/>
      </w:divBdr>
    </w:div>
    <w:div w:id="666716427">
      <w:bodyDiv w:val="1"/>
      <w:marLeft w:val="0"/>
      <w:marRight w:val="0"/>
      <w:marTop w:val="0"/>
      <w:marBottom w:val="0"/>
      <w:divBdr>
        <w:top w:val="none" w:sz="0" w:space="0" w:color="auto"/>
        <w:left w:val="none" w:sz="0" w:space="0" w:color="auto"/>
        <w:bottom w:val="none" w:sz="0" w:space="0" w:color="auto"/>
        <w:right w:val="none" w:sz="0" w:space="0" w:color="auto"/>
      </w:divBdr>
    </w:div>
    <w:div w:id="670375855">
      <w:bodyDiv w:val="1"/>
      <w:marLeft w:val="0"/>
      <w:marRight w:val="0"/>
      <w:marTop w:val="0"/>
      <w:marBottom w:val="0"/>
      <w:divBdr>
        <w:top w:val="none" w:sz="0" w:space="0" w:color="auto"/>
        <w:left w:val="none" w:sz="0" w:space="0" w:color="auto"/>
        <w:bottom w:val="none" w:sz="0" w:space="0" w:color="auto"/>
        <w:right w:val="none" w:sz="0" w:space="0" w:color="auto"/>
      </w:divBdr>
    </w:div>
    <w:div w:id="672417613">
      <w:bodyDiv w:val="1"/>
      <w:marLeft w:val="0"/>
      <w:marRight w:val="0"/>
      <w:marTop w:val="0"/>
      <w:marBottom w:val="0"/>
      <w:divBdr>
        <w:top w:val="none" w:sz="0" w:space="0" w:color="auto"/>
        <w:left w:val="none" w:sz="0" w:space="0" w:color="auto"/>
        <w:bottom w:val="none" w:sz="0" w:space="0" w:color="auto"/>
        <w:right w:val="none" w:sz="0" w:space="0" w:color="auto"/>
      </w:divBdr>
    </w:div>
    <w:div w:id="685593015">
      <w:bodyDiv w:val="1"/>
      <w:marLeft w:val="0"/>
      <w:marRight w:val="0"/>
      <w:marTop w:val="0"/>
      <w:marBottom w:val="0"/>
      <w:divBdr>
        <w:top w:val="none" w:sz="0" w:space="0" w:color="auto"/>
        <w:left w:val="none" w:sz="0" w:space="0" w:color="auto"/>
        <w:bottom w:val="none" w:sz="0" w:space="0" w:color="auto"/>
        <w:right w:val="none" w:sz="0" w:space="0" w:color="auto"/>
      </w:divBdr>
    </w:div>
    <w:div w:id="686712136">
      <w:bodyDiv w:val="1"/>
      <w:marLeft w:val="0"/>
      <w:marRight w:val="0"/>
      <w:marTop w:val="0"/>
      <w:marBottom w:val="0"/>
      <w:divBdr>
        <w:top w:val="none" w:sz="0" w:space="0" w:color="auto"/>
        <w:left w:val="none" w:sz="0" w:space="0" w:color="auto"/>
        <w:bottom w:val="none" w:sz="0" w:space="0" w:color="auto"/>
        <w:right w:val="none" w:sz="0" w:space="0" w:color="auto"/>
      </w:divBdr>
    </w:div>
    <w:div w:id="688289561">
      <w:bodyDiv w:val="1"/>
      <w:marLeft w:val="0"/>
      <w:marRight w:val="0"/>
      <w:marTop w:val="0"/>
      <w:marBottom w:val="0"/>
      <w:divBdr>
        <w:top w:val="none" w:sz="0" w:space="0" w:color="auto"/>
        <w:left w:val="none" w:sz="0" w:space="0" w:color="auto"/>
        <w:bottom w:val="none" w:sz="0" w:space="0" w:color="auto"/>
        <w:right w:val="none" w:sz="0" w:space="0" w:color="auto"/>
      </w:divBdr>
    </w:div>
    <w:div w:id="695620628">
      <w:bodyDiv w:val="1"/>
      <w:marLeft w:val="0"/>
      <w:marRight w:val="0"/>
      <w:marTop w:val="0"/>
      <w:marBottom w:val="0"/>
      <w:divBdr>
        <w:top w:val="none" w:sz="0" w:space="0" w:color="auto"/>
        <w:left w:val="none" w:sz="0" w:space="0" w:color="auto"/>
        <w:bottom w:val="none" w:sz="0" w:space="0" w:color="auto"/>
        <w:right w:val="none" w:sz="0" w:space="0" w:color="auto"/>
      </w:divBdr>
    </w:div>
    <w:div w:id="696126826">
      <w:bodyDiv w:val="1"/>
      <w:marLeft w:val="0"/>
      <w:marRight w:val="0"/>
      <w:marTop w:val="0"/>
      <w:marBottom w:val="0"/>
      <w:divBdr>
        <w:top w:val="none" w:sz="0" w:space="0" w:color="auto"/>
        <w:left w:val="none" w:sz="0" w:space="0" w:color="auto"/>
        <w:bottom w:val="none" w:sz="0" w:space="0" w:color="auto"/>
        <w:right w:val="none" w:sz="0" w:space="0" w:color="auto"/>
      </w:divBdr>
    </w:div>
    <w:div w:id="697893702">
      <w:bodyDiv w:val="1"/>
      <w:marLeft w:val="0"/>
      <w:marRight w:val="0"/>
      <w:marTop w:val="0"/>
      <w:marBottom w:val="0"/>
      <w:divBdr>
        <w:top w:val="none" w:sz="0" w:space="0" w:color="auto"/>
        <w:left w:val="none" w:sz="0" w:space="0" w:color="auto"/>
        <w:bottom w:val="none" w:sz="0" w:space="0" w:color="auto"/>
        <w:right w:val="none" w:sz="0" w:space="0" w:color="auto"/>
      </w:divBdr>
    </w:div>
    <w:div w:id="710694628">
      <w:bodyDiv w:val="1"/>
      <w:marLeft w:val="0"/>
      <w:marRight w:val="0"/>
      <w:marTop w:val="0"/>
      <w:marBottom w:val="0"/>
      <w:divBdr>
        <w:top w:val="none" w:sz="0" w:space="0" w:color="auto"/>
        <w:left w:val="none" w:sz="0" w:space="0" w:color="auto"/>
        <w:bottom w:val="none" w:sz="0" w:space="0" w:color="auto"/>
        <w:right w:val="none" w:sz="0" w:space="0" w:color="auto"/>
      </w:divBdr>
    </w:div>
    <w:div w:id="711466673">
      <w:bodyDiv w:val="1"/>
      <w:marLeft w:val="0"/>
      <w:marRight w:val="0"/>
      <w:marTop w:val="0"/>
      <w:marBottom w:val="0"/>
      <w:divBdr>
        <w:top w:val="none" w:sz="0" w:space="0" w:color="auto"/>
        <w:left w:val="none" w:sz="0" w:space="0" w:color="auto"/>
        <w:bottom w:val="none" w:sz="0" w:space="0" w:color="auto"/>
        <w:right w:val="none" w:sz="0" w:space="0" w:color="auto"/>
      </w:divBdr>
    </w:div>
    <w:div w:id="719288660">
      <w:bodyDiv w:val="1"/>
      <w:marLeft w:val="0"/>
      <w:marRight w:val="0"/>
      <w:marTop w:val="0"/>
      <w:marBottom w:val="0"/>
      <w:divBdr>
        <w:top w:val="none" w:sz="0" w:space="0" w:color="auto"/>
        <w:left w:val="none" w:sz="0" w:space="0" w:color="auto"/>
        <w:bottom w:val="none" w:sz="0" w:space="0" w:color="auto"/>
        <w:right w:val="none" w:sz="0" w:space="0" w:color="auto"/>
      </w:divBdr>
    </w:div>
    <w:div w:id="721179157">
      <w:bodyDiv w:val="1"/>
      <w:marLeft w:val="0"/>
      <w:marRight w:val="0"/>
      <w:marTop w:val="0"/>
      <w:marBottom w:val="0"/>
      <w:divBdr>
        <w:top w:val="none" w:sz="0" w:space="0" w:color="auto"/>
        <w:left w:val="none" w:sz="0" w:space="0" w:color="auto"/>
        <w:bottom w:val="none" w:sz="0" w:space="0" w:color="auto"/>
        <w:right w:val="none" w:sz="0" w:space="0" w:color="auto"/>
      </w:divBdr>
    </w:div>
    <w:div w:id="723062181">
      <w:bodyDiv w:val="1"/>
      <w:marLeft w:val="0"/>
      <w:marRight w:val="0"/>
      <w:marTop w:val="0"/>
      <w:marBottom w:val="0"/>
      <w:divBdr>
        <w:top w:val="none" w:sz="0" w:space="0" w:color="auto"/>
        <w:left w:val="none" w:sz="0" w:space="0" w:color="auto"/>
        <w:bottom w:val="none" w:sz="0" w:space="0" w:color="auto"/>
        <w:right w:val="none" w:sz="0" w:space="0" w:color="auto"/>
      </w:divBdr>
    </w:div>
    <w:div w:id="727725618">
      <w:bodyDiv w:val="1"/>
      <w:marLeft w:val="0"/>
      <w:marRight w:val="0"/>
      <w:marTop w:val="0"/>
      <w:marBottom w:val="0"/>
      <w:divBdr>
        <w:top w:val="none" w:sz="0" w:space="0" w:color="auto"/>
        <w:left w:val="none" w:sz="0" w:space="0" w:color="auto"/>
        <w:bottom w:val="none" w:sz="0" w:space="0" w:color="auto"/>
        <w:right w:val="none" w:sz="0" w:space="0" w:color="auto"/>
      </w:divBdr>
    </w:div>
    <w:div w:id="741099368">
      <w:bodyDiv w:val="1"/>
      <w:marLeft w:val="0"/>
      <w:marRight w:val="0"/>
      <w:marTop w:val="0"/>
      <w:marBottom w:val="0"/>
      <w:divBdr>
        <w:top w:val="none" w:sz="0" w:space="0" w:color="auto"/>
        <w:left w:val="none" w:sz="0" w:space="0" w:color="auto"/>
        <w:bottom w:val="none" w:sz="0" w:space="0" w:color="auto"/>
        <w:right w:val="none" w:sz="0" w:space="0" w:color="auto"/>
      </w:divBdr>
    </w:div>
    <w:div w:id="744688512">
      <w:bodyDiv w:val="1"/>
      <w:marLeft w:val="0"/>
      <w:marRight w:val="0"/>
      <w:marTop w:val="0"/>
      <w:marBottom w:val="0"/>
      <w:divBdr>
        <w:top w:val="none" w:sz="0" w:space="0" w:color="auto"/>
        <w:left w:val="none" w:sz="0" w:space="0" w:color="auto"/>
        <w:bottom w:val="none" w:sz="0" w:space="0" w:color="auto"/>
        <w:right w:val="none" w:sz="0" w:space="0" w:color="auto"/>
      </w:divBdr>
    </w:div>
    <w:div w:id="744884174">
      <w:bodyDiv w:val="1"/>
      <w:marLeft w:val="0"/>
      <w:marRight w:val="0"/>
      <w:marTop w:val="0"/>
      <w:marBottom w:val="0"/>
      <w:divBdr>
        <w:top w:val="none" w:sz="0" w:space="0" w:color="auto"/>
        <w:left w:val="none" w:sz="0" w:space="0" w:color="auto"/>
        <w:bottom w:val="none" w:sz="0" w:space="0" w:color="auto"/>
        <w:right w:val="none" w:sz="0" w:space="0" w:color="auto"/>
      </w:divBdr>
    </w:div>
    <w:div w:id="746074965">
      <w:bodyDiv w:val="1"/>
      <w:marLeft w:val="0"/>
      <w:marRight w:val="0"/>
      <w:marTop w:val="0"/>
      <w:marBottom w:val="0"/>
      <w:divBdr>
        <w:top w:val="none" w:sz="0" w:space="0" w:color="auto"/>
        <w:left w:val="none" w:sz="0" w:space="0" w:color="auto"/>
        <w:bottom w:val="none" w:sz="0" w:space="0" w:color="auto"/>
        <w:right w:val="none" w:sz="0" w:space="0" w:color="auto"/>
      </w:divBdr>
    </w:div>
    <w:div w:id="747385637">
      <w:bodyDiv w:val="1"/>
      <w:marLeft w:val="0"/>
      <w:marRight w:val="0"/>
      <w:marTop w:val="0"/>
      <w:marBottom w:val="0"/>
      <w:divBdr>
        <w:top w:val="none" w:sz="0" w:space="0" w:color="auto"/>
        <w:left w:val="none" w:sz="0" w:space="0" w:color="auto"/>
        <w:bottom w:val="none" w:sz="0" w:space="0" w:color="auto"/>
        <w:right w:val="none" w:sz="0" w:space="0" w:color="auto"/>
      </w:divBdr>
    </w:div>
    <w:div w:id="749545717">
      <w:bodyDiv w:val="1"/>
      <w:marLeft w:val="0"/>
      <w:marRight w:val="0"/>
      <w:marTop w:val="0"/>
      <w:marBottom w:val="0"/>
      <w:divBdr>
        <w:top w:val="none" w:sz="0" w:space="0" w:color="auto"/>
        <w:left w:val="none" w:sz="0" w:space="0" w:color="auto"/>
        <w:bottom w:val="none" w:sz="0" w:space="0" w:color="auto"/>
        <w:right w:val="none" w:sz="0" w:space="0" w:color="auto"/>
      </w:divBdr>
    </w:div>
    <w:div w:id="749892801">
      <w:bodyDiv w:val="1"/>
      <w:marLeft w:val="0"/>
      <w:marRight w:val="0"/>
      <w:marTop w:val="0"/>
      <w:marBottom w:val="0"/>
      <w:divBdr>
        <w:top w:val="none" w:sz="0" w:space="0" w:color="auto"/>
        <w:left w:val="none" w:sz="0" w:space="0" w:color="auto"/>
        <w:bottom w:val="none" w:sz="0" w:space="0" w:color="auto"/>
        <w:right w:val="none" w:sz="0" w:space="0" w:color="auto"/>
      </w:divBdr>
    </w:div>
    <w:div w:id="753016457">
      <w:bodyDiv w:val="1"/>
      <w:marLeft w:val="0"/>
      <w:marRight w:val="0"/>
      <w:marTop w:val="0"/>
      <w:marBottom w:val="0"/>
      <w:divBdr>
        <w:top w:val="none" w:sz="0" w:space="0" w:color="auto"/>
        <w:left w:val="none" w:sz="0" w:space="0" w:color="auto"/>
        <w:bottom w:val="none" w:sz="0" w:space="0" w:color="auto"/>
        <w:right w:val="none" w:sz="0" w:space="0" w:color="auto"/>
      </w:divBdr>
    </w:div>
    <w:div w:id="756942178">
      <w:bodyDiv w:val="1"/>
      <w:marLeft w:val="0"/>
      <w:marRight w:val="0"/>
      <w:marTop w:val="0"/>
      <w:marBottom w:val="0"/>
      <w:divBdr>
        <w:top w:val="none" w:sz="0" w:space="0" w:color="auto"/>
        <w:left w:val="none" w:sz="0" w:space="0" w:color="auto"/>
        <w:bottom w:val="none" w:sz="0" w:space="0" w:color="auto"/>
        <w:right w:val="none" w:sz="0" w:space="0" w:color="auto"/>
      </w:divBdr>
    </w:div>
    <w:div w:id="762530890">
      <w:bodyDiv w:val="1"/>
      <w:marLeft w:val="0"/>
      <w:marRight w:val="0"/>
      <w:marTop w:val="0"/>
      <w:marBottom w:val="0"/>
      <w:divBdr>
        <w:top w:val="none" w:sz="0" w:space="0" w:color="auto"/>
        <w:left w:val="none" w:sz="0" w:space="0" w:color="auto"/>
        <w:bottom w:val="none" w:sz="0" w:space="0" w:color="auto"/>
        <w:right w:val="none" w:sz="0" w:space="0" w:color="auto"/>
      </w:divBdr>
    </w:div>
    <w:div w:id="767043033">
      <w:bodyDiv w:val="1"/>
      <w:marLeft w:val="0"/>
      <w:marRight w:val="0"/>
      <w:marTop w:val="0"/>
      <w:marBottom w:val="0"/>
      <w:divBdr>
        <w:top w:val="none" w:sz="0" w:space="0" w:color="auto"/>
        <w:left w:val="none" w:sz="0" w:space="0" w:color="auto"/>
        <w:bottom w:val="none" w:sz="0" w:space="0" w:color="auto"/>
        <w:right w:val="none" w:sz="0" w:space="0" w:color="auto"/>
      </w:divBdr>
    </w:div>
    <w:div w:id="770517724">
      <w:bodyDiv w:val="1"/>
      <w:marLeft w:val="0"/>
      <w:marRight w:val="0"/>
      <w:marTop w:val="0"/>
      <w:marBottom w:val="0"/>
      <w:divBdr>
        <w:top w:val="none" w:sz="0" w:space="0" w:color="auto"/>
        <w:left w:val="none" w:sz="0" w:space="0" w:color="auto"/>
        <w:bottom w:val="none" w:sz="0" w:space="0" w:color="auto"/>
        <w:right w:val="none" w:sz="0" w:space="0" w:color="auto"/>
      </w:divBdr>
    </w:div>
    <w:div w:id="772898138">
      <w:bodyDiv w:val="1"/>
      <w:marLeft w:val="0"/>
      <w:marRight w:val="0"/>
      <w:marTop w:val="0"/>
      <w:marBottom w:val="0"/>
      <w:divBdr>
        <w:top w:val="none" w:sz="0" w:space="0" w:color="auto"/>
        <w:left w:val="none" w:sz="0" w:space="0" w:color="auto"/>
        <w:bottom w:val="none" w:sz="0" w:space="0" w:color="auto"/>
        <w:right w:val="none" w:sz="0" w:space="0" w:color="auto"/>
      </w:divBdr>
    </w:div>
    <w:div w:id="775952201">
      <w:bodyDiv w:val="1"/>
      <w:marLeft w:val="0"/>
      <w:marRight w:val="0"/>
      <w:marTop w:val="0"/>
      <w:marBottom w:val="0"/>
      <w:divBdr>
        <w:top w:val="none" w:sz="0" w:space="0" w:color="auto"/>
        <w:left w:val="none" w:sz="0" w:space="0" w:color="auto"/>
        <w:bottom w:val="none" w:sz="0" w:space="0" w:color="auto"/>
        <w:right w:val="none" w:sz="0" w:space="0" w:color="auto"/>
      </w:divBdr>
    </w:div>
    <w:div w:id="780801238">
      <w:bodyDiv w:val="1"/>
      <w:marLeft w:val="0"/>
      <w:marRight w:val="0"/>
      <w:marTop w:val="0"/>
      <w:marBottom w:val="0"/>
      <w:divBdr>
        <w:top w:val="none" w:sz="0" w:space="0" w:color="auto"/>
        <w:left w:val="none" w:sz="0" w:space="0" w:color="auto"/>
        <w:bottom w:val="none" w:sz="0" w:space="0" w:color="auto"/>
        <w:right w:val="none" w:sz="0" w:space="0" w:color="auto"/>
      </w:divBdr>
    </w:div>
    <w:div w:id="782042150">
      <w:bodyDiv w:val="1"/>
      <w:marLeft w:val="0"/>
      <w:marRight w:val="0"/>
      <w:marTop w:val="0"/>
      <w:marBottom w:val="0"/>
      <w:divBdr>
        <w:top w:val="none" w:sz="0" w:space="0" w:color="auto"/>
        <w:left w:val="none" w:sz="0" w:space="0" w:color="auto"/>
        <w:bottom w:val="none" w:sz="0" w:space="0" w:color="auto"/>
        <w:right w:val="none" w:sz="0" w:space="0" w:color="auto"/>
      </w:divBdr>
    </w:div>
    <w:div w:id="790126412">
      <w:bodyDiv w:val="1"/>
      <w:marLeft w:val="0"/>
      <w:marRight w:val="0"/>
      <w:marTop w:val="0"/>
      <w:marBottom w:val="0"/>
      <w:divBdr>
        <w:top w:val="none" w:sz="0" w:space="0" w:color="auto"/>
        <w:left w:val="none" w:sz="0" w:space="0" w:color="auto"/>
        <w:bottom w:val="none" w:sz="0" w:space="0" w:color="auto"/>
        <w:right w:val="none" w:sz="0" w:space="0" w:color="auto"/>
      </w:divBdr>
    </w:div>
    <w:div w:id="792678676">
      <w:bodyDiv w:val="1"/>
      <w:marLeft w:val="0"/>
      <w:marRight w:val="0"/>
      <w:marTop w:val="0"/>
      <w:marBottom w:val="0"/>
      <w:divBdr>
        <w:top w:val="none" w:sz="0" w:space="0" w:color="auto"/>
        <w:left w:val="none" w:sz="0" w:space="0" w:color="auto"/>
        <w:bottom w:val="none" w:sz="0" w:space="0" w:color="auto"/>
        <w:right w:val="none" w:sz="0" w:space="0" w:color="auto"/>
      </w:divBdr>
    </w:div>
    <w:div w:id="796459831">
      <w:bodyDiv w:val="1"/>
      <w:marLeft w:val="0"/>
      <w:marRight w:val="0"/>
      <w:marTop w:val="0"/>
      <w:marBottom w:val="0"/>
      <w:divBdr>
        <w:top w:val="none" w:sz="0" w:space="0" w:color="auto"/>
        <w:left w:val="none" w:sz="0" w:space="0" w:color="auto"/>
        <w:bottom w:val="none" w:sz="0" w:space="0" w:color="auto"/>
        <w:right w:val="none" w:sz="0" w:space="0" w:color="auto"/>
      </w:divBdr>
    </w:div>
    <w:div w:id="802575958">
      <w:bodyDiv w:val="1"/>
      <w:marLeft w:val="0"/>
      <w:marRight w:val="0"/>
      <w:marTop w:val="0"/>
      <w:marBottom w:val="0"/>
      <w:divBdr>
        <w:top w:val="none" w:sz="0" w:space="0" w:color="auto"/>
        <w:left w:val="none" w:sz="0" w:space="0" w:color="auto"/>
        <w:bottom w:val="none" w:sz="0" w:space="0" w:color="auto"/>
        <w:right w:val="none" w:sz="0" w:space="0" w:color="auto"/>
      </w:divBdr>
    </w:div>
    <w:div w:id="803884677">
      <w:bodyDiv w:val="1"/>
      <w:marLeft w:val="0"/>
      <w:marRight w:val="0"/>
      <w:marTop w:val="0"/>
      <w:marBottom w:val="0"/>
      <w:divBdr>
        <w:top w:val="none" w:sz="0" w:space="0" w:color="auto"/>
        <w:left w:val="none" w:sz="0" w:space="0" w:color="auto"/>
        <w:bottom w:val="none" w:sz="0" w:space="0" w:color="auto"/>
        <w:right w:val="none" w:sz="0" w:space="0" w:color="auto"/>
      </w:divBdr>
    </w:div>
    <w:div w:id="808865308">
      <w:bodyDiv w:val="1"/>
      <w:marLeft w:val="0"/>
      <w:marRight w:val="0"/>
      <w:marTop w:val="0"/>
      <w:marBottom w:val="0"/>
      <w:divBdr>
        <w:top w:val="none" w:sz="0" w:space="0" w:color="auto"/>
        <w:left w:val="none" w:sz="0" w:space="0" w:color="auto"/>
        <w:bottom w:val="none" w:sz="0" w:space="0" w:color="auto"/>
        <w:right w:val="none" w:sz="0" w:space="0" w:color="auto"/>
      </w:divBdr>
    </w:div>
    <w:div w:id="809130278">
      <w:bodyDiv w:val="1"/>
      <w:marLeft w:val="0"/>
      <w:marRight w:val="0"/>
      <w:marTop w:val="0"/>
      <w:marBottom w:val="0"/>
      <w:divBdr>
        <w:top w:val="none" w:sz="0" w:space="0" w:color="auto"/>
        <w:left w:val="none" w:sz="0" w:space="0" w:color="auto"/>
        <w:bottom w:val="none" w:sz="0" w:space="0" w:color="auto"/>
        <w:right w:val="none" w:sz="0" w:space="0" w:color="auto"/>
      </w:divBdr>
    </w:div>
    <w:div w:id="820927788">
      <w:bodyDiv w:val="1"/>
      <w:marLeft w:val="0"/>
      <w:marRight w:val="0"/>
      <w:marTop w:val="0"/>
      <w:marBottom w:val="0"/>
      <w:divBdr>
        <w:top w:val="none" w:sz="0" w:space="0" w:color="auto"/>
        <w:left w:val="none" w:sz="0" w:space="0" w:color="auto"/>
        <w:bottom w:val="none" w:sz="0" w:space="0" w:color="auto"/>
        <w:right w:val="none" w:sz="0" w:space="0" w:color="auto"/>
      </w:divBdr>
    </w:div>
    <w:div w:id="832261391">
      <w:bodyDiv w:val="1"/>
      <w:marLeft w:val="0"/>
      <w:marRight w:val="0"/>
      <w:marTop w:val="0"/>
      <w:marBottom w:val="0"/>
      <w:divBdr>
        <w:top w:val="none" w:sz="0" w:space="0" w:color="auto"/>
        <w:left w:val="none" w:sz="0" w:space="0" w:color="auto"/>
        <w:bottom w:val="none" w:sz="0" w:space="0" w:color="auto"/>
        <w:right w:val="none" w:sz="0" w:space="0" w:color="auto"/>
      </w:divBdr>
    </w:div>
    <w:div w:id="832840402">
      <w:bodyDiv w:val="1"/>
      <w:marLeft w:val="0"/>
      <w:marRight w:val="0"/>
      <w:marTop w:val="0"/>
      <w:marBottom w:val="0"/>
      <w:divBdr>
        <w:top w:val="none" w:sz="0" w:space="0" w:color="auto"/>
        <w:left w:val="none" w:sz="0" w:space="0" w:color="auto"/>
        <w:bottom w:val="none" w:sz="0" w:space="0" w:color="auto"/>
        <w:right w:val="none" w:sz="0" w:space="0" w:color="auto"/>
      </w:divBdr>
    </w:div>
    <w:div w:id="837157454">
      <w:bodyDiv w:val="1"/>
      <w:marLeft w:val="0"/>
      <w:marRight w:val="0"/>
      <w:marTop w:val="0"/>
      <w:marBottom w:val="0"/>
      <w:divBdr>
        <w:top w:val="none" w:sz="0" w:space="0" w:color="auto"/>
        <w:left w:val="none" w:sz="0" w:space="0" w:color="auto"/>
        <w:bottom w:val="none" w:sz="0" w:space="0" w:color="auto"/>
        <w:right w:val="none" w:sz="0" w:space="0" w:color="auto"/>
      </w:divBdr>
    </w:div>
    <w:div w:id="841895226">
      <w:bodyDiv w:val="1"/>
      <w:marLeft w:val="0"/>
      <w:marRight w:val="0"/>
      <w:marTop w:val="0"/>
      <w:marBottom w:val="0"/>
      <w:divBdr>
        <w:top w:val="none" w:sz="0" w:space="0" w:color="auto"/>
        <w:left w:val="none" w:sz="0" w:space="0" w:color="auto"/>
        <w:bottom w:val="none" w:sz="0" w:space="0" w:color="auto"/>
        <w:right w:val="none" w:sz="0" w:space="0" w:color="auto"/>
      </w:divBdr>
    </w:div>
    <w:div w:id="842625405">
      <w:bodyDiv w:val="1"/>
      <w:marLeft w:val="0"/>
      <w:marRight w:val="0"/>
      <w:marTop w:val="0"/>
      <w:marBottom w:val="0"/>
      <w:divBdr>
        <w:top w:val="none" w:sz="0" w:space="0" w:color="auto"/>
        <w:left w:val="none" w:sz="0" w:space="0" w:color="auto"/>
        <w:bottom w:val="none" w:sz="0" w:space="0" w:color="auto"/>
        <w:right w:val="none" w:sz="0" w:space="0" w:color="auto"/>
      </w:divBdr>
    </w:div>
    <w:div w:id="846092758">
      <w:bodyDiv w:val="1"/>
      <w:marLeft w:val="0"/>
      <w:marRight w:val="0"/>
      <w:marTop w:val="0"/>
      <w:marBottom w:val="0"/>
      <w:divBdr>
        <w:top w:val="none" w:sz="0" w:space="0" w:color="auto"/>
        <w:left w:val="none" w:sz="0" w:space="0" w:color="auto"/>
        <w:bottom w:val="none" w:sz="0" w:space="0" w:color="auto"/>
        <w:right w:val="none" w:sz="0" w:space="0" w:color="auto"/>
      </w:divBdr>
    </w:div>
    <w:div w:id="848839080">
      <w:bodyDiv w:val="1"/>
      <w:marLeft w:val="0"/>
      <w:marRight w:val="0"/>
      <w:marTop w:val="0"/>
      <w:marBottom w:val="0"/>
      <w:divBdr>
        <w:top w:val="none" w:sz="0" w:space="0" w:color="auto"/>
        <w:left w:val="none" w:sz="0" w:space="0" w:color="auto"/>
        <w:bottom w:val="none" w:sz="0" w:space="0" w:color="auto"/>
        <w:right w:val="none" w:sz="0" w:space="0" w:color="auto"/>
      </w:divBdr>
    </w:div>
    <w:div w:id="855582363">
      <w:bodyDiv w:val="1"/>
      <w:marLeft w:val="0"/>
      <w:marRight w:val="0"/>
      <w:marTop w:val="0"/>
      <w:marBottom w:val="0"/>
      <w:divBdr>
        <w:top w:val="none" w:sz="0" w:space="0" w:color="auto"/>
        <w:left w:val="none" w:sz="0" w:space="0" w:color="auto"/>
        <w:bottom w:val="none" w:sz="0" w:space="0" w:color="auto"/>
        <w:right w:val="none" w:sz="0" w:space="0" w:color="auto"/>
      </w:divBdr>
    </w:div>
    <w:div w:id="858397368">
      <w:bodyDiv w:val="1"/>
      <w:marLeft w:val="0"/>
      <w:marRight w:val="0"/>
      <w:marTop w:val="0"/>
      <w:marBottom w:val="0"/>
      <w:divBdr>
        <w:top w:val="none" w:sz="0" w:space="0" w:color="auto"/>
        <w:left w:val="none" w:sz="0" w:space="0" w:color="auto"/>
        <w:bottom w:val="none" w:sz="0" w:space="0" w:color="auto"/>
        <w:right w:val="none" w:sz="0" w:space="0" w:color="auto"/>
      </w:divBdr>
    </w:div>
    <w:div w:id="858665076">
      <w:bodyDiv w:val="1"/>
      <w:marLeft w:val="0"/>
      <w:marRight w:val="0"/>
      <w:marTop w:val="0"/>
      <w:marBottom w:val="0"/>
      <w:divBdr>
        <w:top w:val="none" w:sz="0" w:space="0" w:color="auto"/>
        <w:left w:val="none" w:sz="0" w:space="0" w:color="auto"/>
        <w:bottom w:val="none" w:sz="0" w:space="0" w:color="auto"/>
        <w:right w:val="none" w:sz="0" w:space="0" w:color="auto"/>
      </w:divBdr>
    </w:div>
    <w:div w:id="861406024">
      <w:bodyDiv w:val="1"/>
      <w:marLeft w:val="0"/>
      <w:marRight w:val="0"/>
      <w:marTop w:val="0"/>
      <w:marBottom w:val="0"/>
      <w:divBdr>
        <w:top w:val="none" w:sz="0" w:space="0" w:color="auto"/>
        <w:left w:val="none" w:sz="0" w:space="0" w:color="auto"/>
        <w:bottom w:val="none" w:sz="0" w:space="0" w:color="auto"/>
        <w:right w:val="none" w:sz="0" w:space="0" w:color="auto"/>
      </w:divBdr>
    </w:div>
    <w:div w:id="881014867">
      <w:bodyDiv w:val="1"/>
      <w:marLeft w:val="0"/>
      <w:marRight w:val="0"/>
      <w:marTop w:val="0"/>
      <w:marBottom w:val="0"/>
      <w:divBdr>
        <w:top w:val="none" w:sz="0" w:space="0" w:color="auto"/>
        <w:left w:val="none" w:sz="0" w:space="0" w:color="auto"/>
        <w:bottom w:val="none" w:sz="0" w:space="0" w:color="auto"/>
        <w:right w:val="none" w:sz="0" w:space="0" w:color="auto"/>
      </w:divBdr>
    </w:div>
    <w:div w:id="887256407">
      <w:bodyDiv w:val="1"/>
      <w:marLeft w:val="0"/>
      <w:marRight w:val="0"/>
      <w:marTop w:val="0"/>
      <w:marBottom w:val="0"/>
      <w:divBdr>
        <w:top w:val="none" w:sz="0" w:space="0" w:color="auto"/>
        <w:left w:val="none" w:sz="0" w:space="0" w:color="auto"/>
        <w:bottom w:val="none" w:sz="0" w:space="0" w:color="auto"/>
        <w:right w:val="none" w:sz="0" w:space="0" w:color="auto"/>
      </w:divBdr>
    </w:div>
    <w:div w:id="889609858">
      <w:bodyDiv w:val="1"/>
      <w:marLeft w:val="0"/>
      <w:marRight w:val="0"/>
      <w:marTop w:val="0"/>
      <w:marBottom w:val="0"/>
      <w:divBdr>
        <w:top w:val="none" w:sz="0" w:space="0" w:color="auto"/>
        <w:left w:val="none" w:sz="0" w:space="0" w:color="auto"/>
        <w:bottom w:val="none" w:sz="0" w:space="0" w:color="auto"/>
        <w:right w:val="none" w:sz="0" w:space="0" w:color="auto"/>
      </w:divBdr>
    </w:div>
    <w:div w:id="895438507">
      <w:bodyDiv w:val="1"/>
      <w:marLeft w:val="0"/>
      <w:marRight w:val="0"/>
      <w:marTop w:val="0"/>
      <w:marBottom w:val="0"/>
      <w:divBdr>
        <w:top w:val="none" w:sz="0" w:space="0" w:color="auto"/>
        <w:left w:val="none" w:sz="0" w:space="0" w:color="auto"/>
        <w:bottom w:val="none" w:sz="0" w:space="0" w:color="auto"/>
        <w:right w:val="none" w:sz="0" w:space="0" w:color="auto"/>
      </w:divBdr>
    </w:div>
    <w:div w:id="898517385">
      <w:bodyDiv w:val="1"/>
      <w:marLeft w:val="0"/>
      <w:marRight w:val="0"/>
      <w:marTop w:val="0"/>
      <w:marBottom w:val="0"/>
      <w:divBdr>
        <w:top w:val="none" w:sz="0" w:space="0" w:color="auto"/>
        <w:left w:val="none" w:sz="0" w:space="0" w:color="auto"/>
        <w:bottom w:val="none" w:sz="0" w:space="0" w:color="auto"/>
        <w:right w:val="none" w:sz="0" w:space="0" w:color="auto"/>
      </w:divBdr>
    </w:div>
    <w:div w:id="900747534">
      <w:bodyDiv w:val="1"/>
      <w:marLeft w:val="0"/>
      <w:marRight w:val="0"/>
      <w:marTop w:val="0"/>
      <w:marBottom w:val="0"/>
      <w:divBdr>
        <w:top w:val="none" w:sz="0" w:space="0" w:color="auto"/>
        <w:left w:val="none" w:sz="0" w:space="0" w:color="auto"/>
        <w:bottom w:val="none" w:sz="0" w:space="0" w:color="auto"/>
        <w:right w:val="none" w:sz="0" w:space="0" w:color="auto"/>
      </w:divBdr>
    </w:div>
    <w:div w:id="901020620">
      <w:bodyDiv w:val="1"/>
      <w:marLeft w:val="0"/>
      <w:marRight w:val="0"/>
      <w:marTop w:val="0"/>
      <w:marBottom w:val="0"/>
      <w:divBdr>
        <w:top w:val="none" w:sz="0" w:space="0" w:color="auto"/>
        <w:left w:val="none" w:sz="0" w:space="0" w:color="auto"/>
        <w:bottom w:val="none" w:sz="0" w:space="0" w:color="auto"/>
        <w:right w:val="none" w:sz="0" w:space="0" w:color="auto"/>
      </w:divBdr>
    </w:div>
    <w:div w:id="902986989">
      <w:bodyDiv w:val="1"/>
      <w:marLeft w:val="0"/>
      <w:marRight w:val="0"/>
      <w:marTop w:val="0"/>
      <w:marBottom w:val="0"/>
      <w:divBdr>
        <w:top w:val="none" w:sz="0" w:space="0" w:color="auto"/>
        <w:left w:val="none" w:sz="0" w:space="0" w:color="auto"/>
        <w:bottom w:val="none" w:sz="0" w:space="0" w:color="auto"/>
        <w:right w:val="none" w:sz="0" w:space="0" w:color="auto"/>
      </w:divBdr>
    </w:div>
    <w:div w:id="905409382">
      <w:bodyDiv w:val="1"/>
      <w:marLeft w:val="0"/>
      <w:marRight w:val="0"/>
      <w:marTop w:val="0"/>
      <w:marBottom w:val="0"/>
      <w:divBdr>
        <w:top w:val="none" w:sz="0" w:space="0" w:color="auto"/>
        <w:left w:val="none" w:sz="0" w:space="0" w:color="auto"/>
        <w:bottom w:val="none" w:sz="0" w:space="0" w:color="auto"/>
        <w:right w:val="none" w:sz="0" w:space="0" w:color="auto"/>
      </w:divBdr>
    </w:div>
    <w:div w:id="908803494">
      <w:bodyDiv w:val="1"/>
      <w:marLeft w:val="0"/>
      <w:marRight w:val="0"/>
      <w:marTop w:val="0"/>
      <w:marBottom w:val="0"/>
      <w:divBdr>
        <w:top w:val="none" w:sz="0" w:space="0" w:color="auto"/>
        <w:left w:val="none" w:sz="0" w:space="0" w:color="auto"/>
        <w:bottom w:val="none" w:sz="0" w:space="0" w:color="auto"/>
        <w:right w:val="none" w:sz="0" w:space="0" w:color="auto"/>
      </w:divBdr>
    </w:div>
    <w:div w:id="911617843">
      <w:bodyDiv w:val="1"/>
      <w:marLeft w:val="0"/>
      <w:marRight w:val="0"/>
      <w:marTop w:val="0"/>
      <w:marBottom w:val="0"/>
      <w:divBdr>
        <w:top w:val="none" w:sz="0" w:space="0" w:color="auto"/>
        <w:left w:val="none" w:sz="0" w:space="0" w:color="auto"/>
        <w:bottom w:val="none" w:sz="0" w:space="0" w:color="auto"/>
        <w:right w:val="none" w:sz="0" w:space="0" w:color="auto"/>
      </w:divBdr>
    </w:div>
    <w:div w:id="928585696">
      <w:bodyDiv w:val="1"/>
      <w:marLeft w:val="0"/>
      <w:marRight w:val="0"/>
      <w:marTop w:val="0"/>
      <w:marBottom w:val="0"/>
      <w:divBdr>
        <w:top w:val="none" w:sz="0" w:space="0" w:color="auto"/>
        <w:left w:val="none" w:sz="0" w:space="0" w:color="auto"/>
        <w:bottom w:val="none" w:sz="0" w:space="0" w:color="auto"/>
        <w:right w:val="none" w:sz="0" w:space="0" w:color="auto"/>
      </w:divBdr>
    </w:div>
    <w:div w:id="931007146">
      <w:bodyDiv w:val="1"/>
      <w:marLeft w:val="0"/>
      <w:marRight w:val="0"/>
      <w:marTop w:val="0"/>
      <w:marBottom w:val="0"/>
      <w:divBdr>
        <w:top w:val="none" w:sz="0" w:space="0" w:color="auto"/>
        <w:left w:val="none" w:sz="0" w:space="0" w:color="auto"/>
        <w:bottom w:val="none" w:sz="0" w:space="0" w:color="auto"/>
        <w:right w:val="none" w:sz="0" w:space="0" w:color="auto"/>
      </w:divBdr>
    </w:div>
    <w:div w:id="931857174">
      <w:bodyDiv w:val="1"/>
      <w:marLeft w:val="0"/>
      <w:marRight w:val="0"/>
      <w:marTop w:val="0"/>
      <w:marBottom w:val="0"/>
      <w:divBdr>
        <w:top w:val="none" w:sz="0" w:space="0" w:color="auto"/>
        <w:left w:val="none" w:sz="0" w:space="0" w:color="auto"/>
        <w:bottom w:val="none" w:sz="0" w:space="0" w:color="auto"/>
        <w:right w:val="none" w:sz="0" w:space="0" w:color="auto"/>
      </w:divBdr>
    </w:div>
    <w:div w:id="939490866">
      <w:bodyDiv w:val="1"/>
      <w:marLeft w:val="0"/>
      <w:marRight w:val="0"/>
      <w:marTop w:val="0"/>
      <w:marBottom w:val="0"/>
      <w:divBdr>
        <w:top w:val="none" w:sz="0" w:space="0" w:color="auto"/>
        <w:left w:val="none" w:sz="0" w:space="0" w:color="auto"/>
        <w:bottom w:val="none" w:sz="0" w:space="0" w:color="auto"/>
        <w:right w:val="none" w:sz="0" w:space="0" w:color="auto"/>
      </w:divBdr>
    </w:div>
    <w:div w:id="940333902">
      <w:bodyDiv w:val="1"/>
      <w:marLeft w:val="0"/>
      <w:marRight w:val="0"/>
      <w:marTop w:val="0"/>
      <w:marBottom w:val="0"/>
      <w:divBdr>
        <w:top w:val="none" w:sz="0" w:space="0" w:color="auto"/>
        <w:left w:val="none" w:sz="0" w:space="0" w:color="auto"/>
        <w:bottom w:val="none" w:sz="0" w:space="0" w:color="auto"/>
        <w:right w:val="none" w:sz="0" w:space="0" w:color="auto"/>
      </w:divBdr>
    </w:div>
    <w:div w:id="949970963">
      <w:bodyDiv w:val="1"/>
      <w:marLeft w:val="0"/>
      <w:marRight w:val="0"/>
      <w:marTop w:val="0"/>
      <w:marBottom w:val="0"/>
      <w:divBdr>
        <w:top w:val="none" w:sz="0" w:space="0" w:color="auto"/>
        <w:left w:val="none" w:sz="0" w:space="0" w:color="auto"/>
        <w:bottom w:val="none" w:sz="0" w:space="0" w:color="auto"/>
        <w:right w:val="none" w:sz="0" w:space="0" w:color="auto"/>
      </w:divBdr>
    </w:div>
    <w:div w:id="949972425">
      <w:bodyDiv w:val="1"/>
      <w:marLeft w:val="0"/>
      <w:marRight w:val="0"/>
      <w:marTop w:val="0"/>
      <w:marBottom w:val="0"/>
      <w:divBdr>
        <w:top w:val="none" w:sz="0" w:space="0" w:color="auto"/>
        <w:left w:val="none" w:sz="0" w:space="0" w:color="auto"/>
        <w:bottom w:val="none" w:sz="0" w:space="0" w:color="auto"/>
        <w:right w:val="none" w:sz="0" w:space="0" w:color="auto"/>
      </w:divBdr>
    </w:div>
    <w:div w:id="950017237">
      <w:bodyDiv w:val="1"/>
      <w:marLeft w:val="0"/>
      <w:marRight w:val="0"/>
      <w:marTop w:val="0"/>
      <w:marBottom w:val="0"/>
      <w:divBdr>
        <w:top w:val="none" w:sz="0" w:space="0" w:color="auto"/>
        <w:left w:val="none" w:sz="0" w:space="0" w:color="auto"/>
        <w:bottom w:val="none" w:sz="0" w:space="0" w:color="auto"/>
        <w:right w:val="none" w:sz="0" w:space="0" w:color="auto"/>
      </w:divBdr>
    </w:div>
    <w:div w:id="953705846">
      <w:bodyDiv w:val="1"/>
      <w:marLeft w:val="0"/>
      <w:marRight w:val="0"/>
      <w:marTop w:val="0"/>
      <w:marBottom w:val="0"/>
      <w:divBdr>
        <w:top w:val="none" w:sz="0" w:space="0" w:color="auto"/>
        <w:left w:val="none" w:sz="0" w:space="0" w:color="auto"/>
        <w:bottom w:val="none" w:sz="0" w:space="0" w:color="auto"/>
        <w:right w:val="none" w:sz="0" w:space="0" w:color="auto"/>
      </w:divBdr>
    </w:div>
    <w:div w:id="954947718">
      <w:bodyDiv w:val="1"/>
      <w:marLeft w:val="0"/>
      <w:marRight w:val="0"/>
      <w:marTop w:val="0"/>
      <w:marBottom w:val="0"/>
      <w:divBdr>
        <w:top w:val="none" w:sz="0" w:space="0" w:color="auto"/>
        <w:left w:val="none" w:sz="0" w:space="0" w:color="auto"/>
        <w:bottom w:val="none" w:sz="0" w:space="0" w:color="auto"/>
        <w:right w:val="none" w:sz="0" w:space="0" w:color="auto"/>
      </w:divBdr>
    </w:div>
    <w:div w:id="957415647">
      <w:bodyDiv w:val="1"/>
      <w:marLeft w:val="0"/>
      <w:marRight w:val="0"/>
      <w:marTop w:val="0"/>
      <w:marBottom w:val="0"/>
      <w:divBdr>
        <w:top w:val="none" w:sz="0" w:space="0" w:color="auto"/>
        <w:left w:val="none" w:sz="0" w:space="0" w:color="auto"/>
        <w:bottom w:val="none" w:sz="0" w:space="0" w:color="auto"/>
        <w:right w:val="none" w:sz="0" w:space="0" w:color="auto"/>
      </w:divBdr>
    </w:div>
    <w:div w:id="959461121">
      <w:bodyDiv w:val="1"/>
      <w:marLeft w:val="0"/>
      <w:marRight w:val="0"/>
      <w:marTop w:val="0"/>
      <w:marBottom w:val="0"/>
      <w:divBdr>
        <w:top w:val="none" w:sz="0" w:space="0" w:color="auto"/>
        <w:left w:val="none" w:sz="0" w:space="0" w:color="auto"/>
        <w:bottom w:val="none" w:sz="0" w:space="0" w:color="auto"/>
        <w:right w:val="none" w:sz="0" w:space="0" w:color="auto"/>
      </w:divBdr>
    </w:div>
    <w:div w:id="963079313">
      <w:bodyDiv w:val="1"/>
      <w:marLeft w:val="0"/>
      <w:marRight w:val="0"/>
      <w:marTop w:val="0"/>
      <w:marBottom w:val="0"/>
      <w:divBdr>
        <w:top w:val="none" w:sz="0" w:space="0" w:color="auto"/>
        <w:left w:val="none" w:sz="0" w:space="0" w:color="auto"/>
        <w:bottom w:val="none" w:sz="0" w:space="0" w:color="auto"/>
        <w:right w:val="none" w:sz="0" w:space="0" w:color="auto"/>
      </w:divBdr>
    </w:div>
    <w:div w:id="963465023">
      <w:bodyDiv w:val="1"/>
      <w:marLeft w:val="0"/>
      <w:marRight w:val="0"/>
      <w:marTop w:val="0"/>
      <w:marBottom w:val="0"/>
      <w:divBdr>
        <w:top w:val="none" w:sz="0" w:space="0" w:color="auto"/>
        <w:left w:val="none" w:sz="0" w:space="0" w:color="auto"/>
        <w:bottom w:val="none" w:sz="0" w:space="0" w:color="auto"/>
        <w:right w:val="none" w:sz="0" w:space="0" w:color="auto"/>
      </w:divBdr>
    </w:div>
    <w:div w:id="965547946">
      <w:bodyDiv w:val="1"/>
      <w:marLeft w:val="0"/>
      <w:marRight w:val="0"/>
      <w:marTop w:val="0"/>
      <w:marBottom w:val="0"/>
      <w:divBdr>
        <w:top w:val="none" w:sz="0" w:space="0" w:color="auto"/>
        <w:left w:val="none" w:sz="0" w:space="0" w:color="auto"/>
        <w:bottom w:val="none" w:sz="0" w:space="0" w:color="auto"/>
        <w:right w:val="none" w:sz="0" w:space="0" w:color="auto"/>
      </w:divBdr>
    </w:div>
    <w:div w:id="966621348">
      <w:bodyDiv w:val="1"/>
      <w:marLeft w:val="0"/>
      <w:marRight w:val="0"/>
      <w:marTop w:val="0"/>
      <w:marBottom w:val="0"/>
      <w:divBdr>
        <w:top w:val="none" w:sz="0" w:space="0" w:color="auto"/>
        <w:left w:val="none" w:sz="0" w:space="0" w:color="auto"/>
        <w:bottom w:val="none" w:sz="0" w:space="0" w:color="auto"/>
        <w:right w:val="none" w:sz="0" w:space="0" w:color="auto"/>
      </w:divBdr>
    </w:div>
    <w:div w:id="969088739">
      <w:bodyDiv w:val="1"/>
      <w:marLeft w:val="0"/>
      <w:marRight w:val="0"/>
      <w:marTop w:val="0"/>
      <w:marBottom w:val="0"/>
      <w:divBdr>
        <w:top w:val="none" w:sz="0" w:space="0" w:color="auto"/>
        <w:left w:val="none" w:sz="0" w:space="0" w:color="auto"/>
        <w:bottom w:val="none" w:sz="0" w:space="0" w:color="auto"/>
        <w:right w:val="none" w:sz="0" w:space="0" w:color="auto"/>
      </w:divBdr>
    </w:div>
    <w:div w:id="970090171">
      <w:bodyDiv w:val="1"/>
      <w:marLeft w:val="0"/>
      <w:marRight w:val="0"/>
      <w:marTop w:val="0"/>
      <w:marBottom w:val="0"/>
      <w:divBdr>
        <w:top w:val="none" w:sz="0" w:space="0" w:color="auto"/>
        <w:left w:val="none" w:sz="0" w:space="0" w:color="auto"/>
        <w:bottom w:val="none" w:sz="0" w:space="0" w:color="auto"/>
        <w:right w:val="none" w:sz="0" w:space="0" w:color="auto"/>
      </w:divBdr>
    </w:div>
    <w:div w:id="972752519">
      <w:bodyDiv w:val="1"/>
      <w:marLeft w:val="0"/>
      <w:marRight w:val="0"/>
      <w:marTop w:val="0"/>
      <w:marBottom w:val="0"/>
      <w:divBdr>
        <w:top w:val="none" w:sz="0" w:space="0" w:color="auto"/>
        <w:left w:val="none" w:sz="0" w:space="0" w:color="auto"/>
        <w:bottom w:val="none" w:sz="0" w:space="0" w:color="auto"/>
        <w:right w:val="none" w:sz="0" w:space="0" w:color="auto"/>
      </w:divBdr>
    </w:div>
    <w:div w:id="972902067">
      <w:bodyDiv w:val="1"/>
      <w:marLeft w:val="0"/>
      <w:marRight w:val="0"/>
      <w:marTop w:val="0"/>
      <w:marBottom w:val="0"/>
      <w:divBdr>
        <w:top w:val="none" w:sz="0" w:space="0" w:color="auto"/>
        <w:left w:val="none" w:sz="0" w:space="0" w:color="auto"/>
        <w:bottom w:val="none" w:sz="0" w:space="0" w:color="auto"/>
        <w:right w:val="none" w:sz="0" w:space="0" w:color="auto"/>
      </w:divBdr>
    </w:div>
    <w:div w:id="972903025">
      <w:bodyDiv w:val="1"/>
      <w:marLeft w:val="0"/>
      <w:marRight w:val="0"/>
      <w:marTop w:val="0"/>
      <w:marBottom w:val="0"/>
      <w:divBdr>
        <w:top w:val="none" w:sz="0" w:space="0" w:color="auto"/>
        <w:left w:val="none" w:sz="0" w:space="0" w:color="auto"/>
        <w:bottom w:val="none" w:sz="0" w:space="0" w:color="auto"/>
        <w:right w:val="none" w:sz="0" w:space="0" w:color="auto"/>
      </w:divBdr>
    </w:div>
    <w:div w:id="976493854">
      <w:bodyDiv w:val="1"/>
      <w:marLeft w:val="0"/>
      <w:marRight w:val="0"/>
      <w:marTop w:val="0"/>
      <w:marBottom w:val="0"/>
      <w:divBdr>
        <w:top w:val="none" w:sz="0" w:space="0" w:color="auto"/>
        <w:left w:val="none" w:sz="0" w:space="0" w:color="auto"/>
        <w:bottom w:val="none" w:sz="0" w:space="0" w:color="auto"/>
        <w:right w:val="none" w:sz="0" w:space="0" w:color="auto"/>
      </w:divBdr>
    </w:div>
    <w:div w:id="982319454">
      <w:bodyDiv w:val="1"/>
      <w:marLeft w:val="0"/>
      <w:marRight w:val="0"/>
      <w:marTop w:val="0"/>
      <w:marBottom w:val="0"/>
      <w:divBdr>
        <w:top w:val="none" w:sz="0" w:space="0" w:color="auto"/>
        <w:left w:val="none" w:sz="0" w:space="0" w:color="auto"/>
        <w:bottom w:val="none" w:sz="0" w:space="0" w:color="auto"/>
        <w:right w:val="none" w:sz="0" w:space="0" w:color="auto"/>
      </w:divBdr>
    </w:div>
    <w:div w:id="983661394">
      <w:bodyDiv w:val="1"/>
      <w:marLeft w:val="0"/>
      <w:marRight w:val="0"/>
      <w:marTop w:val="0"/>
      <w:marBottom w:val="0"/>
      <w:divBdr>
        <w:top w:val="none" w:sz="0" w:space="0" w:color="auto"/>
        <w:left w:val="none" w:sz="0" w:space="0" w:color="auto"/>
        <w:bottom w:val="none" w:sz="0" w:space="0" w:color="auto"/>
        <w:right w:val="none" w:sz="0" w:space="0" w:color="auto"/>
      </w:divBdr>
    </w:div>
    <w:div w:id="988174129">
      <w:bodyDiv w:val="1"/>
      <w:marLeft w:val="0"/>
      <w:marRight w:val="0"/>
      <w:marTop w:val="0"/>
      <w:marBottom w:val="0"/>
      <w:divBdr>
        <w:top w:val="none" w:sz="0" w:space="0" w:color="auto"/>
        <w:left w:val="none" w:sz="0" w:space="0" w:color="auto"/>
        <w:bottom w:val="none" w:sz="0" w:space="0" w:color="auto"/>
        <w:right w:val="none" w:sz="0" w:space="0" w:color="auto"/>
      </w:divBdr>
    </w:div>
    <w:div w:id="990601938">
      <w:bodyDiv w:val="1"/>
      <w:marLeft w:val="0"/>
      <w:marRight w:val="0"/>
      <w:marTop w:val="0"/>
      <w:marBottom w:val="0"/>
      <w:divBdr>
        <w:top w:val="none" w:sz="0" w:space="0" w:color="auto"/>
        <w:left w:val="none" w:sz="0" w:space="0" w:color="auto"/>
        <w:bottom w:val="none" w:sz="0" w:space="0" w:color="auto"/>
        <w:right w:val="none" w:sz="0" w:space="0" w:color="auto"/>
      </w:divBdr>
    </w:div>
    <w:div w:id="993027377">
      <w:bodyDiv w:val="1"/>
      <w:marLeft w:val="0"/>
      <w:marRight w:val="0"/>
      <w:marTop w:val="0"/>
      <w:marBottom w:val="0"/>
      <w:divBdr>
        <w:top w:val="none" w:sz="0" w:space="0" w:color="auto"/>
        <w:left w:val="none" w:sz="0" w:space="0" w:color="auto"/>
        <w:bottom w:val="none" w:sz="0" w:space="0" w:color="auto"/>
        <w:right w:val="none" w:sz="0" w:space="0" w:color="auto"/>
      </w:divBdr>
    </w:div>
    <w:div w:id="998577339">
      <w:bodyDiv w:val="1"/>
      <w:marLeft w:val="0"/>
      <w:marRight w:val="0"/>
      <w:marTop w:val="0"/>
      <w:marBottom w:val="0"/>
      <w:divBdr>
        <w:top w:val="none" w:sz="0" w:space="0" w:color="auto"/>
        <w:left w:val="none" w:sz="0" w:space="0" w:color="auto"/>
        <w:bottom w:val="none" w:sz="0" w:space="0" w:color="auto"/>
        <w:right w:val="none" w:sz="0" w:space="0" w:color="auto"/>
      </w:divBdr>
    </w:div>
    <w:div w:id="1010378674">
      <w:bodyDiv w:val="1"/>
      <w:marLeft w:val="0"/>
      <w:marRight w:val="0"/>
      <w:marTop w:val="0"/>
      <w:marBottom w:val="0"/>
      <w:divBdr>
        <w:top w:val="none" w:sz="0" w:space="0" w:color="auto"/>
        <w:left w:val="none" w:sz="0" w:space="0" w:color="auto"/>
        <w:bottom w:val="none" w:sz="0" w:space="0" w:color="auto"/>
        <w:right w:val="none" w:sz="0" w:space="0" w:color="auto"/>
      </w:divBdr>
    </w:div>
    <w:div w:id="1011418730">
      <w:bodyDiv w:val="1"/>
      <w:marLeft w:val="0"/>
      <w:marRight w:val="0"/>
      <w:marTop w:val="0"/>
      <w:marBottom w:val="0"/>
      <w:divBdr>
        <w:top w:val="none" w:sz="0" w:space="0" w:color="auto"/>
        <w:left w:val="none" w:sz="0" w:space="0" w:color="auto"/>
        <w:bottom w:val="none" w:sz="0" w:space="0" w:color="auto"/>
        <w:right w:val="none" w:sz="0" w:space="0" w:color="auto"/>
      </w:divBdr>
    </w:div>
    <w:div w:id="1018577688">
      <w:bodyDiv w:val="1"/>
      <w:marLeft w:val="0"/>
      <w:marRight w:val="0"/>
      <w:marTop w:val="0"/>
      <w:marBottom w:val="0"/>
      <w:divBdr>
        <w:top w:val="none" w:sz="0" w:space="0" w:color="auto"/>
        <w:left w:val="none" w:sz="0" w:space="0" w:color="auto"/>
        <w:bottom w:val="none" w:sz="0" w:space="0" w:color="auto"/>
        <w:right w:val="none" w:sz="0" w:space="0" w:color="auto"/>
      </w:divBdr>
    </w:div>
    <w:div w:id="1019550684">
      <w:bodyDiv w:val="1"/>
      <w:marLeft w:val="0"/>
      <w:marRight w:val="0"/>
      <w:marTop w:val="0"/>
      <w:marBottom w:val="0"/>
      <w:divBdr>
        <w:top w:val="none" w:sz="0" w:space="0" w:color="auto"/>
        <w:left w:val="none" w:sz="0" w:space="0" w:color="auto"/>
        <w:bottom w:val="none" w:sz="0" w:space="0" w:color="auto"/>
        <w:right w:val="none" w:sz="0" w:space="0" w:color="auto"/>
      </w:divBdr>
    </w:div>
    <w:div w:id="1023091116">
      <w:bodyDiv w:val="1"/>
      <w:marLeft w:val="0"/>
      <w:marRight w:val="0"/>
      <w:marTop w:val="0"/>
      <w:marBottom w:val="0"/>
      <w:divBdr>
        <w:top w:val="none" w:sz="0" w:space="0" w:color="auto"/>
        <w:left w:val="none" w:sz="0" w:space="0" w:color="auto"/>
        <w:bottom w:val="none" w:sz="0" w:space="0" w:color="auto"/>
        <w:right w:val="none" w:sz="0" w:space="0" w:color="auto"/>
      </w:divBdr>
    </w:div>
    <w:div w:id="1030030071">
      <w:bodyDiv w:val="1"/>
      <w:marLeft w:val="0"/>
      <w:marRight w:val="0"/>
      <w:marTop w:val="0"/>
      <w:marBottom w:val="0"/>
      <w:divBdr>
        <w:top w:val="none" w:sz="0" w:space="0" w:color="auto"/>
        <w:left w:val="none" w:sz="0" w:space="0" w:color="auto"/>
        <w:bottom w:val="none" w:sz="0" w:space="0" w:color="auto"/>
        <w:right w:val="none" w:sz="0" w:space="0" w:color="auto"/>
      </w:divBdr>
    </w:div>
    <w:div w:id="1037659969">
      <w:bodyDiv w:val="1"/>
      <w:marLeft w:val="0"/>
      <w:marRight w:val="0"/>
      <w:marTop w:val="0"/>
      <w:marBottom w:val="0"/>
      <w:divBdr>
        <w:top w:val="none" w:sz="0" w:space="0" w:color="auto"/>
        <w:left w:val="none" w:sz="0" w:space="0" w:color="auto"/>
        <w:bottom w:val="none" w:sz="0" w:space="0" w:color="auto"/>
        <w:right w:val="none" w:sz="0" w:space="0" w:color="auto"/>
      </w:divBdr>
    </w:div>
    <w:div w:id="1038314294">
      <w:bodyDiv w:val="1"/>
      <w:marLeft w:val="0"/>
      <w:marRight w:val="0"/>
      <w:marTop w:val="0"/>
      <w:marBottom w:val="0"/>
      <w:divBdr>
        <w:top w:val="none" w:sz="0" w:space="0" w:color="auto"/>
        <w:left w:val="none" w:sz="0" w:space="0" w:color="auto"/>
        <w:bottom w:val="none" w:sz="0" w:space="0" w:color="auto"/>
        <w:right w:val="none" w:sz="0" w:space="0" w:color="auto"/>
      </w:divBdr>
    </w:div>
    <w:div w:id="1038824001">
      <w:bodyDiv w:val="1"/>
      <w:marLeft w:val="0"/>
      <w:marRight w:val="0"/>
      <w:marTop w:val="0"/>
      <w:marBottom w:val="0"/>
      <w:divBdr>
        <w:top w:val="none" w:sz="0" w:space="0" w:color="auto"/>
        <w:left w:val="none" w:sz="0" w:space="0" w:color="auto"/>
        <w:bottom w:val="none" w:sz="0" w:space="0" w:color="auto"/>
        <w:right w:val="none" w:sz="0" w:space="0" w:color="auto"/>
      </w:divBdr>
    </w:div>
    <w:div w:id="1047070709">
      <w:bodyDiv w:val="1"/>
      <w:marLeft w:val="0"/>
      <w:marRight w:val="0"/>
      <w:marTop w:val="0"/>
      <w:marBottom w:val="0"/>
      <w:divBdr>
        <w:top w:val="none" w:sz="0" w:space="0" w:color="auto"/>
        <w:left w:val="none" w:sz="0" w:space="0" w:color="auto"/>
        <w:bottom w:val="none" w:sz="0" w:space="0" w:color="auto"/>
        <w:right w:val="none" w:sz="0" w:space="0" w:color="auto"/>
      </w:divBdr>
    </w:div>
    <w:div w:id="1054886975">
      <w:bodyDiv w:val="1"/>
      <w:marLeft w:val="0"/>
      <w:marRight w:val="0"/>
      <w:marTop w:val="0"/>
      <w:marBottom w:val="0"/>
      <w:divBdr>
        <w:top w:val="none" w:sz="0" w:space="0" w:color="auto"/>
        <w:left w:val="none" w:sz="0" w:space="0" w:color="auto"/>
        <w:bottom w:val="none" w:sz="0" w:space="0" w:color="auto"/>
        <w:right w:val="none" w:sz="0" w:space="0" w:color="auto"/>
      </w:divBdr>
    </w:div>
    <w:div w:id="1054963687">
      <w:bodyDiv w:val="1"/>
      <w:marLeft w:val="0"/>
      <w:marRight w:val="0"/>
      <w:marTop w:val="0"/>
      <w:marBottom w:val="0"/>
      <w:divBdr>
        <w:top w:val="none" w:sz="0" w:space="0" w:color="auto"/>
        <w:left w:val="none" w:sz="0" w:space="0" w:color="auto"/>
        <w:bottom w:val="none" w:sz="0" w:space="0" w:color="auto"/>
        <w:right w:val="none" w:sz="0" w:space="0" w:color="auto"/>
      </w:divBdr>
    </w:div>
    <w:div w:id="1057627495">
      <w:bodyDiv w:val="1"/>
      <w:marLeft w:val="0"/>
      <w:marRight w:val="0"/>
      <w:marTop w:val="0"/>
      <w:marBottom w:val="0"/>
      <w:divBdr>
        <w:top w:val="none" w:sz="0" w:space="0" w:color="auto"/>
        <w:left w:val="none" w:sz="0" w:space="0" w:color="auto"/>
        <w:bottom w:val="none" w:sz="0" w:space="0" w:color="auto"/>
        <w:right w:val="none" w:sz="0" w:space="0" w:color="auto"/>
      </w:divBdr>
    </w:div>
    <w:div w:id="1058896275">
      <w:bodyDiv w:val="1"/>
      <w:marLeft w:val="0"/>
      <w:marRight w:val="0"/>
      <w:marTop w:val="0"/>
      <w:marBottom w:val="0"/>
      <w:divBdr>
        <w:top w:val="none" w:sz="0" w:space="0" w:color="auto"/>
        <w:left w:val="none" w:sz="0" w:space="0" w:color="auto"/>
        <w:bottom w:val="none" w:sz="0" w:space="0" w:color="auto"/>
        <w:right w:val="none" w:sz="0" w:space="0" w:color="auto"/>
      </w:divBdr>
    </w:div>
    <w:div w:id="1064448259">
      <w:bodyDiv w:val="1"/>
      <w:marLeft w:val="0"/>
      <w:marRight w:val="0"/>
      <w:marTop w:val="0"/>
      <w:marBottom w:val="0"/>
      <w:divBdr>
        <w:top w:val="none" w:sz="0" w:space="0" w:color="auto"/>
        <w:left w:val="none" w:sz="0" w:space="0" w:color="auto"/>
        <w:bottom w:val="none" w:sz="0" w:space="0" w:color="auto"/>
        <w:right w:val="none" w:sz="0" w:space="0" w:color="auto"/>
      </w:divBdr>
    </w:div>
    <w:div w:id="1065179113">
      <w:bodyDiv w:val="1"/>
      <w:marLeft w:val="0"/>
      <w:marRight w:val="0"/>
      <w:marTop w:val="0"/>
      <w:marBottom w:val="0"/>
      <w:divBdr>
        <w:top w:val="none" w:sz="0" w:space="0" w:color="auto"/>
        <w:left w:val="none" w:sz="0" w:space="0" w:color="auto"/>
        <w:bottom w:val="none" w:sz="0" w:space="0" w:color="auto"/>
        <w:right w:val="none" w:sz="0" w:space="0" w:color="auto"/>
      </w:divBdr>
    </w:div>
    <w:div w:id="1069381125">
      <w:bodyDiv w:val="1"/>
      <w:marLeft w:val="0"/>
      <w:marRight w:val="0"/>
      <w:marTop w:val="0"/>
      <w:marBottom w:val="0"/>
      <w:divBdr>
        <w:top w:val="none" w:sz="0" w:space="0" w:color="auto"/>
        <w:left w:val="none" w:sz="0" w:space="0" w:color="auto"/>
        <w:bottom w:val="none" w:sz="0" w:space="0" w:color="auto"/>
        <w:right w:val="none" w:sz="0" w:space="0" w:color="auto"/>
      </w:divBdr>
    </w:div>
    <w:div w:id="1074397744">
      <w:bodyDiv w:val="1"/>
      <w:marLeft w:val="0"/>
      <w:marRight w:val="0"/>
      <w:marTop w:val="0"/>
      <w:marBottom w:val="0"/>
      <w:divBdr>
        <w:top w:val="none" w:sz="0" w:space="0" w:color="auto"/>
        <w:left w:val="none" w:sz="0" w:space="0" w:color="auto"/>
        <w:bottom w:val="none" w:sz="0" w:space="0" w:color="auto"/>
        <w:right w:val="none" w:sz="0" w:space="0" w:color="auto"/>
      </w:divBdr>
    </w:div>
    <w:div w:id="1080902696">
      <w:bodyDiv w:val="1"/>
      <w:marLeft w:val="0"/>
      <w:marRight w:val="0"/>
      <w:marTop w:val="0"/>
      <w:marBottom w:val="0"/>
      <w:divBdr>
        <w:top w:val="none" w:sz="0" w:space="0" w:color="auto"/>
        <w:left w:val="none" w:sz="0" w:space="0" w:color="auto"/>
        <w:bottom w:val="none" w:sz="0" w:space="0" w:color="auto"/>
        <w:right w:val="none" w:sz="0" w:space="0" w:color="auto"/>
      </w:divBdr>
    </w:div>
    <w:div w:id="1082487648">
      <w:bodyDiv w:val="1"/>
      <w:marLeft w:val="0"/>
      <w:marRight w:val="0"/>
      <w:marTop w:val="0"/>
      <w:marBottom w:val="0"/>
      <w:divBdr>
        <w:top w:val="none" w:sz="0" w:space="0" w:color="auto"/>
        <w:left w:val="none" w:sz="0" w:space="0" w:color="auto"/>
        <w:bottom w:val="none" w:sz="0" w:space="0" w:color="auto"/>
        <w:right w:val="none" w:sz="0" w:space="0" w:color="auto"/>
      </w:divBdr>
    </w:div>
    <w:div w:id="1087262714">
      <w:bodyDiv w:val="1"/>
      <w:marLeft w:val="0"/>
      <w:marRight w:val="0"/>
      <w:marTop w:val="0"/>
      <w:marBottom w:val="0"/>
      <w:divBdr>
        <w:top w:val="none" w:sz="0" w:space="0" w:color="auto"/>
        <w:left w:val="none" w:sz="0" w:space="0" w:color="auto"/>
        <w:bottom w:val="none" w:sz="0" w:space="0" w:color="auto"/>
        <w:right w:val="none" w:sz="0" w:space="0" w:color="auto"/>
      </w:divBdr>
    </w:div>
    <w:div w:id="1087463986">
      <w:bodyDiv w:val="1"/>
      <w:marLeft w:val="0"/>
      <w:marRight w:val="0"/>
      <w:marTop w:val="0"/>
      <w:marBottom w:val="0"/>
      <w:divBdr>
        <w:top w:val="none" w:sz="0" w:space="0" w:color="auto"/>
        <w:left w:val="none" w:sz="0" w:space="0" w:color="auto"/>
        <w:bottom w:val="none" w:sz="0" w:space="0" w:color="auto"/>
        <w:right w:val="none" w:sz="0" w:space="0" w:color="auto"/>
      </w:divBdr>
    </w:div>
    <w:div w:id="1090926896">
      <w:bodyDiv w:val="1"/>
      <w:marLeft w:val="0"/>
      <w:marRight w:val="0"/>
      <w:marTop w:val="0"/>
      <w:marBottom w:val="0"/>
      <w:divBdr>
        <w:top w:val="none" w:sz="0" w:space="0" w:color="auto"/>
        <w:left w:val="none" w:sz="0" w:space="0" w:color="auto"/>
        <w:bottom w:val="none" w:sz="0" w:space="0" w:color="auto"/>
        <w:right w:val="none" w:sz="0" w:space="0" w:color="auto"/>
      </w:divBdr>
    </w:div>
    <w:div w:id="1094397357">
      <w:bodyDiv w:val="1"/>
      <w:marLeft w:val="0"/>
      <w:marRight w:val="0"/>
      <w:marTop w:val="0"/>
      <w:marBottom w:val="0"/>
      <w:divBdr>
        <w:top w:val="none" w:sz="0" w:space="0" w:color="auto"/>
        <w:left w:val="none" w:sz="0" w:space="0" w:color="auto"/>
        <w:bottom w:val="none" w:sz="0" w:space="0" w:color="auto"/>
        <w:right w:val="none" w:sz="0" w:space="0" w:color="auto"/>
      </w:divBdr>
    </w:div>
    <w:div w:id="1096823405">
      <w:bodyDiv w:val="1"/>
      <w:marLeft w:val="0"/>
      <w:marRight w:val="0"/>
      <w:marTop w:val="0"/>
      <w:marBottom w:val="0"/>
      <w:divBdr>
        <w:top w:val="none" w:sz="0" w:space="0" w:color="auto"/>
        <w:left w:val="none" w:sz="0" w:space="0" w:color="auto"/>
        <w:bottom w:val="none" w:sz="0" w:space="0" w:color="auto"/>
        <w:right w:val="none" w:sz="0" w:space="0" w:color="auto"/>
      </w:divBdr>
    </w:div>
    <w:div w:id="1105152899">
      <w:bodyDiv w:val="1"/>
      <w:marLeft w:val="0"/>
      <w:marRight w:val="0"/>
      <w:marTop w:val="0"/>
      <w:marBottom w:val="0"/>
      <w:divBdr>
        <w:top w:val="none" w:sz="0" w:space="0" w:color="auto"/>
        <w:left w:val="none" w:sz="0" w:space="0" w:color="auto"/>
        <w:bottom w:val="none" w:sz="0" w:space="0" w:color="auto"/>
        <w:right w:val="none" w:sz="0" w:space="0" w:color="auto"/>
      </w:divBdr>
    </w:div>
    <w:div w:id="1110590003">
      <w:bodyDiv w:val="1"/>
      <w:marLeft w:val="0"/>
      <w:marRight w:val="0"/>
      <w:marTop w:val="0"/>
      <w:marBottom w:val="0"/>
      <w:divBdr>
        <w:top w:val="none" w:sz="0" w:space="0" w:color="auto"/>
        <w:left w:val="none" w:sz="0" w:space="0" w:color="auto"/>
        <w:bottom w:val="none" w:sz="0" w:space="0" w:color="auto"/>
        <w:right w:val="none" w:sz="0" w:space="0" w:color="auto"/>
      </w:divBdr>
    </w:div>
    <w:div w:id="1111172090">
      <w:bodyDiv w:val="1"/>
      <w:marLeft w:val="0"/>
      <w:marRight w:val="0"/>
      <w:marTop w:val="0"/>
      <w:marBottom w:val="0"/>
      <w:divBdr>
        <w:top w:val="none" w:sz="0" w:space="0" w:color="auto"/>
        <w:left w:val="none" w:sz="0" w:space="0" w:color="auto"/>
        <w:bottom w:val="none" w:sz="0" w:space="0" w:color="auto"/>
        <w:right w:val="none" w:sz="0" w:space="0" w:color="auto"/>
      </w:divBdr>
    </w:div>
    <w:div w:id="1113941080">
      <w:bodyDiv w:val="1"/>
      <w:marLeft w:val="0"/>
      <w:marRight w:val="0"/>
      <w:marTop w:val="0"/>
      <w:marBottom w:val="0"/>
      <w:divBdr>
        <w:top w:val="none" w:sz="0" w:space="0" w:color="auto"/>
        <w:left w:val="none" w:sz="0" w:space="0" w:color="auto"/>
        <w:bottom w:val="none" w:sz="0" w:space="0" w:color="auto"/>
        <w:right w:val="none" w:sz="0" w:space="0" w:color="auto"/>
      </w:divBdr>
    </w:div>
    <w:div w:id="1113986264">
      <w:bodyDiv w:val="1"/>
      <w:marLeft w:val="0"/>
      <w:marRight w:val="0"/>
      <w:marTop w:val="0"/>
      <w:marBottom w:val="0"/>
      <w:divBdr>
        <w:top w:val="none" w:sz="0" w:space="0" w:color="auto"/>
        <w:left w:val="none" w:sz="0" w:space="0" w:color="auto"/>
        <w:bottom w:val="none" w:sz="0" w:space="0" w:color="auto"/>
        <w:right w:val="none" w:sz="0" w:space="0" w:color="auto"/>
      </w:divBdr>
    </w:div>
    <w:div w:id="1120949746">
      <w:bodyDiv w:val="1"/>
      <w:marLeft w:val="0"/>
      <w:marRight w:val="0"/>
      <w:marTop w:val="0"/>
      <w:marBottom w:val="0"/>
      <w:divBdr>
        <w:top w:val="none" w:sz="0" w:space="0" w:color="auto"/>
        <w:left w:val="none" w:sz="0" w:space="0" w:color="auto"/>
        <w:bottom w:val="none" w:sz="0" w:space="0" w:color="auto"/>
        <w:right w:val="none" w:sz="0" w:space="0" w:color="auto"/>
      </w:divBdr>
    </w:div>
    <w:div w:id="1134058215">
      <w:bodyDiv w:val="1"/>
      <w:marLeft w:val="0"/>
      <w:marRight w:val="0"/>
      <w:marTop w:val="0"/>
      <w:marBottom w:val="0"/>
      <w:divBdr>
        <w:top w:val="none" w:sz="0" w:space="0" w:color="auto"/>
        <w:left w:val="none" w:sz="0" w:space="0" w:color="auto"/>
        <w:bottom w:val="none" w:sz="0" w:space="0" w:color="auto"/>
        <w:right w:val="none" w:sz="0" w:space="0" w:color="auto"/>
      </w:divBdr>
    </w:div>
    <w:div w:id="1136489215">
      <w:bodyDiv w:val="1"/>
      <w:marLeft w:val="0"/>
      <w:marRight w:val="0"/>
      <w:marTop w:val="0"/>
      <w:marBottom w:val="0"/>
      <w:divBdr>
        <w:top w:val="none" w:sz="0" w:space="0" w:color="auto"/>
        <w:left w:val="none" w:sz="0" w:space="0" w:color="auto"/>
        <w:bottom w:val="none" w:sz="0" w:space="0" w:color="auto"/>
        <w:right w:val="none" w:sz="0" w:space="0" w:color="auto"/>
      </w:divBdr>
    </w:div>
    <w:div w:id="1137914713">
      <w:bodyDiv w:val="1"/>
      <w:marLeft w:val="0"/>
      <w:marRight w:val="0"/>
      <w:marTop w:val="0"/>
      <w:marBottom w:val="0"/>
      <w:divBdr>
        <w:top w:val="none" w:sz="0" w:space="0" w:color="auto"/>
        <w:left w:val="none" w:sz="0" w:space="0" w:color="auto"/>
        <w:bottom w:val="none" w:sz="0" w:space="0" w:color="auto"/>
        <w:right w:val="none" w:sz="0" w:space="0" w:color="auto"/>
      </w:divBdr>
    </w:div>
    <w:div w:id="1147819491">
      <w:bodyDiv w:val="1"/>
      <w:marLeft w:val="0"/>
      <w:marRight w:val="0"/>
      <w:marTop w:val="0"/>
      <w:marBottom w:val="0"/>
      <w:divBdr>
        <w:top w:val="none" w:sz="0" w:space="0" w:color="auto"/>
        <w:left w:val="none" w:sz="0" w:space="0" w:color="auto"/>
        <w:bottom w:val="none" w:sz="0" w:space="0" w:color="auto"/>
        <w:right w:val="none" w:sz="0" w:space="0" w:color="auto"/>
      </w:divBdr>
    </w:div>
    <w:div w:id="1151406022">
      <w:bodyDiv w:val="1"/>
      <w:marLeft w:val="0"/>
      <w:marRight w:val="0"/>
      <w:marTop w:val="0"/>
      <w:marBottom w:val="0"/>
      <w:divBdr>
        <w:top w:val="none" w:sz="0" w:space="0" w:color="auto"/>
        <w:left w:val="none" w:sz="0" w:space="0" w:color="auto"/>
        <w:bottom w:val="none" w:sz="0" w:space="0" w:color="auto"/>
        <w:right w:val="none" w:sz="0" w:space="0" w:color="auto"/>
      </w:divBdr>
    </w:div>
    <w:div w:id="1152402857">
      <w:bodyDiv w:val="1"/>
      <w:marLeft w:val="0"/>
      <w:marRight w:val="0"/>
      <w:marTop w:val="0"/>
      <w:marBottom w:val="0"/>
      <w:divBdr>
        <w:top w:val="none" w:sz="0" w:space="0" w:color="auto"/>
        <w:left w:val="none" w:sz="0" w:space="0" w:color="auto"/>
        <w:bottom w:val="none" w:sz="0" w:space="0" w:color="auto"/>
        <w:right w:val="none" w:sz="0" w:space="0" w:color="auto"/>
      </w:divBdr>
    </w:div>
    <w:div w:id="1160080834">
      <w:bodyDiv w:val="1"/>
      <w:marLeft w:val="0"/>
      <w:marRight w:val="0"/>
      <w:marTop w:val="0"/>
      <w:marBottom w:val="0"/>
      <w:divBdr>
        <w:top w:val="none" w:sz="0" w:space="0" w:color="auto"/>
        <w:left w:val="none" w:sz="0" w:space="0" w:color="auto"/>
        <w:bottom w:val="none" w:sz="0" w:space="0" w:color="auto"/>
        <w:right w:val="none" w:sz="0" w:space="0" w:color="auto"/>
      </w:divBdr>
    </w:div>
    <w:div w:id="1160926859">
      <w:bodyDiv w:val="1"/>
      <w:marLeft w:val="0"/>
      <w:marRight w:val="0"/>
      <w:marTop w:val="0"/>
      <w:marBottom w:val="0"/>
      <w:divBdr>
        <w:top w:val="none" w:sz="0" w:space="0" w:color="auto"/>
        <w:left w:val="none" w:sz="0" w:space="0" w:color="auto"/>
        <w:bottom w:val="none" w:sz="0" w:space="0" w:color="auto"/>
        <w:right w:val="none" w:sz="0" w:space="0" w:color="auto"/>
      </w:divBdr>
    </w:div>
    <w:div w:id="1161039758">
      <w:bodyDiv w:val="1"/>
      <w:marLeft w:val="0"/>
      <w:marRight w:val="0"/>
      <w:marTop w:val="0"/>
      <w:marBottom w:val="0"/>
      <w:divBdr>
        <w:top w:val="none" w:sz="0" w:space="0" w:color="auto"/>
        <w:left w:val="none" w:sz="0" w:space="0" w:color="auto"/>
        <w:bottom w:val="none" w:sz="0" w:space="0" w:color="auto"/>
        <w:right w:val="none" w:sz="0" w:space="0" w:color="auto"/>
      </w:divBdr>
    </w:div>
    <w:div w:id="1161510161">
      <w:bodyDiv w:val="1"/>
      <w:marLeft w:val="0"/>
      <w:marRight w:val="0"/>
      <w:marTop w:val="0"/>
      <w:marBottom w:val="0"/>
      <w:divBdr>
        <w:top w:val="none" w:sz="0" w:space="0" w:color="auto"/>
        <w:left w:val="none" w:sz="0" w:space="0" w:color="auto"/>
        <w:bottom w:val="none" w:sz="0" w:space="0" w:color="auto"/>
        <w:right w:val="none" w:sz="0" w:space="0" w:color="auto"/>
      </w:divBdr>
    </w:div>
    <w:div w:id="1163548138">
      <w:bodyDiv w:val="1"/>
      <w:marLeft w:val="0"/>
      <w:marRight w:val="0"/>
      <w:marTop w:val="0"/>
      <w:marBottom w:val="0"/>
      <w:divBdr>
        <w:top w:val="none" w:sz="0" w:space="0" w:color="auto"/>
        <w:left w:val="none" w:sz="0" w:space="0" w:color="auto"/>
        <w:bottom w:val="none" w:sz="0" w:space="0" w:color="auto"/>
        <w:right w:val="none" w:sz="0" w:space="0" w:color="auto"/>
      </w:divBdr>
    </w:div>
    <w:div w:id="1167942983">
      <w:bodyDiv w:val="1"/>
      <w:marLeft w:val="0"/>
      <w:marRight w:val="0"/>
      <w:marTop w:val="0"/>
      <w:marBottom w:val="0"/>
      <w:divBdr>
        <w:top w:val="none" w:sz="0" w:space="0" w:color="auto"/>
        <w:left w:val="none" w:sz="0" w:space="0" w:color="auto"/>
        <w:bottom w:val="none" w:sz="0" w:space="0" w:color="auto"/>
        <w:right w:val="none" w:sz="0" w:space="0" w:color="auto"/>
      </w:divBdr>
    </w:div>
    <w:div w:id="1168593493">
      <w:bodyDiv w:val="1"/>
      <w:marLeft w:val="0"/>
      <w:marRight w:val="0"/>
      <w:marTop w:val="0"/>
      <w:marBottom w:val="0"/>
      <w:divBdr>
        <w:top w:val="none" w:sz="0" w:space="0" w:color="auto"/>
        <w:left w:val="none" w:sz="0" w:space="0" w:color="auto"/>
        <w:bottom w:val="none" w:sz="0" w:space="0" w:color="auto"/>
        <w:right w:val="none" w:sz="0" w:space="0" w:color="auto"/>
      </w:divBdr>
    </w:div>
    <w:div w:id="1172917230">
      <w:bodyDiv w:val="1"/>
      <w:marLeft w:val="0"/>
      <w:marRight w:val="0"/>
      <w:marTop w:val="0"/>
      <w:marBottom w:val="0"/>
      <w:divBdr>
        <w:top w:val="none" w:sz="0" w:space="0" w:color="auto"/>
        <w:left w:val="none" w:sz="0" w:space="0" w:color="auto"/>
        <w:bottom w:val="none" w:sz="0" w:space="0" w:color="auto"/>
        <w:right w:val="none" w:sz="0" w:space="0" w:color="auto"/>
      </w:divBdr>
    </w:div>
    <w:div w:id="1173377821">
      <w:bodyDiv w:val="1"/>
      <w:marLeft w:val="0"/>
      <w:marRight w:val="0"/>
      <w:marTop w:val="0"/>
      <w:marBottom w:val="0"/>
      <w:divBdr>
        <w:top w:val="none" w:sz="0" w:space="0" w:color="auto"/>
        <w:left w:val="none" w:sz="0" w:space="0" w:color="auto"/>
        <w:bottom w:val="none" w:sz="0" w:space="0" w:color="auto"/>
        <w:right w:val="none" w:sz="0" w:space="0" w:color="auto"/>
      </w:divBdr>
    </w:div>
    <w:div w:id="1182669801">
      <w:bodyDiv w:val="1"/>
      <w:marLeft w:val="0"/>
      <w:marRight w:val="0"/>
      <w:marTop w:val="0"/>
      <w:marBottom w:val="0"/>
      <w:divBdr>
        <w:top w:val="none" w:sz="0" w:space="0" w:color="auto"/>
        <w:left w:val="none" w:sz="0" w:space="0" w:color="auto"/>
        <w:bottom w:val="none" w:sz="0" w:space="0" w:color="auto"/>
        <w:right w:val="none" w:sz="0" w:space="0" w:color="auto"/>
      </w:divBdr>
    </w:div>
    <w:div w:id="1188327017">
      <w:bodyDiv w:val="1"/>
      <w:marLeft w:val="0"/>
      <w:marRight w:val="0"/>
      <w:marTop w:val="0"/>
      <w:marBottom w:val="0"/>
      <w:divBdr>
        <w:top w:val="none" w:sz="0" w:space="0" w:color="auto"/>
        <w:left w:val="none" w:sz="0" w:space="0" w:color="auto"/>
        <w:bottom w:val="none" w:sz="0" w:space="0" w:color="auto"/>
        <w:right w:val="none" w:sz="0" w:space="0" w:color="auto"/>
      </w:divBdr>
    </w:div>
    <w:div w:id="1190531955">
      <w:bodyDiv w:val="1"/>
      <w:marLeft w:val="0"/>
      <w:marRight w:val="0"/>
      <w:marTop w:val="0"/>
      <w:marBottom w:val="0"/>
      <w:divBdr>
        <w:top w:val="none" w:sz="0" w:space="0" w:color="auto"/>
        <w:left w:val="none" w:sz="0" w:space="0" w:color="auto"/>
        <w:bottom w:val="none" w:sz="0" w:space="0" w:color="auto"/>
        <w:right w:val="none" w:sz="0" w:space="0" w:color="auto"/>
      </w:divBdr>
    </w:div>
    <w:div w:id="1200122180">
      <w:bodyDiv w:val="1"/>
      <w:marLeft w:val="0"/>
      <w:marRight w:val="0"/>
      <w:marTop w:val="0"/>
      <w:marBottom w:val="0"/>
      <w:divBdr>
        <w:top w:val="none" w:sz="0" w:space="0" w:color="auto"/>
        <w:left w:val="none" w:sz="0" w:space="0" w:color="auto"/>
        <w:bottom w:val="none" w:sz="0" w:space="0" w:color="auto"/>
        <w:right w:val="none" w:sz="0" w:space="0" w:color="auto"/>
      </w:divBdr>
    </w:div>
    <w:div w:id="1206677439">
      <w:bodyDiv w:val="1"/>
      <w:marLeft w:val="0"/>
      <w:marRight w:val="0"/>
      <w:marTop w:val="0"/>
      <w:marBottom w:val="0"/>
      <w:divBdr>
        <w:top w:val="none" w:sz="0" w:space="0" w:color="auto"/>
        <w:left w:val="none" w:sz="0" w:space="0" w:color="auto"/>
        <w:bottom w:val="none" w:sz="0" w:space="0" w:color="auto"/>
        <w:right w:val="none" w:sz="0" w:space="0" w:color="auto"/>
      </w:divBdr>
    </w:div>
    <w:div w:id="1227764019">
      <w:bodyDiv w:val="1"/>
      <w:marLeft w:val="0"/>
      <w:marRight w:val="0"/>
      <w:marTop w:val="0"/>
      <w:marBottom w:val="0"/>
      <w:divBdr>
        <w:top w:val="none" w:sz="0" w:space="0" w:color="auto"/>
        <w:left w:val="none" w:sz="0" w:space="0" w:color="auto"/>
        <w:bottom w:val="none" w:sz="0" w:space="0" w:color="auto"/>
        <w:right w:val="none" w:sz="0" w:space="0" w:color="auto"/>
      </w:divBdr>
    </w:div>
    <w:div w:id="1229262763">
      <w:bodyDiv w:val="1"/>
      <w:marLeft w:val="0"/>
      <w:marRight w:val="0"/>
      <w:marTop w:val="0"/>
      <w:marBottom w:val="0"/>
      <w:divBdr>
        <w:top w:val="none" w:sz="0" w:space="0" w:color="auto"/>
        <w:left w:val="none" w:sz="0" w:space="0" w:color="auto"/>
        <w:bottom w:val="none" w:sz="0" w:space="0" w:color="auto"/>
        <w:right w:val="none" w:sz="0" w:space="0" w:color="auto"/>
      </w:divBdr>
    </w:div>
    <w:div w:id="1230992658">
      <w:bodyDiv w:val="1"/>
      <w:marLeft w:val="0"/>
      <w:marRight w:val="0"/>
      <w:marTop w:val="0"/>
      <w:marBottom w:val="0"/>
      <w:divBdr>
        <w:top w:val="none" w:sz="0" w:space="0" w:color="auto"/>
        <w:left w:val="none" w:sz="0" w:space="0" w:color="auto"/>
        <w:bottom w:val="none" w:sz="0" w:space="0" w:color="auto"/>
        <w:right w:val="none" w:sz="0" w:space="0" w:color="auto"/>
      </w:divBdr>
    </w:div>
    <w:div w:id="1233269467">
      <w:bodyDiv w:val="1"/>
      <w:marLeft w:val="0"/>
      <w:marRight w:val="0"/>
      <w:marTop w:val="0"/>
      <w:marBottom w:val="0"/>
      <w:divBdr>
        <w:top w:val="none" w:sz="0" w:space="0" w:color="auto"/>
        <w:left w:val="none" w:sz="0" w:space="0" w:color="auto"/>
        <w:bottom w:val="none" w:sz="0" w:space="0" w:color="auto"/>
        <w:right w:val="none" w:sz="0" w:space="0" w:color="auto"/>
      </w:divBdr>
    </w:div>
    <w:div w:id="1234851702">
      <w:bodyDiv w:val="1"/>
      <w:marLeft w:val="0"/>
      <w:marRight w:val="0"/>
      <w:marTop w:val="0"/>
      <w:marBottom w:val="0"/>
      <w:divBdr>
        <w:top w:val="none" w:sz="0" w:space="0" w:color="auto"/>
        <w:left w:val="none" w:sz="0" w:space="0" w:color="auto"/>
        <w:bottom w:val="none" w:sz="0" w:space="0" w:color="auto"/>
        <w:right w:val="none" w:sz="0" w:space="0" w:color="auto"/>
      </w:divBdr>
    </w:div>
    <w:div w:id="1237785984">
      <w:bodyDiv w:val="1"/>
      <w:marLeft w:val="0"/>
      <w:marRight w:val="0"/>
      <w:marTop w:val="0"/>
      <w:marBottom w:val="0"/>
      <w:divBdr>
        <w:top w:val="none" w:sz="0" w:space="0" w:color="auto"/>
        <w:left w:val="none" w:sz="0" w:space="0" w:color="auto"/>
        <w:bottom w:val="none" w:sz="0" w:space="0" w:color="auto"/>
        <w:right w:val="none" w:sz="0" w:space="0" w:color="auto"/>
      </w:divBdr>
    </w:div>
    <w:div w:id="1240671479">
      <w:bodyDiv w:val="1"/>
      <w:marLeft w:val="0"/>
      <w:marRight w:val="0"/>
      <w:marTop w:val="0"/>
      <w:marBottom w:val="0"/>
      <w:divBdr>
        <w:top w:val="none" w:sz="0" w:space="0" w:color="auto"/>
        <w:left w:val="none" w:sz="0" w:space="0" w:color="auto"/>
        <w:bottom w:val="none" w:sz="0" w:space="0" w:color="auto"/>
        <w:right w:val="none" w:sz="0" w:space="0" w:color="auto"/>
      </w:divBdr>
    </w:div>
    <w:div w:id="1242713949">
      <w:bodyDiv w:val="1"/>
      <w:marLeft w:val="0"/>
      <w:marRight w:val="0"/>
      <w:marTop w:val="0"/>
      <w:marBottom w:val="0"/>
      <w:divBdr>
        <w:top w:val="none" w:sz="0" w:space="0" w:color="auto"/>
        <w:left w:val="none" w:sz="0" w:space="0" w:color="auto"/>
        <w:bottom w:val="none" w:sz="0" w:space="0" w:color="auto"/>
        <w:right w:val="none" w:sz="0" w:space="0" w:color="auto"/>
      </w:divBdr>
    </w:div>
    <w:div w:id="1244097440">
      <w:bodyDiv w:val="1"/>
      <w:marLeft w:val="0"/>
      <w:marRight w:val="0"/>
      <w:marTop w:val="0"/>
      <w:marBottom w:val="0"/>
      <w:divBdr>
        <w:top w:val="none" w:sz="0" w:space="0" w:color="auto"/>
        <w:left w:val="none" w:sz="0" w:space="0" w:color="auto"/>
        <w:bottom w:val="none" w:sz="0" w:space="0" w:color="auto"/>
        <w:right w:val="none" w:sz="0" w:space="0" w:color="auto"/>
      </w:divBdr>
    </w:div>
    <w:div w:id="1244216086">
      <w:bodyDiv w:val="1"/>
      <w:marLeft w:val="0"/>
      <w:marRight w:val="0"/>
      <w:marTop w:val="0"/>
      <w:marBottom w:val="0"/>
      <w:divBdr>
        <w:top w:val="none" w:sz="0" w:space="0" w:color="auto"/>
        <w:left w:val="none" w:sz="0" w:space="0" w:color="auto"/>
        <w:bottom w:val="none" w:sz="0" w:space="0" w:color="auto"/>
        <w:right w:val="none" w:sz="0" w:space="0" w:color="auto"/>
      </w:divBdr>
    </w:div>
    <w:div w:id="1245527579">
      <w:bodyDiv w:val="1"/>
      <w:marLeft w:val="0"/>
      <w:marRight w:val="0"/>
      <w:marTop w:val="0"/>
      <w:marBottom w:val="0"/>
      <w:divBdr>
        <w:top w:val="none" w:sz="0" w:space="0" w:color="auto"/>
        <w:left w:val="none" w:sz="0" w:space="0" w:color="auto"/>
        <w:bottom w:val="none" w:sz="0" w:space="0" w:color="auto"/>
        <w:right w:val="none" w:sz="0" w:space="0" w:color="auto"/>
      </w:divBdr>
    </w:div>
    <w:div w:id="1247304662">
      <w:bodyDiv w:val="1"/>
      <w:marLeft w:val="0"/>
      <w:marRight w:val="0"/>
      <w:marTop w:val="0"/>
      <w:marBottom w:val="0"/>
      <w:divBdr>
        <w:top w:val="none" w:sz="0" w:space="0" w:color="auto"/>
        <w:left w:val="none" w:sz="0" w:space="0" w:color="auto"/>
        <w:bottom w:val="none" w:sz="0" w:space="0" w:color="auto"/>
        <w:right w:val="none" w:sz="0" w:space="0" w:color="auto"/>
      </w:divBdr>
    </w:div>
    <w:div w:id="1249074437">
      <w:bodyDiv w:val="1"/>
      <w:marLeft w:val="0"/>
      <w:marRight w:val="0"/>
      <w:marTop w:val="0"/>
      <w:marBottom w:val="0"/>
      <w:divBdr>
        <w:top w:val="none" w:sz="0" w:space="0" w:color="auto"/>
        <w:left w:val="none" w:sz="0" w:space="0" w:color="auto"/>
        <w:bottom w:val="none" w:sz="0" w:space="0" w:color="auto"/>
        <w:right w:val="none" w:sz="0" w:space="0" w:color="auto"/>
      </w:divBdr>
    </w:div>
    <w:div w:id="1258096632">
      <w:bodyDiv w:val="1"/>
      <w:marLeft w:val="0"/>
      <w:marRight w:val="0"/>
      <w:marTop w:val="0"/>
      <w:marBottom w:val="0"/>
      <w:divBdr>
        <w:top w:val="none" w:sz="0" w:space="0" w:color="auto"/>
        <w:left w:val="none" w:sz="0" w:space="0" w:color="auto"/>
        <w:bottom w:val="none" w:sz="0" w:space="0" w:color="auto"/>
        <w:right w:val="none" w:sz="0" w:space="0" w:color="auto"/>
      </w:divBdr>
    </w:div>
    <w:div w:id="1263296592">
      <w:bodyDiv w:val="1"/>
      <w:marLeft w:val="0"/>
      <w:marRight w:val="0"/>
      <w:marTop w:val="0"/>
      <w:marBottom w:val="0"/>
      <w:divBdr>
        <w:top w:val="none" w:sz="0" w:space="0" w:color="auto"/>
        <w:left w:val="none" w:sz="0" w:space="0" w:color="auto"/>
        <w:bottom w:val="none" w:sz="0" w:space="0" w:color="auto"/>
        <w:right w:val="none" w:sz="0" w:space="0" w:color="auto"/>
      </w:divBdr>
    </w:div>
    <w:div w:id="1265580058">
      <w:bodyDiv w:val="1"/>
      <w:marLeft w:val="0"/>
      <w:marRight w:val="0"/>
      <w:marTop w:val="0"/>
      <w:marBottom w:val="0"/>
      <w:divBdr>
        <w:top w:val="none" w:sz="0" w:space="0" w:color="auto"/>
        <w:left w:val="none" w:sz="0" w:space="0" w:color="auto"/>
        <w:bottom w:val="none" w:sz="0" w:space="0" w:color="auto"/>
        <w:right w:val="none" w:sz="0" w:space="0" w:color="auto"/>
      </w:divBdr>
    </w:div>
    <w:div w:id="1266614911">
      <w:bodyDiv w:val="1"/>
      <w:marLeft w:val="0"/>
      <w:marRight w:val="0"/>
      <w:marTop w:val="0"/>
      <w:marBottom w:val="0"/>
      <w:divBdr>
        <w:top w:val="none" w:sz="0" w:space="0" w:color="auto"/>
        <w:left w:val="none" w:sz="0" w:space="0" w:color="auto"/>
        <w:bottom w:val="none" w:sz="0" w:space="0" w:color="auto"/>
        <w:right w:val="none" w:sz="0" w:space="0" w:color="auto"/>
      </w:divBdr>
    </w:div>
    <w:div w:id="1267232019">
      <w:bodyDiv w:val="1"/>
      <w:marLeft w:val="0"/>
      <w:marRight w:val="0"/>
      <w:marTop w:val="0"/>
      <w:marBottom w:val="0"/>
      <w:divBdr>
        <w:top w:val="none" w:sz="0" w:space="0" w:color="auto"/>
        <w:left w:val="none" w:sz="0" w:space="0" w:color="auto"/>
        <w:bottom w:val="none" w:sz="0" w:space="0" w:color="auto"/>
        <w:right w:val="none" w:sz="0" w:space="0" w:color="auto"/>
      </w:divBdr>
    </w:div>
    <w:div w:id="1270044470">
      <w:bodyDiv w:val="1"/>
      <w:marLeft w:val="0"/>
      <w:marRight w:val="0"/>
      <w:marTop w:val="0"/>
      <w:marBottom w:val="0"/>
      <w:divBdr>
        <w:top w:val="none" w:sz="0" w:space="0" w:color="auto"/>
        <w:left w:val="none" w:sz="0" w:space="0" w:color="auto"/>
        <w:bottom w:val="none" w:sz="0" w:space="0" w:color="auto"/>
        <w:right w:val="none" w:sz="0" w:space="0" w:color="auto"/>
      </w:divBdr>
    </w:div>
    <w:div w:id="1271553000">
      <w:bodyDiv w:val="1"/>
      <w:marLeft w:val="0"/>
      <w:marRight w:val="0"/>
      <w:marTop w:val="0"/>
      <w:marBottom w:val="0"/>
      <w:divBdr>
        <w:top w:val="none" w:sz="0" w:space="0" w:color="auto"/>
        <w:left w:val="none" w:sz="0" w:space="0" w:color="auto"/>
        <w:bottom w:val="none" w:sz="0" w:space="0" w:color="auto"/>
        <w:right w:val="none" w:sz="0" w:space="0" w:color="auto"/>
      </w:divBdr>
    </w:div>
    <w:div w:id="1288006981">
      <w:bodyDiv w:val="1"/>
      <w:marLeft w:val="0"/>
      <w:marRight w:val="0"/>
      <w:marTop w:val="0"/>
      <w:marBottom w:val="0"/>
      <w:divBdr>
        <w:top w:val="none" w:sz="0" w:space="0" w:color="auto"/>
        <w:left w:val="none" w:sz="0" w:space="0" w:color="auto"/>
        <w:bottom w:val="none" w:sz="0" w:space="0" w:color="auto"/>
        <w:right w:val="none" w:sz="0" w:space="0" w:color="auto"/>
      </w:divBdr>
    </w:div>
    <w:div w:id="1294557943">
      <w:bodyDiv w:val="1"/>
      <w:marLeft w:val="0"/>
      <w:marRight w:val="0"/>
      <w:marTop w:val="0"/>
      <w:marBottom w:val="0"/>
      <w:divBdr>
        <w:top w:val="none" w:sz="0" w:space="0" w:color="auto"/>
        <w:left w:val="none" w:sz="0" w:space="0" w:color="auto"/>
        <w:bottom w:val="none" w:sz="0" w:space="0" w:color="auto"/>
        <w:right w:val="none" w:sz="0" w:space="0" w:color="auto"/>
      </w:divBdr>
    </w:div>
    <w:div w:id="1294949522">
      <w:bodyDiv w:val="1"/>
      <w:marLeft w:val="0"/>
      <w:marRight w:val="0"/>
      <w:marTop w:val="0"/>
      <w:marBottom w:val="0"/>
      <w:divBdr>
        <w:top w:val="none" w:sz="0" w:space="0" w:color="auto"/>
        <w:left w:val="none" w:sz="0" w:space="0" w:color="auto"/>
        <w:bottom w:val="none" w:sz="0" w:space="0" w:color="auto"/>
        <w:right w:val="none" w:sz="0" w:space="0" w:color="auto"/>
      </w:divBdr>
    </w:div>
    <w:div w:id="1300188511">
      <w:bodyDiv w:val="1"/>
      <w:marLeft w:val="0"/>
      <w:marRight w:val="0"/>
      <w:marTop w:val="0"/>
      <w:marBottom w:val="0"/>
      <w:divBdr>
        <w:top w:val="none" w:sz="0" w:space="0" w:color="auto"/>
        <w:left w:val="none" w:sz="0" w:space="0" w:color="auto"/>
        <w:bottom w:val="none" w:sz="0" w:space="0" w:color="auto"/>
        <w:right w:val="none" w:sz="0" w:space="0" w:color="auto"/>
      </w:divBdr>
    </w:div>
    <w:div w:id="1315721654">
      <w:bodyDiv w:val="1"/>
      <w:marLeft w:val="0"/>
      <w:marRight w:val="0"/>
      <w:marTop w:val="0"/>
      <w:marBottom w:val="0"/>
      <w:divBdr>
        <w:top w:val="none" w:sz="0" w:space="0" w:color="auto"/>
        <w:left w:val="none" w:sz="0" w:space="0" w:color="auto"/>
        <w:bottom w:val="none" w:sz="0" w:space="0" w:color="auto"/>
        <w:right w:val="none" w:sz="0" w:space="0" w:color="auto"/>
      </w:divBdr>
    </w:div>
    <w:div w:id="1316647582">
      <w:bodyDiv w:val="1"/>
      <w:marLeft w:val="0"/>
      <w:marRight w:val="0"/>
      <w:marTop w:val="0"/>
      <w:marBottom w:val="0"/>
      <w:divBdr>
        <w:top w:val="none" w:sz="0" w:space="0" w:color="auto"/>
        <w:left w:val="none" w:sz="0" w:space="0" w:color="auto"/>
        <w:bottom w:val="none" w:sz="0" w:space="0" w:color="auto"/>
        <w:right w:val="none" w:sz="0" w:space="0" w:color="auto"/>
      </w:divBdr>
    </w:div>
    <w:div w:id="1317146059">
      <w:bodyDiv w:val="1"/>
      <w:marLeft w:val="0"/>
      <w:marRight w:val="0"/>
      <w:marTop w:val="0"/>
      <w:marBottom w:val="0"/>
      <w:divBdr>
        <w:top w:val="none" w:sz="0" w:space="0" w:color="auto"/>
        <w:left w:val="none" w:sz="0" w:space="0" w:color="auto"/>
        <w:bottom w:val="none" w:sz="0" w:space="0" w:color="auto"/>
        <w:right w:val="none" w:sz="0" w:space="0" w:color="auto"/>
      </w:divBdr>
    </w:div>
    <w:div w:id="1317613081">
      <w:bodyDiv w:val="1"/>
      <w:marLeft w:val="0"/>
      <w:marRight w:val="0"/>
      <w:marTop w:val="0"/>
      <w:marBottom w:val="0"/>
      <w:divBdr>
        <w:top w:val="none" w:sz="0" w:space="0" w:color="auto"/>
        <w:left w:val="none" w:sz="0" w:space="0" w:color="auto"/>
        <w:bottom w:val="none" w:sz="0" w:space="0" w:color="auto"/>
        <w:right w:val="none" w:sz="0" w:space="0" w:color="auto"/>
      </w:divBdr>
    </w:div>
    <w:div w:id="1318803716">
      <w:bodyDiv w:val="1"/>
      <w:marLeft w:val="0"/>
      <w:marRight w:val="0"/>
      <w:marTop w:val="0"/>
      <w:marBottom w:val="0"/>
      <w:divBdr>
        <w:top w:val="none" w:sz="0" w:space="0" w:color="auto"/>
        <w:left w:val="none" w:sz="0" w:space="0" w:color="auto"/>
        <w:bottom w:val="none" w:sz="0" w:space="0" w:color="auto"/>
        <w:right w:val="none" w:sz="0" w:space="0" w:color="auto"/>
      </w:divBdr>
    </w:div>
    <w:div w:id="1327126019">
      <w:bodyDiv w:val="1"/>
      <w:marLeft w:val="0"/>
      <w:marRight w:val="0"/>
      <w:marTop w:val="0"/>
      <w:marBottom w:val="0"/>
      <w:divBdr>
        <w:top w:val="none" w:sz="0" w:space="0" w:color="auto"/>
        <w:left w:val="none" w:sz="0" w:space="0" w:color="auto"/>
        <w:bottom w:val="none" w:sz="0" w:space="0" w:color="auto"/>
        <w:right w:val="none" w:sz="0" w:space="0" w:color="auto"/>
      </w:divBdr>
    </w:div>
    <w:div w:id="1328901817">
      <w:bodyDiv w:val="1"/>
      <w:marLeft w:val="0"/>
      <w:marRight w:val="0"/>
      <w:marTop w:val="0"/>
      <w:marBottom w:val="0"/>
      <w:divBdr>
        <w:top w:val="none" w:sz="0" w:space="0" w:color="auto"/>
        <w:left w:val="none" w:sz="0" w:space="0" w:color="auto"/>
        <w:bottom w:val="none" w:sz="0" w:space="0" w:color="auto"/>
        <w:right w:val="none" w:sz="0" w:space="0" w:color="auto"/>
      </w:divBdr>
    </w:div>
    <w:div w:id="1331366146">
      <w:bodyDiv w:val="1"/>
      <w:marLeft w:val="0"/>
      <w:marRight w:val="0"/>
      <w:marTop w:val="0"/>
      <w:marBottom w:val="0"/>
      <w:divBdr>
        <w:top w:val="none" w:sz="0" w:space="0" w:color="auto"/>
        <w:left w:val="none" w:sz="0" w:space="0" w:color="auto"/>
        <w:bottom w:val="none" w:sz="0" w:space="0" w:color="auto"/>
        <w:right w:val="none" w:sz="0" w:space="0" w:color="auto"/>
      </w:divBdr>
    </w:div>
    <w:div w:id="1334257861">
      <w:bodyDiv w:val="1"/>
      <w:marLeft w:val="0"/>
      <w:marRight w:val="0"/>
      <w:marTop w:val="0"/>
      <w:marBottom w:val="0"/>
      <w:divBdr>
        <w:top w:val="none" w:sz="0" w:space="0" w:color="auto"/>
        <w:left w:val="none" w:sz="0" w:space="0" w:color="auto"/>
        <w:bottom w:val="none" w:sz="0" w:space="0" w:color="auto"/>
        <w:right w:val="none" w:sz="0" w:space="0" w:color="auto"/>
      </w:divBdr>
    </w:div>
    <w:div w:id="1334840656">
      <w:bodyDiv w:val="1"/>
      <w:marLeft w:val="0"/>
      <w:marRight w:val="0"/>
      <w:marTop w:val="0"/>
      <w:marBottom w:val="0"/>
      <w:divBdr>
        <w:top w:val="none" w:sz="0" w:space="0" w:color="auto"/>
        <w:left w:val="none" w:sz="0" w:space="0" w:color="auto"/>
        <w:bottom w:val="none" w:sz="0" w:space="0" w:color="auto"/>
        <w:right w:val="none" w:sz="0" w:space="0" w:color="auto"/>
      </w:divBdr>
    </w:div>
    <w:div w:id="1337608792">
      <w:bodyDiv w:val="1"/>
      <w:marLeft w:val="0"/>
      <w:marRight w:val="0"/>
      <w:marTop w:val="0"/>
      <w:marBottom w:val="0"/>
      <w:divBdr>
        <w:top w:val="none" w:sz="0" w:space="0" w:color="auto"/>
        <w:left w:val="none" w:sz="0" w:space="0" w:color="auto"/>
        <w:bottom w:val="none" w:sz="0" w:space="0" w:color="auto"/>
        <w:right w:val="none" w:sz="0" w:space="0" w:color="auto"/>
      </w:divBdr>
    </w:div>
    <w:div w:id="1338576961">
      <w:bodyDiv w:val="1"/>
      <w:marLeft w:val="0"/>
      <w:marRight w:val="0"/>
      <w:marTop w:val="0"/>
      <w:marBottom w:val="0"/>
      <w:divBdr>
        <w:top w:val="none" w:sz="0" w:space="0" w:color="auto"/>
        <w:left w:val="none" w:sz="0" w:space="0" w:color="auto"/>
        <w:bottom w:val="none" w:sz="0" w:space="0" w:color="auto"/>
        <w:right w:val="none" w:sz="0" w:space="0" w:color="auto"/>
      </w:divBdr>
    </w:div>
    <w:div w:id="1341928075">
      <w:bodyDiv w:val="1"/>
      <w:marLeft w:val="0"/>
      <w:marRight w:val="0"/>
      <w:marTop w:val="0"/>
      <w:marBottom w:val="0"/>
      <w:divBdr>
        <w:top w:val="none" w:sz="0" w:space="0" w:color="auto"/>
        <w:left w:val="none" w:sz="0" w:space="0" w:color="auto"/>
        <w:bottom w:val="none" w:sz="0" w:space="0" w:color="auto"/>
        <w:right w:val="none" w:sz="0" w:space="0" w:color="auto"/>
      </w:divBdr>
    </w:div>
    <w:div w:id="1347825716">
      <w:bodyDiv w:val="1"/>
      <w:marLeft w:val="0"/>
      <w:marRight w:val="0"/>
      <w:marTop w:val="0"/>
      <w:marBottom w:val="0"/>
      <w:divBdr>
        <w:top w:val="none" w:sz="0" w:space="0" w:color="auto"/>
        <w:left w:val="none" w:sz="0" w:space="0" w:color="auto"/>
        <w:bottom w:val="none" w:sz="0" w:space="0" w:color="auto"/>
        <w:right w:val="none" w:sz="0" w:space="0" w:color="auto"/>
      </w:divBdr>
    </w:div>
    <w:div w:id="1355578032">
      <w:bodyDiv w:val="1"/>
      <w:marLeft w:val="0"/>
      <w:marRight w:val="0"/>
      <w:marTop w:val="0"/>
      <w:marBottom w:val="0"/>
      <w:divBdr>
        <w:top w:val="none" w:sz="0" w:space="0" w:color="auto"/>
        <w:left w:val="none" w:sz="0" w:space="0" w:color="auto"/>
        <w:bottom w:val="none" w:sz="0" w:space="0" w:color="auto"/>
        <w:right w:val="none" w:sz="0" w:space="0" w:color="auto"/>
      </w:divBdr>
    </w:div>
    <w:div w:id="1355770619">
      <w:bodyDiv w:val="1"/>
      <w:marLeft w:val="0"/>
      <w:marRight w:val="0"/>
      <w:marTop w:val="0"/>
      <w:marBottom w:val="0"/>
      <w:divBdr>
        <w:top w:val="none" w:sz="0" w:space="0" w:color="auto"/>
        <w:left w:val="none" w:sz="0" w:space="0" w:color="auto"/>
        <w:bottom w:val="none" w:sz="0" w:space="0" w:color="auto"/>
        <w:right w:val="none" w:sz="0" w:space="0" w:color="auto"/>
      </w:divBdr>
    </w:div>
    <w:div w:id="1358199163">
      <w:bodyDiv w:val="1"/>
      <w:marLeft w:val="0"/>
      <w:marRight w:val="0"/>
      <w:marTop w:val="0"/>
      <w:marBottom w:val="0"/>
      <w:divBdr>
        <w:top w:val="none" w:sz="0" w:space="0" w:color="auto"/>
        <w:left w:val="none" w:sz="0" w:space="0" w:color="auto"/>
        <w:bottom w:val="none" w:sz="0" w:space="0" w:color="auto"/>
        <w:right w:val="none" w:sz="0" w:space="0" w:color="auto"/>
      </w:divBdr>
    </w:div>
    <w:div w:id="1368795403">
      <w:bodyDiv w:val="1"/>
      <w:marLeft w:val="0"/>
      <w:marRight w:val="0"/>
      <w:marTop w:val="0"/>
      <w:marBottom w:val="0"/>
      <w:divBdr>
        <w:top w:val="none" w:sz="0" w:space="0" w:color="auto"/>
        <w:left w:val="none" w:sz="0" w:space="0" w:color="auto"/>
        <w:bottom w:val="none" w:sz="0" w:space="0" w:color="auto"/>
        <w:right w:val="none" w:sz="0" w:space="0" w:color="auto"/>
      </w:divBdr>
    </w:div>
    <w:div w:id="1369454083">
      <w:bodyDiv w:val="1"/>
      <w:marLeft w:val="0"/>
      <w:marRight w:val="0"/>
      <w:marTop w:val="0"/>
      <w:marBottom w:val="0"/>
      <w:divBdr>
        <w:top w:val="none" w:sz="0" w:space="0" w:color="auto"/>
        <w:left w:val="none" w:sz="0" w:space="0" w:color="auto"/>
        <w:bottom w:val="none" w:sz="0" w:space="0" w:color="auto"/>
        <w:right w:val="none" w:sz="0" w:space="0" w:color="auto"/>
      </w:divBdr>
    </w:div>
    <w:div w:id="1371225650">
      <w:bodyDiv w:val="1"/>
      <w:marLeft w:val="0"/>
      <w:marRight w:val="0"/>
      <w:marTop w:val="0"/>
      <w:marBottom w:val="0"/>
      <w:divBdr>
        <w:top w:val="none" w:sz="0" w:space="0" w:color="auto"/>
        <w:left w:val="none" w:sz="0" w:space="0" w:color="auto"/>
        <w:bottom w:val="none" w:sz="0" w:space="0" w:color="auto"/>
        <w:right w:val="none" w:sz="0" w:space="0" w:color="auto"/>
      </w:divBdr>
    </w:div>
    <w:div w:id="1375622232">
      <w:bodyDiv w:val="1"/>
      <w:marLeft w:val="0"/>
      <w:marRight w:val="0"/>
      <w:marTop w:val="0"/>
      <w:marBottom w:val="0"/>
      <w:divBdr>
        <w:top w:val="none" w:sz="0" w:space="0" w:color="auto"/>
        <w:left w:val="none" w:sz="0" w:space="0" w:color="auto"/>
        <w:bottom w:val="none" w:sz="0" w:space="0" w:color="auto"/>
        <w:right w:val="none" w:sz="0" w:space="0" w:color="auto"/>
      </w:divBdr>
    </w:div>
    <w:div w:id="1382291637">
      <w:bodyDiv w:val="1"/>
      <w:marLeft w:val="0"/>
      <w:marRight w:val="0"/>
      <w:marTop w:val="0"/>
      <w:marBottom w:val="0"/>
      <w:divBdr>
        <w:top w:val="none" w:sz="0" w:space="0" w:color="auto"/>
        <w:left w:val="none" w:sz="0" w:space="0" w:color="auto"/>
        <w:bottom w:val="none" w:sz="0" w:space="0" w:color="auto"/>
        <w:right w:val="none" w:sz="0" w:space="0" w:color="auto"/>
      </w:divBdr>
    </w:div>
    <w:div w:id="1386445976">
      <w:bodyDiv w:val="1"/>
      <w:marLeft w:val="0"/>
      <w:marRight w:val="0"/>
      <w:marTop w:val="0"/>
      <w:marBottom w:val="0"/>
      <w:divBdr>
        <w:top w:val="none" w:sz="0" w:space="0" w:color="auto"/>
        <w:left w:val="none" w:sz="0" w:space="0" w:color="auto"/>
        <w:bottom w:val="none" w:sz="0" w:space="0" w:color="auto"/>
        <w:right w:val="none" w:sz="0" w:space="0" w:color="auto"/>
      </w:divBdr>
    </w:div>
    <w:div w:id="1387727227">
      <w:bodyDiv w:val="1"/>
      <w:marLeft w:val="0"/>
      <w:marRight w:val="0"/>
      <w:marTop w:val="0"/>
      <w:marBottom w:val="0"/>
      <w:divBdr>
        <w:top w:val="none" w:sz="0" w:space="0" w:color="auto"/>
        <w:left w:val="none" w:sz="0" w:space="0" w:color="auto"/>
        <w:bottom w:val="none" w:sz="0" w:space="0" w:color="auto"/>
        <w:right w:val="none" w:sz="0" w:space="0" w:color="auto"/>
      </w:divBdr>
    </w:div>
    <w:div w:id="1390305943">
      <w:bodyDiv w:val="1"/>
      <w:marLeft w:val="0"/>
      <w:marRight w:val="0"/>
      <w:marTop w:val="0"/>
      <w:marBottom w:val="0"/>
      <w:divBdr>
        <w:top w:val="none" w:sz="0" w:space="0" w:color="auto"/>
        <w:left w:val="none" w:sz="0" w:space="0" w:color="auto"/>
        <w:bottom w:val="none" w:sz="0" w:space="0" w:color="auto"/>
        <w:right w:val="none" w:sz="0" w:space="0" w:color="auto"/>
      </w:divBdr>
    </w:div>
    <w:div w:id="1397704589">
      <w:bodyDiv w:val="1"/>
      <w:marLeft w:val="0"/>
      <w:marRight w:val="0"/>
      <w:marTop w:val="0"/>
      <w:marBottom w:val="0"/>
      <w:divBdr>
        <w:top w:val="none" w:sz="0" w:space="0" w:color="auto"/>
        <w:left w:val="none" w:sz="0" w:space="0" w:color="auto"/>
        <w:bottom w:val="none" w:sz="0" w:space="0" w:color="auto"/>
        <w:right w:val="none" w:sz="0" w:space="0" w:color="auto"/>
      </w:divBdr>
    </w:div>
    <w:div w:id="1402172055">
      <w:bodyDiv w:val="1"/>
      <w:marLeft w:val="0"/>
      <w:marRight w:val="0"/>
      <w:marTop w:val="0"/>
      <w:marBottom w:val="0"/>
      <w:divBdr>
        <w:top w:val="none" w:sz="0" w:space="0" w:color="auto"/>
        <w:left w:val="none" w:sz="0" w:space="0" w:color="auto"/>
        <w:bottom w:val="none" w:sz="0" w:space="0" w:color="auto"/>
        <w:right w:val="none" w:sz="0" w:space="0" w:color="auto"/>
      </w:divBdr>
    </w:div>
    <w:div w:id="1404333953">
      <w:bodyDiv w:val="1"/>
      <w:marLeft w:val="0"/>
      <w:marRight w:val="0"/>
      <w:marTop w:val="0"/>
      <w:marBottom w:val="0"/>
      <w:divBdr>
        <w:top w:val="none" w:sz="0" w:space="0" w:color="auto"/>
        <w:left w:val="none" w:sz="0" w:space="0" w:color="auto"/>
        <w:bottom w:val="none" w:sz="0" w:space="0" w:color="auto"/>
        <w:right w:val="none" w:sz="0" w:space="0" w:color="auto"/>
      </w:divBdr>
    </w:div>
    <w:div w:id="1404452214">
      <w:bodyDiv w:val="1"/>
      <w:marLeft w:val="0"/>
      <w:marRight w:val="0"/>
      <w:marTop w:val="0"/>
      <w:marBottom w:val="0"/>
      <w:divBdr>
        <w:top w:val="none" w:sz="0" w:space="0" w:color="auto"/>
        <w:left w:val="none" w:sz="0" w:space="0" w:color="auto"/>
        <w:bottom w:val="none" w:sz="0" w:space="0" w:color="auto"/>
        <w:right w:val="none" w:sz="0" w:space="0" w:color="auto"/>
      </w:divBdr>
    </w:div>
    <w:div w:id="1405760462">
      <w:bodyDiv w:val="1"/>
      <w:marLeft w:val="0"/>
      <w:marRight w:val="0"/>
      <w:marTop w:val="0"/>
      <w:marBottom w:val="0"/>
      <w:divBdr>
        <w:top w:val="none" w:sz="0" w:space="0" w:color="auto"/>
        <w:left w:val="none" w:sz="0" w:space="0" w:color="auto"/>
        <w:bottom w:val="none" w:sz="0" w:space="0" w:color="auto"/>
        <w:right w:val="none" w:sz="0" w:space="0" w:color="auto"/>
      </w:divBdr>
    </w:div>
    <w:div w:id="1414819876">
      <w:bodyDiv w:val="1"/>
      <w:marLeft w:val="0"/>
      <w:marRight w:val="0"/>
      <w:marTop w:val="0"/>
      <w:marBottom w:val="0"/>
      <w:divBdr>
        <w:top w:val="none" w:sz="0" w:space="0" w:color="auto"/>
        <w:left w:val="none" w:sz="0" w:space="0" w:color="auto"/>
        <w:bottom w:val="none" w:sz="0" w:space="0" w:color="auto"/>
        <w:right w:val="none" w:sz="0" w:space="0" w:color="auto"/>
      </w:divBdr>
    </w:div>
    <w:div w:id="1415397000">
      <w:bodyDiv w:val="1"/>
      <w:marLeft w:val="0"/>
      <w:marRight w:val="0"/>
      <w:marTop w:val="0"/>
      <w:marBottom w:val="0"/>
      <w:divBdr>
        <w:top w:val="none" w:sz="0" w:space="0" w:color="auto"/>
        <w:left w:val="none" w:sz="0" w:space="0" w:color="auto"/>
        <w:bottom w:val="none" w:sz="0" w:space="0" w:color="auto"/>
        <w:right w:val="none" w:sz="0" w:space="0" w:color="auto"/>
      </w:divBdr>
    </w:div>
    <w:div w:id="1416783688">
      <w:bodyDiv w:val="1"/>
      <w:marLeft w:val="0"/>
      <w:marRight w:val="0"/>
      <w:marTop w:val="0"/>
      <w:marBottom w:val="0"/>
      <w:divBdr>
        <w:top w:val="none" w:sz="0" w:space="0" w:color="auto"/>
        <w:left w:val="none" w:sz="0" w:space="0" w:color="auto"/>
        <w:bottom w:val="none" w:sz="0" w:space="0" w:color="auto"/>
        <w:right w:val="none" w:sz="0" w:space="0" w:color="auto"/>
      </w:divBdr>
    </w:div>
    <w:div w:id="1418362121">
      <w:bodyDiv w:val="1"/>
      <w:marLeft w:val="0"/>
      <w:marRight w:val="0"/>
      <w:marTop w:val="0"/>
      <w:marBottom w:val="0"/>
      <w:divBdr>
        <w:top w:val="none" w:sz="0" w:space="0" w:color="auto"/>
        <w:left w:val="none" w:sz="0" w:space="0" w:color="auto"/>
        <w:bottom w:val="none" w:sz="0" w:space="0" w:color="auto"/>
        <w:right w:val="none" w:sz="0" w:space="0" w:color="auto"/>
      </w:divBdr>
    </w:div>
    <w:div w:id="1422557112">
      <w:bodyDiv w:val="1"/>
      <w:marLeft w:val="0"/>
      <w:marRight w:val="0"/>
      <w:marTop w:val="0"/>
      <w:marBottom w:val="0"/>
      <w:divBdr>
        <w:top w:val="none" w:sz="0" w:space="0" w:color="auto"/>
        <w:left w:val="none" w:sz="0" w:space="0" w:color="auto"/>
        <w:bottom w:val="none" w:sz="0" w:space="0" w:color="auto"/>
        <w:right w:val="none" w:sz="0" w:space="0" w:color="auto"/>
      </w:divBdr>
    </w:div>
    <w:div w:id="1426150610">
      <w:bodyDiv w:val="1"/>
      <w:marLeft w:val="0"/>
      <w:marRight w:val="0"/>
      <w:marTop w:val="0"/>
      <w:marBottom w:val="0"/>
      <w:divBdr>
        <w:top w:val="none" w:sz="0" w:space="0" w:color="auto"/>
        <w:left w:val="none" w:sz="0" w:space="0" w:color="auto"/>
        <w:bottom w:val="none" w:sz="0" w:space="0" w:color="auto"/>
        <w:right w:val="none" w:sz="0" w:space="0" w:color="auto"/>
      </w:divBdr>
    </w:div>
    <w:div w:id="1427994982">
      <w:bodyDiv w:val="1"/>
      <w:marLeft w:val="0"/>
      <w:marRight w:val="0"/>
      <w:marTop w:val="0"/>
      <w:marBottom w:val="0"/>
      <w:divBdr>
        <w:top w:val="none" w:sz="0" w:space="0" w:color="auto"/>
        <w:left w:val="none" w:sz="0" w:space="0" w:color="auto"/>
        <w:bottom w:val="none" w:sz="0" w:space="0" w:color="auto"/>
        <w:right w:val="none" w:sz="0" w:space="0" w:color="auto"/>
      </w:divBdr>
    </w:div>
    <w:div w:id="1428116213">
      <w:bodyDiv w:val="1"/>
      <w:marLeft w:val="0"/>
      <w:marRight w:val="0"/>
      <w:marTop w:val="0"/>
      <w:marBottom w:val="0"/>
      <w:divBdr>
        <w:top w:val="none" w:sz="0" w:space="0" w:color="auto"/>
        <w:left w:val="none" w:sz="0" w:space="0" w:color="auto"/>
        <w:bottom w:val="none" w:sz="0" w:space="0" w:color="auto"/>
        <w:right w:val="none" w:sz="0" w:space="0" w:color="auto"/>
      </w:divBdr>
    </w:div>
    <w:div w:id="1436945898">
      <w:bodyDiv w:val="1"/>
      <w:marLeft w:val="0"/>
      <w:marRight w:val="0"/>
      <w:marTop w:val="0"/>
      <w:marBottom w:val="0"/>
      <w:divBdr>
        <w:top w:val="none" w:sz="0" w:space="0" w:color="auto"/>
        <w:left w:val="none" w:sz="0" w:space="0" w:color="auto"/>
        <w:bottom w:val="none" w:sz="0" w:space="0" w:color="auto"/>
        <w:right w:val="none" w:sz="0" w:space="0" w:color="auto"/>
      </w:divBdr>
    </w:div>
    <w:div w:id="1437672785">
      <w:bodyDiv w:val="1"/>
      <w:marLeft w:val="0"/>
      <w:marRight w:val="0"/>
      <w:marTop w:val="0"/>
      <w:marBottom w:val="0"/>
      <w:divBdr>
        <w:top w:val="none" w:sz="0" w:space="0" w:color="auto"/>
        <w:left w:val="none" w:sz="0" w:space="0" w:color="auto"/>
        <w:bottom w:val="none" w:sz="0" w:space="0" w:color="auto"/>
        <w:right w:val="none" w:sz="0" w:space="0" w:color="auto"/>
      </w:divBdr>
    </w:div>
    <w:div w:id="1440418130">
      <w:bodyDiv w:val="1"/>
      <w:marLeft w:val="0"/>
      <w:marRight w:val="0"/>
      <w:marTop w:val="0"/>
      <w:marBottom w:val="0"/>
      <w:divBdr>
        <w:top w:val="none" w:sz="0" w:space="0" w:color="auto"/>
        <w:left w:val="none" w:sz="0" w:space="0" w:color="auto"/>
        <w:bottom w:val="none" w:sz="0" w:space="0" w:color="auto"/>
        <w:right w:val="none" w:sz="0" w:space="0" w:color="auto"/>
      </w:divBdr>
    </w:div>
    <w:div w:id="1449084797">
      <w:bodyDiv w:val="1"/>
      <w:marLeft w:val="0"/>
      <w:marRight w:val="0"/>
      <w:marTop w:val="0"/>
      <w:marBottom w:val="0"/>
      <w:divBdr>
        <w:top w:val="none" w:sz="0" w:space="0" w:color="auto"/>
        <w:left w:val="none" w:sz="0" w:space="0" w:color="auto"/>
        <w:bottom w:val="none" w:sz="0" w:space="0" w:color="auto"/>
        <w:right w:val="none" w:sz="0" w:space="0" w:color="auto"/>
      </w:divBdr>
    </w:div>
    <w:div w:id="1451976042">
      <w:bodyDiv w:val="1"/>
      <w:marLeft w:val="0"/>
      <w:marRight w:val="0"/>
      <w:marTop w:val="0"/>
      <w:marBottom w:val="0"/>
      <w:divBdr>
        <w:top w:val="none" w:sz="0" w:space="0" w:color="auto"/>
        <w:left w:val="none" w:sz="0" w:space="0" w:color="auto"/>
        <w:bottom w:val="none" w:sz="0" w:space="0" w:color="auto"/>
        <w:right w:val="none" w:sz="0" w:space="0" w:color="auto"/>
      </w:divBdr>
    </w:div>
    <w:div w:id="1452741678">
      <w:bodyDiv w:val="1"/>
      <w:marLeft w:val="0"/>
      <w:marRight w:val="0"/>
      <w:marTop w:val="0"/>
      <w:marBottom w:val="0"/>
      <w:divBdr>
        <w:top w:val="none" w:sz="0" w:space="0" w:color="auto"/>
        <w:left w:val="none" w:sz="0" w:space="0" w:color="auto"/>
        <w:bottom w:val="none" w:sz="0" w:space="0" w:color="auto"/>
        <w:right w:val="none" w:sz="0" w:space="0" w:color="auto"/>
      </w:divBdr>
    </w:div>
    <w:div w:id="1453598867">
      <w:bodyDiv w:val="1"/>
      <w:marLeft w:val="0"/>
      <w:marRight w:val="0"/>
      <w:marTop w:val="0"/>
      <w:marBottom w:val="0"/>
      <w:divBdr>
        <w:top w:val="none" w:sz="0" w:space="0" w:color="auto"/>
        <w:left w:val="none" w:sz="0" w:space="0" w:color="auto"/>
        <w:bottom w:val="none" w:sz="0" w:space="0" w:color="auto"/>
        <w:right w:val="none" w:sz="0" w:space="0" w:color="auto"/>
      </w:divBdr>
    </w:div>
    <w:div w:id="1454252930">
      <w:bodyDiv w:val="1"/>
      <w:marLeft w:val="0"/>
      <w:marRight w:val="0"/>
      <w:marTop w:val="0"/>
      <w:marBottom w:val="0"/>
      <w:divBdr>
        <w:top w:val="none" w:sz="0" w:space="0" w:color="auto"/>
        <w:left w:val="none" w:sz="0" w:space="0" w:color="auto"/>
        <w:bottom w:val="none" w:sz="0" w:space="0" w:color="auto"/>
        <w:right w:val="none" w:sz="0" w:space="0" w:color="auto"/>
      </w:divBdr>
    </w:div>
    <w:div w:id="1455102152">
      <w:bodyDiv w:val="1"/>
      <w:marLeft w:val="0"/>
      <w:marRight w:val="0"/>
      <w:marTop w:val="0"/>
      <w:marBottom w:val="0"/>
      <w:divBdr>
        <w:top w:val="none" w:sz="0" w:space="0" w:color="auto"/>
        <w:left w:val="none" w:sz="0" w:space="0" w:color="auto"/>
        <w:bottom w:val="none" w:sz="0" w:space="0" w:color="auto"/>
        <w:right w:val="none" w:sz="0" w:space="0" w:color="auto"/>
      </w:divBdr>
    </w:div>
    <w:div w:id="1458599791">
      <w:bodyDiv w:val="1"/>
      <w:marLeft w:val="0"/>
      <w:marRight w:val="0"/>
      <w:marTop w:val="0"/>
      <w:marBottom w:val="0"/>
      <w:divBdr>
        <w:top w:val="none" w:sz="0" w:space="0" w:color="auto"/>
        <w:left w:val="none" w:sz="0" w:space="0" w:color="auto"/>
        <w:bottom w:val="none" w:sz="0" w:space="0" w:color="auto"/>
        <w:right w:val="none" w:sz="0" w:space="0" w:color="auto"/>
      </w:divBdr>
    </w:div>
    <w:div w:id="1461343020">
      <w:bodyDiv w:val="1"/>
      <w:marLeft w:val="0"/>
      <w:marRight w:val="0"/>
      <w:marTop w:val="0"/>
      <w:marBottom w:val="0"/>
      <w:divBdr>
        <w:top w:val="none" w:sz="0" w:space="0" w:color="auto"/>
        <w:left w:val="none" w:sz="0" w:space="0" w:color="auto"/>
        <w:bottom w:val="none" w:sz="0" w:space="0" w:color="auto"/>
        <w:right w:val="none" w:sz="0" w:space="0" w:color="auto"/>
      </w:divBdr>
    </w:div>
    <w:div w:id="1461801330">
      <w:bodyDiv w:val="1"/>
      <w:marLeft w:val="0"/>
      <w:marRight w:val="0"/>
      <w:marTop w:val="0"/>
      <w:marBottom w:val="0"/>
      <w:divBdr>
        <w:top w:val="none" w:sz="0" w:space="0" w:color="auto"/>
        <w:left w:val="none" w:sz="0" w:space="0" w:color="auto"/>
        <w:bottom w:val="none" w:sz="0" w:space="0" w:color="auto"/>
        <w:right w:val="none" w:sz="0" w:space="0" w:color="auto"/>
      </w:divBdr>
    </w:div>
    <w:div w:id="1462309899">
      <w:bodyDiv w:val="1"/>
      <w:marLeft w:val="0"/>
      <w:marRight w:val="0"/>
      <w:marTop w:val="0"/>
      <w:marBottom w:val="0"/>
      <w:divBdr>
        <w:top w:val="none" w:sz="0" w:space="0" w:color="auto"/>
        <w:left w:val="none" w:sz="0" w:space="0" w:color="auto"/>
        <w:bottom w:val="none" w:sz="0" w:space="0" w:color="auto"/>
        <w:right w:val="none" w:sz="0" w:space="0" w:color="auto"/>
      </w:divBdr>
    </w:div>
    <w:div w:id="1481725394">
      <w:bodyDiv w:val="1"/>
      <w:marLeft w:val="0"/>
      <w:marRight w:val="0"/>
      <w:marTop w:val="0"/>
      <w:marBottom w:val="0"/>
      <w:divBdr>
        <w:top w:val="none" w:sz="0" w:space="0" w:color="auto"/>
        <w:left w:val="none" w:sz="0" w:space="0" w:color="auto"/>
        <w:bottom w:val="none" w:sz="0" w:space="0" w:color="auto"/>
        <w:right w:val="none" w:sz="0" w:space="0" w:color="auto"/>
      </w:divBdr>
    </w:div>
    <w:div w:id="1483346358">
      <w:bodyDiv w:val="1"/>
      <w:marLeft w:val="0"/>
      <w:marRight w:val="0"/>
      <w:marTop w:val="0"/>
      <w:marBottom w:val="0"/>
      <w:divBdr>
        <w:top w:val="none" w:sz="0" w:space="0" w:color="auto"/>
        <w:left w:val="none" w:sz="0" w:space="0" w:color="auto"/>
        <w:bottom w:val="none" w:sz="0" w:space="0" w:color="auto"/>
        <w:right w:val="none" w:sz="0" w:space="0" w:color="auto"/>
      </w:divBdr>
    </w:div>
    <w:div w:id="1495681475">
      <w:bodyDiv w:val="1"/>
      <w:marLeft w:val="0"/>
      <w:marRight w:val="0"/>
      <w:marTop w:val="0"/>
      <w:marBottom w:val="0"/>
      <w:divBdr>
        <w:top w:val="none" w:sz="0" w:space="0" w:color="auto"/>
        <w:left w:val="none" w:sz="0" w:space="0" w:color="auto"/>
        <w:bottom w:val="none" w:sz="0" w:space="0" w:color="auto"/>
        <w:right w:val="none" w:sz="0" w:space="0" w:color="auto"/>
      </w:divBdr>
    </w:div>
    <w:div w:id="1496920497">
      <w:bodyDiv w:val="1"/>
      <w:marLeft w:val="0"/>
      <w:marRight w:val="0"/>
      <w:marTop w:val="0"/>
      <w:marBottom w:val="0"/>
      <w:divBdr>
        <w:top w:val="none" w:sz="0" w:space="0" w:color="auto"/>
        <w:left w:val="none" w:sz="0" w:space="0" w:color="auto"/>
        <w:bottom w:val="none" w:sz="0" w:space="0" w:color="auto"/>
        <w:right w:val="none" w:sz="0" w:space="0" w:color="auto"/>
      </w:divBdr>
    </w:div>
    <w:div w:id="1497528546">
      <w:bodyDiv w:val="1"/>
      <w:marLeft w:val="0"/>
      <w:marRight w:val="0"/>
      <w:marTop w:val="0"/>
      <w:marBottom w:val="0"/>
      <w:divBdr>
        <w:top w:val="none" w:sz="0" w:space="0" w:color="auto"/>
        <w:left w:val="none" w:sz="0" w:space="0" w:color="auto"/>
        <w:bottom w:val="none" w:sz="0" w:space="0" w:color="auto"/>
        <w:right w:val="none" w:sz="0" w:space="0" w:color="auto"/>
      </w:divBdr>
    </w:div>
    <w:div w:id="1498693849">
      <w:bodyDiv w:val="1"/>
      <w:marLeft w:val="0"/>
      <w:marRight w:val="0"/>
      <w:marTop w:val="0"/>
      <w:marBottom w:val="0"/>
      <w:divBdr>
        <w:top w:val="none" w:sz="0" w:space="0" w:color="auto"/>
        <w:left w:val="none" w:sz="0" w:space="0" w:color="auto"/>
        <w:bottom w:val="none" w:sz="0" w:space="0" w:color="auto"/>
        <w:right w:val="none" w:sz="0" w:space="0" w:color="auto"/>
      </w:divBdr>
    </w:div>
    <w:div w:id="1503660404">
      <w:bodyDiv w:val="1"/>
      <w:marLeft w:val="0"/>
      <w:marRight w:val="0"/>
      <w:marTop w:val="0"/>
      <w:marBottom w:val="0"/>
      <w:divBdr>
        <w:top w:val="none" w:sz="0" w:space="0" w:color="auto"/>
        <w:left w:val="none" w:sz="0" w:space="0" w:color="auto"/>
        <w:bottom w:val="none" w:sz="0" w:space="0" w:color="auto"/>
        <w:right w:val="none" w:sz="0" w:space="0" w:color="auto"/>
      </w:divBdr>
    </w:div>
    <w:div w:id="1506440662">
      <w:bodyDiv w:val="1"/>
      <w:marLeft w:val="0"/>
      <w:marRight w:val="0"/>
      <w:marTop w:val="0"/>
      <w:marBottom w:val="0"/>
      <w:divBdr>
        <w:top w:val="none" w:sz="0" w:space="0" w:color="auto"/>
        <w:left w:val="none" w:sz="0" w:space="0" w:color="auto"/>
        <w:bottom w:val="none" w:sz="0" w:space="0" w:color="auto"/>
        <w:right w:val="none" w:sz="0" w:space="0" w:color="auto"/>
      </w:divBdr>
    </w:div>
    <w:div w:id="1507206226">
      <w:bodyDiv w:val="1"/>
      <w:marLeft w:val="0"/>
      <w:marRight w:val="0"/>
      <w:marTop w:val="0"/>
      <w:marBottom w:val="0"/>
      <w:divBdr>
        <w:top w:val="none" w:sz="0" w:space="0" w:color="auto"/>
        <w:left w:val="none" w:sz="0" w:space="0" w:color="auto"/>
        <w:bottom w:val="none" w:sz="0" w:space="0" w:color="auto"/>
        <w:right w:val="none" w:sz="0" w:space="0" w:color="auto"/>
      </w:divBdr>
    </w:div>
    <w:div w:id="1510679981">
      <w:bodyDiv w:val="1"/>
      <w:marLeft w:val="0"/>
      <w:marRight w:val="0"/>
      <w:marTop w:val="0"/>
      <w:marBottom w:val="0"/>
      <w:divBdr>
        <w:top w:val="none" w:sz="0" w:space="0" w:color="auto"/>
        <w:left w:val="none" w:sz="0" w:space="0" w:color="auto"/>
        <w:bottom w:val="none" w:sz="0" w:space="0" w:color="auto"/>
        <w:right w:val="none" w:sz="0" w:space="0" w:color="auto"/>
      </w:divBdr>
    </w:div>
    <w:div w:id="1512644523">
      <w:bodyDiv w:val="1"/>
      <w:marLeft w:val="0"/>
      <w:marRight w:val="0"/>
      <w:marTop w:val="0"/>
      <w:marBottom w:val="0"/>
      <w:divBdr>
        <w:top w:val="none" w:sz="0" w:space="0" w:color="auto"/>
        <w:left w:val="none" w:sz="0" w:space="0" w:color="auto"/>
        <w:bottom w:val="none" w:sz="0" w:space="0" w:color="auto"/>
        <w:right w:val="none" w:sz="0" w:space="0" w:color="auto"/>
      </w:divBdr>
    </w:div>
    <w:div w:id="1515149968">
      <w:bodyDiv w:val="1"/>
      <w:marLeft w:val="0"/>
      <w:marRight w:val="0"/>
      <w:marTop w:val="0"/>
      <w:marBottom w:val="0"/>
      <w:divBdr>
        <w:top w:val="none" w:sz="0" w:space="0" w:color="auto"/>
        <w:left w:val="none" w:sz="0" w:space="0" w:color="auto"/>
        <w:bottom w:val="none" w:sz="0" w:space="0" w:color="auto"/>
        <w:right w:val="none" w:sz="0" w:space="0" w:color="auto"/>
      </w:divBdr>
    </w:div>
    <w:div w:id="1515724469">
      <w:bodyDiv w:val="1"/>
      <w:marLeft w:val="0"/>
      <w:marRight w:val="0"/>
      <w:marTop w:val="0"/>
      <w:marBottom w:val="0"/>
      <w:divBdr>
        <w:top w:val="none" w:sz="0" w:space="0" w:color="auto"/>
        <w:left w:val="none" w:sz="0" w:space="0" w:color="auto"/>
        <w:bottom w:val="none" w:sz="0" w:space="0" w:color="auto"/>
        <w:right w:val="none" w:sz="0" w:space="0" w:color="auto"/>
      </w:divBdr>
    </w:div>
    <w:div w:id="1516069115">
      <w:bodyDiv w:val="1"/>
      <w:marLeft w:val="0"/>
      <w:marRight w:val="0"/>
      <w:marTop w:val="0"/>
      <w:marBottom w:val="0"/>
      <w:divBdr>
        <w:top w:val="none" w:sz="0" w:space="0" w:color="auto"/>
        <w:left w:val="none" w:sz="0" w:space="0" w:color="auto"/>
        <w:bottom w:val="none" w:sz="0" w:space="0" w:color="auto"/>
        <w:right w:val="none" w:sz="0" w:space="0" w:color="auto"/>
      </w:divBdr>
    </w:div>
    <w:div w:id="1517815144">
      <w:bodyDiv w:val="1"/>
      <w:marLeft w:val="0"/>
      <w:marRight w:val="0"/>
      <w:marTop w:val="0"/>
      <w:marBottom w:val="0"/>
      <w:divBdr>
        <w:top w:val="none" w:sz="0" w:space="0" w:color="auto"/>
        <w:left w:val="none" w:sz="0" w:space="0" w:color="auto"/>
        <w:bottom w:val="none" w:sz="0" w:space="0" w:color="auto"/>
        <w:right w:val="none" w:sz="0" w:space="0" w:color="auto"/>
      </w:divBdr>
    </w:div>
    <w:div w:id="1528564734">
      <w:bodyDiv w:val="1"/>
      <w:marLeft w:val="0"/>
      <w:marRight w:val="0"/>
      <w:marTop w:val="0"/>
      <w:marBottom w:val="0"/>
      <w:divBdr>
        <w:top w:val="none" w:sz="0" w:space="0" w:color="auto"/>
        <w:left w:val="none" w:sz="0" w:space="0" w:color="auto"/>
        <w:bottom w:val="none" w:sz="0" w:space="0" w:color="auto"/>
        <w:right w:val="none" w:sz="0" w:space="0" w:color="auto"/>
      </w:divBdr>
    </w:div>
    <w:div w:id="1537934818">
      <w:bodyDiv w:val="1"/>
      <w:marLeft w:val="0"/>
      <w:marRight w:val="0"/>
      <w:marTop w:val="0"/>
      <w:marBottom w:val="0"/>
      <w:divBdr>
        <w:top w:val="none" w:sz="0" w:space="0" w:color="auto"/>
        <w:left w:val="none" w:sz="0" w:space="0" w:color="auto"/>
        <w:bottom w:val="none" w:sz="0" w:space="0" w:color="auto"/>
        <w:right w:val="none" w:sz="0" w:space="0" w:color="auto"/>
      </w:divBdr>
    </w:div>
    <w:div w:id="1539658066">
      <w:bodyDiv w:val="1"/>
      <w:marLeft w:val="0"/>
      <w:marRight w:val="0"/>
      <w:marTop w:val="0"/>
      <w:marBottom w:val="0"/>
      <w:divBdr>
        <w:top w:val="none" w:sz="0" w:space="0" w:color="auto"/>
        <w:left w:val="none" w:sz="0" w:space="0" w:color="auto"/>
        <w:bottom w:val="none" w:sz="0" w:space="0" w:color="auto"/>
        <w:right w:val="none" w:sz="0" w:space="0" w:color="auto"/>
      </w:divBdr>
    </w:div>
    <w:div w:id="1549145787">
      <w:bodyDiv w:val="1"/>
      <w:marLeft w:val="0"/>
      <w:marRight w:val="0"/>
      <w:marTop w:val="0"/>
      <w:marBottom w:val="0"/>
      <w:divBdr>
        <w:top w:val="none" w:sz="0" w:space="0" w:color="auto"/>
        <w:left w:val="none" w:sz="0" w:space="0" w:color="auto"/>
        <w:bottom w:val="none" w:sz="0" w:space="0" w:color="auto"/>
        <w:right w:val="none" w:sz="0" w:space="0" w:color="auto"/>
      </w:divBdr>
    </w:div>
    <w:div w:id="1555921132">
      <w:bodyDiv w:val="1"/>
      <w:marLeft w:val="0"/>
      <w:marRight w:val="0"/>
      <w:marTop w:val="0"/>
      <w:marBottom w:val="0"/>
      <w:divBdr>
        <w:top w:val="none" w:sz="0" w:space="0" w:color="auto"/>
        <w:left w:val="none" w:sz="0" w:space="0" w:color="auto"/>
        <w:bottom w:val="none" w:sz="0" w:space="0" w:color="auto"/>
        <w:right w:val="none" w:sz="0" w:space="0" w:color="auto"/>
      </w:divBdr>
    </w:div>
    <w:div w:id="1555972202">
      <w:bodyDiv w:val="1"/>
      <w:marLeft w:val="0"/>
      <w:marRight w:val="0"/>
      <w:marTop w:val="0"/>
      <w:marBottom w:val="0"/>
      <w:divBdr>
        <w:top w:val="none" w:sz="0" w:space="0" w:color="auto"/>
        <w:left w:val="none" w:sz="0" w:space="0" w:color="auto"/>
        <w:bottom w:val="none" w:sz="0" w:space="0" w:color="auto"/>
        <w:right w:val="none" w:sz="0" w:space="0" w:color="auto"/>
      </w:divBdr>
    </w:div>
    <w:div w:id="1562403604">
      <w:bodyDiv w:val="1"/>
      <w:marLeft w:val="0"/>
      <w:marRight w:val="0"/>
      <w:marTop w:val="0"/>
      <w:marBottom w:val="0"/>
      <w:divBdr>
        <w:top w:val="none" w:sz="0" w:space="0" w:color="auto"/>
        <w:left w:val="none" w:sz="0" w:space="0" w:color="auto"/>
        <w:bottom w:val="none" w:sz="0" w:space="0" w:color="auto"/>
        <w:right w:val="none" w:sz="0" w:space="0" w:color="auto"/>
      </w:divBdr>
    </w:div>
    <w:div w:id="1570578509">
      <w:bodyDiv w:val="1"/>
      <w:marLeft w:val="0"/>
      <w:marRight w:val="0"/>
      <w:marTop w:val="0"/>
      <w:marBottom w:val="0"/>
      <w:divBdr>
        <w:top w:val="none" w:sz="0" w:space="0" w:color="auto"/>
        <w:left w:val="none" w:sz="0" w:space="0" w:color="auto"/>
        <w:bottom w:val="none" w:sz="0" w:space="0" w:color="auto"/>
        <w:right w:val="none" w:sz="0" w:space="0" w:color="auto"/>
      </w:divBdr>
    </w:div>
    <w:div w:id="1580863114">
      <w:bodyDiv w:val="1"/>
      <w:marLeft w:val="0"/>
      <w:marRight w:val="0"/>
      <w:marTop w:val="0"/>
      <w:marBottom w:val="0"/>
      <w:divBdr>
        <w:top w:val="none" w:sz="0" w:space="0" w:color="auto"/>
        <w:left w:val="none" w:sz="0" w:space="0" w:color="auto"/>
        <w:bottom w:val="none" w:sz="0" w:space="0" w:color="auto"/>
        <w:right w:val="none" w:sz="0" w:space="0" w:color="auto"/>
      </w:divBdr>
    </w:div>
    <w:div w:id="1581056750">
      <w:bodyDiv w:val="1"/>
      <w:marLeft w:val="0"/>
      <w:marRight w:val="0"/>
      <w:marTop w:val="0"/>
      <w:marBottom w:val="0"/>
      <w:divBdr>
        <w:top w:val="none" w:sz="0" w:space="0" w:color="auto"/>
        <w:left w:val="none" w:sz="0" w:space="0" w:color="auto"/>
        <w:bottom w:val="none" w:sz="0" w:space="0" w:color="auto"/>
        <w:right w:val="none" w:sz="0" w:space="0" w:color="auto"/>
      </w:divBdr>
      <w:divsChild>
        <w:div w:id="762845929">
          <w:marLeft w:val="0"/>
          <w:marRight w:val="0"/>
          <w:marTop w:val="0"/>
          <w:marBottom w:val="0"/>
          <w:divBdr>
            <w:top w:val="none" w:sz="0" w:space="0" w:color="auto"/>
            <w:left w:val="none" w:sz="0" w:space="0" w:color="auto"/>
            <w:bottom w:val="none" w:sz="0" w:space="0" w:color="auto"/>
            <w:right w:val="none" w:sz="0" w:space="0" w:color="auto"/>
          </w:divBdr>
          <w:divsChild>
            <w:div w:id="43650056">
              <w:marLeft w:val="0"/>
              <w:marRight w:val="0"/>
              <w:marTop w:val="0"/>
              <w:marBottom w:val="0"/>
              <w:divBdr>
                <w:top w:val="none" w:sz="0" w:space="0" w:color="auto"/>
                <w:left w:val="none" w:sz="0" w:space="0" w:color="auto"/>
                <w:bottom w:val="none" w:sz="0" w:space="0" w:color="auto"/>
                <w:right w:val="none" w:sz="0" w:space="0" w:color="auto"/>
              </w:divBdr>
              <w:divsChild>
                <w:div w:id="2038308909">
                  <w:marLeft w:val="0"/>
                  <w:marRight w:val="0"/>
                  <w:marTop w:val="0"/>
                  <w:marBottom w:val="0"/>
                  <w:divBdr>
                    <w:top w:val="none" w:sz="0" w:space="0" w:color="auto"/>
                    <w:left w:val="none" w:sz="0" w:space="0" w:color="auto"/>
                    <w:bottom w:val="none" w:sz="0" w:space="0" w:color="auto"/>
                    <w:right w:val="none" w:sz="0" w:space="0" w:color="auto"/>
                  </w:divBdr>
                  <w:divsChild>
                    <w:div w:id="15001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719507">
      <w:bodyDiv w:val="1"/>
      <w:marLeft w:val="0"/>
      <w:marRight w:val="0"/>
      <w:marTop w:val="0"/>
      <w:marBottom w:val="0"/>
      <w:divBdr>
        <w:top w:val="none" w:sz="0" w:space="0" w:color="auto"/>
        <w:left w:val="none" w:sz="0" w:space="0" w:color="auto"/>
        <w:bottom w:val="none" w:sz="0" w:space="0" w:color="auto"/>
        <w:right w:val="none" w:sz="0" w:space="0" w:color="auto"/>
      </w:divBdr>
    </w:div>
    <w:div w:id="1588003499">
      <w:bodyDiv w:val="1"/>
      <w:marLeft w:val="0"/>
      <w:marRight w:val="0"/>
      <w:marTop w:val="0"/>
      <w:marBottom w:val="0"/>
      <w:divBdr>
        <w:top w:val="none" w:sz="0" w:space="0" w:color="auto"/>
        <w:left w:val="none" w:sz="0" w:space="0" w:color="auto"/>
        <w:bottom w:val="none" w:sz="0" w:space="0" w:color="auto"/>
        <w:right w:val="none" w:sz="0" w:space="0" w:color="auto"/>
      </w:divBdr>
    </w:div>
    <w:div w:id="1591088031">
      <w:bodyDiv w:val="1"/>
      <w:marLeft w:val="0"/>
      <w:marRight w:val="0"/>
      <w:marTop w:val="0"/>
      <w:marBottom w:val="0"/>
      <w:divBdr>
        <w:top w:val="none" w:sz="0" w:space="0" w:color="auto"/>
        <w:left w:val="none" w:sz="0" w:space="0" w:color="auto"/>
        <w:bottom w:val="none" w:sz="0" w:space="0" w:color="auto"/>
        <w:right w:val="none" w:sz="0" w:space="0" w:color="auto"/>
      </w:divBdr>
    </w:div>
    <w:div w:id="1591545507">
      <w:bodyDiv w:val="1"/>
      <w:marLeft w:val="0"/>
      <w:marRight w:val="0"/>
      <w:marTop w:val="0"/>
      <w:marBottom w:val="0"/>
      <w:divBdr>
        <w:top w:val="none" w:sz="0" w:space="0" w:color="auto"/>
        <w:left w:val="none" w:sz="0" w:space="0" w:color="auto"/>
        <w:bottom w:val="none" w:sz="0" w:space="0" w:color="auto"/>
        <w:right w:val="none" w:sz="0" w:space="0" w:color="auto"/>
      </w:divBdr>
    </w:div>
    <w:div w:id="1596091058">
      <w:bodyDiv w:val="1"/>
      <w:marLeft w:val="0"/>
      <w:marRight w:val="0"/>
      <w:marTop w:val="0"/>
      <w:marBottom w:val="0"/>
      <w:divBdr>
        <w:top w:val="none" w:sz="0" w:space="0" w:color="auto"/>
        <w:left w:val="none" w:sz="0" w:space="0" w:color="auto"/>
        <w:bottom w:val="none" w:sz="0" w:space="0" w:color="auto"/>
        <w:right w:val="none" w:sz="0" w:space="0" w:color="auto"/>
      </w:divBdr>
    </w:div>
    <w:div w:id="1596790806">
      <w:bodyDiv w:val="1"/>
      <w:marLeft w:val="0"/>
      <w:marRight w:val="0"/>
      <w:marTop w:val="0"/>
      <w:marBottom w:val="0"/>
      <w:divBdr>
        <w:top w:val="none" w:sz="0" w:space="0" w:color="auto"/>
        <w:left w:val="none" w:sz="0" w:space="0" w:color="auto"/>
        <w:bottom w:val="none" w:sz="0" w:space="0" w:color="auto"/>
        <w:right w:val="none" w:sz="0" w:space="0" w:color="auto"/>
      </w:divBdr>
    </w:div>
    <w:div w:id="1596815951">
      <w:bodyDiv w:val="1"/>
      <w:marLeft w:val="0"/>
      <w:marRight w:val="0"/>
      <w:marTop w:val="0"/>
      <w:marBottom w:val="0"/>
      <w:divBdr>
        <w:top w:val="none" w:sz="0" w:space="0" w:color="auto"/>
        <w:left w:val="none" w:sz="0" w:space="0" w:color="auto"/>
        <w:bottom w:val="none" w:sz="0" w:space="0" w:color="auto"/>
        <w:right w:val="none" w:sz="0" w:space="0" w:color="auto"/>
      </w:divBdr>
    </w:div>
    <w:div w:id="1597127134">
      <w:bodyDiv w:val="1"/>
      <w:marLeft w:val="0"/>
      <w:marRight w:val="0"/>
      <w:marTop w:val="0"/>
      <w:marBottom w:val="0"/>
      <w:divBdr>
        <w:top w:val="none" w:sz="0" w:space="0" w:color="auto"/>
        <w:left w:val="none" w:sz="0" w:space="0" w:color="auto"/>
        <w:bottom w:val="none" w:sz="0" w:space="0" w:color="auto"/>
        <w:right w:val="none" w:sz="0" w:space="0" w:color="auto"/>
      </w:divBdr>
    </w:div>
    <w:div w:id="1599093207">
      <w:bodyDiv w:val="1"/>
      <w:marLeft w:val="0"/>
      <w:marRight w:val="0"/>
      <w:marTop w:val="0"/>
      <w:marBottom w:val="0"/>
      <w:divBdr>
        <w:top w:val="none" w:sz="0" w:space="0" w:color="auto"/>
        <w:left w:val="none" w:sz="0" w:space="0" w:color="auto"/>
        <w:bottom w:val="none" w:sz="0" w:space="0" w:color="auto"/>
        <w:right w:val="none" w:sz="0" w:space="0" w:color="auto"/>
      </w:divBdr>
    </w:div>
    <w:div w:id="1602181399">
      <w:bodyDiv w:val="1"/>
      <w:marLeft w:val="0"/>
      <w:marRight w:val="0"/>
      <w:marTop w:val="0"/>
      <w:marBottom w:val="0"/>
      <w:divBdr>
        <w:top w:val="none" w:sz="0" w:space="0" w:color="auto"/>
        <w:left w:val="none" w:sz="0" w:space="0" w:color="auto"/>
        <w:bottom w:val="none" w:sz="0" w:space="0" w:color="auto"/>
        <w:right w:val="none" w:sz="0" w:space="0" w:color="auto"/>
      </w:divBdr>
    </w:div>
    <w:div w:id="1603076622">
      <w:bodyDiv w:val="1"/>
      <w:marLeft w:val="0"/>
      <w:marRight w:val="0"/>
      <w:marTop w:val="0"/>
      <w:marBottom w:val="0"/>
      <w:divBdr>
        <w:top w:val="none" w:sz="0" w:space="0" w:color="auto"/>
        <w:left w:val="none" w:sz="0" w:space="0" w:color="auto"/>
        <w:bottom w:val="none" w:sz="0" w:space="0" w:color="auto"/>
        <w:right w:val="none" w:sz="0" w:space="0" w:color="auto"/>
      </w:divBdr>
    </w:div>
    <w:div w:id="1605961675">
      <w:bodyDiv w:val="1"/>
      <w:marLeft w:val="0"/>
      <w:marRight w:val="0"/>
      <w:marTop w:val="0"/>
      <w:marBottom w:val="0"/>
      <w:divBdr>
        <w:top w:val="none" w:sz="0" w:space="0" w:color="auto"/>
        <w:left w:val="none" w:sz="0" w:space="0" w:color="auto"/>
        <w:bottom w:val="none" w:sz="0" w:space="0" w:color="auto"/>
        <w:right w:val="none" w:sz="0" w:space="0" w:color="auto"/>
      </w:divBdr>
    </w:div>
    <w:div w:id="1606039795">
      <w:bodyDiv w:val="1"/>
      <w:marLeft w:val="0"/>
      <w:marRight w:val="0"/>
      <w:marTop w:val="0"/>
      <w:marBottom w:val="0"/>
      <w:divBdr>
        <w:top w:val="none" w:sz="0" w:space="0" w:color="auto"/>
        <w:left w:val="none" w:sz="0" w:space="0" w:color="auto"/>
        <w:bottom w:val="none" w:sz="0" w:space="0" w:color="auto"/>
        <w:right w:val="none" w:sz="0" w:space="0" w:color="auto"/>
      </w:divBdr>
    </w:div>
    <w:div w:id="1612010501">
      <w:bodyDiv w:val="1"/>
      <w:marLeft w:val="0"/>
      <w:marRight w:val="0"/>
      <w:marTop w:val="0"/>
      <w:marBottom w:val="0"/>
      <w:divBdr>
        <w:top w:val="none" w:sz="0" w:space="0" w:color="auto"/>
        <w:left w:val="none" w:sz="0" w:space="0" w:color="auto"/>
        <w:bottom w:val="none" w:sz="0" w:space="0" w:color="auto"/>
        <w:right w:val="none" w:sz="0" w:space="0" w:color="auto"/>
      </w:divBdr>
    </w:div>
    <w:div w:id="1625773029">
      <w:bodyDiv w:val="1"/>
      <w:marLeft w:val="0"/>
      <w:marRight w:val="0"/>
      <w:marTop w:val="0"/>
      <w:marBottom w:val="0"/>
      <w:divBdr>
        <w:top w:val="none" w:sz="0" w:space="0" w:color="auto"/>
        <w:left w:val="none" w:sz="0" w:space="0" w:color="auto"/>
        <w:bottom w:val="none" w:sz="0" w:space="0" w:color="auto"/>
        <w:right w:val="none" w:sz="0" w:space="0" w:color="auto"/>
      </w:divBdr>
    </w:div>
    <w:div w:id="1630281262">
      <w:bodyDiv w:val="1"/>
      <w:marLeft w:val="0"/>
      <w:marRight w:val="0"/>
      <w:marTop w:val="0"/>
      <w:marBottom w:val="0"/>
      <w:divBdr>
        <w:top w:val="none" w:sz="0" w:space="0" w:color="auto"/>
        <w:left w:val="none" w:sz="0" w:space="0" w:color="auto"/>
        <w:bottom w:val="none" w:sz="0" w:space="0" w:color="auto"/>
        <w:right w:val="none" w:sz="0" w:space="0" w:color="auto"/>
      </w:divBdr>
    </w:div>
    <w:div w:id="1630744548">
      <w:bodyDiv w:val="1"/>
      <w:marLeft w:val="0"/>
      <w:marRight w:val="0"/>
      <w:marTop w:val="0"/>
      <w:marBottom w:val="0"/>
      <w:divBdr>
        <w:top w:val="none" w:sz="0" w:space="0" w:color="auto"/>
        <w:left w:val="none" w:sz="0" w:space="0" w:color="auto"/>
        <w:bottom w:val="none" w:sz="0" w:space="0" w:color="auto"/>
        <w:right w:val="none" w:sz="0" w:space="0" w:color="auto"/>
      </w:divBdr>
    </w:div>
    <w:div w:id="1637711393">
      <w:bodyDiv w:val="1"/>
      <w:marLeft w:val="0"/>
      <w:marRight w:val="0"/>
      <w:marTop w:val="0"/>
      <w:marBottom w:val="0"/>
      <w:divBdr>
        <w:top w:val="none" w:sz="0" w:space="0" w:color="auto"/>
        <w:left w:val="none" w:sz="0" w:space="0" w:color="auto"/>
        <w:bottom w:val="none" w:sz="0" w:space="0" w:color="auto"/>
        <w:right w:val="none" w:sz="0" w:space="0" w:color="auto"/>
      </w:divBdr>
    </w:div>
    <w:div w:id="1639340531">
      <w:bodyDiv w:val="1"/>
      <w:marLeft w:val="0"/>
      <w:marRight w:val="0"/>
      <w:marTop w:val="0"/>
      <w:marBottom w:val="0"/>
      <w:divBdr>
        <w:top w:val="none" w:sz="0" w:space="0" w:color="auto"/>
        <w:left w:val="none" w:sz="0" w:space="0" w:color="auto"/>
        <w:bottom w:val="none" w:sz="0" w:space="0" w:color="auto"/>
        <w:right w:val="none" w:sz="0" w:space="0" w:color="auto"/>
      </w:divBdr>
    </w:div>
    <w:div w:id="1640454652">
      <w:bodyDiv w:val="1"/>
      <w:marLeft w:val="0"/>
      <w:marRight w:val="0"/>
      <w:marTop w:val="0"/>
      <w:marBottom w:val="0"/>
      <w:divBdr>
        <w:top w:val="none" w:sz="0" w:space="0" w:color="auto"/>
        <w:left w:val="none" w:sz="0" w:space="0" w:color="auto"/>
        <w:bottom w:val="none" w:sz="0" w:space="0" w:color="auto"/>
        <w:right w:val="none" w:sz="0" w:space="0" w:color="auto"/>
      </w:divBdr>
    </w:div>
    <w:div w:id="1643846015">
      <w:bodyDiv w:val="1"/>
      <w:marLeft w:val="0"/>
      <w:marRight w:val="0"/>
      <w:marTop w:val="0"/>
      <w:marBottom w:val="0"/>
      <w:divBdr>
        <w:top w:val="none" w:sz="0" w:space="0" w:color="auto"/>
        <w:left w:val="none" w:sz="0" w:space="0" w:color="auto"/>
        <w:bottom w:val="none" w:sz="0" w:space="0" w:color="auto"/>
        <w:right w:val="none" w:sz="0" w:space="0" w:color="auto"/>
      </w:divBdr>
    </w:div>
    <w:div w:id="1645084993">
      <w:bodyDiv w:val="1"/>
      <w:marLeft w:val="0"/>
      <w:marRight w:val="0"/>
      <w:marTop w:val="0"/>
      <w:marBottom w:val="0"/>
      <w:divBdr>
        <w:top w:val="none" w:sz="0" w:space="0" w:color="auto"/>
        <w:left w:val="none" w:sz="0" w:space="0" w:color="auto"/>
        <w:bottom w:val="none" w:sz="0" w:space="0" w:color="auto"/>
        <w:right w:val="none" w:sz="0" w:space="0" w:color="auto"/>
      </w:divBdr>
    </w:div>
    <w:div w:id="1650286584">
      <w:bodyDiv w:val="1"/>
      <w:marLeft w:val="0"/>
      <w:marRight w:val="0"/>
      <w:marTop w:val="0"/>
      <w:marBottom w:val="0"/>
      <w:divBdr>
        <w:top w:val="none" w:sz="0" w:space="0" w:color="auto"/>
        <w:left w:val="none" w:sz="0" w:space="0" w:color="auto"/>
        <w:bottom w:val="none" w:sz="0" w:space="0" w:color="auto"/>
        <w:right w:val="none" w:sz="0" w:space="0" w:color="auto"/>
      </w:divBdr>
    </w:div>
    <w:div w:id="1650402526">
      <w:bodyDiv w:val="1"/>
      <w:marLeft w:val="0"/>
      <w:marRight w:val="0"/>
      <w:marTop w:val="0"/>
      <w:marBottom w:val="0"/>
      <w:divBdr>
        <w:top w:val="none" w:sz="0" w:space="0" w:color="auto"/>
        <w:left w:val="none" w:sz="0" w:space="0" w:color="auto"/>
        <w:bottom w:val="none" w:sz="0" w:space="0" w:color="auto"/>
        <w:right w:val="none" w:sz="0" w:space="0" w:color="auto"/>
      </w:divBdr>
    </w:div>
    <w:div w:id="1654260205">
      <w:bodyDiv w:val="1"/>
      <w:marLeft w:val="0"/>
      <w:marRight w:val="0"/>
      <w:marTop w:val="0"/>
      <w:marBottom w:val="0"/>
      <w:divBdr>
        <w:top w:val="none" w:sz="0" w:space="0" w:color="auto"/>
        <w:left w:val="none" w:sz="0" w:space="0" w:color="auto"/>
        <w:bottom w:val="none" w:sz="0" w:space="0" w:color="auto"/>
        <w:right w:val="none" w:sz="0" w:space="0" w:color="auto"/>
      </w:divBdr>
    </w:div>
    <w:div w:id="1654869843">
      <w:bodyDiv w:val="1"/>
      <w:marLeft w:val="0"/>
      <w:marRight w:val="0"/>
      <w:marTop w:val="0"/>
      <w:marBottom w:val="0"/>
      <w:divBdr>
        <w:top w:val="none" w:sz="0" w:space="0" w:color="auto"/>
        <w:left w:val="none" w:sz="0" w:space="0" w:color="auto"/>
        <w:bottom w:val="none" w:sz="0" w:space="0" w:color="auto"/>
        <w:right w:val="none" w:sz="0" w:space="0" w:color="auto"/>
      </w:divBdr>
    </w:div>
    <w:div w:id="1657227384">
      <w:bodyDiv w:val="1"/>
      <w:marLeft w:val="0"/>
      <w:marRight w:val="0"/>
      <w:marTop w:val="0"/>
      <w:marBottom w:val="0"/>
      <w:divBdr>
        <w:top w:val="none" w:sz="0" w:space="0" w:color="auto"/>
        <w:left w:val="none" w:sz="0" w:space="0" w:color="auto"/>
        <w:bottom w:val="none" w:sz="0" w:space="0" w:color="auto"/>
        <w:right w:val="none" w:sz="0" w:space="0" w:color="auto"/>
      </w:divBdr>
    </w:div>
    <w:div w:id="1661806540">
      <w:bodyDiv w:val="1"/>
      <w:marLeft w:val="0"/>
      <w:marRight w:val="0"/>
      <w:marTop w:val="0"/>
      <w:marBottom w:val="0"/>
      <w:divBdr>
        <w:top w:val="none" w:sz="0" w:space="0" w:color="auto"/>
        <w:left w:val="none" w:sz="0" w:space="0" w:color="auto"/>
        <w:bottom w:val="none" w:sz="0" w:space="0" w:color="auto"/>
        <w:right w:val="none" w:sz="0" w:space="0" w:color="auto"/>
      </w:divBdr>
    </w:div>
    <w:div w:id="1663384972">
      <w:bodyDiv w:val="1"/>
      <w:marLeft w:val="0"/>
      <w:marRight w:val="0"/>
      <w:marTop w:val="0"/>
      <w:marBottom w:val="0"/>
      <w:divBdr>
        <w:top w:val="none" w:sz="0" w:space="0" w:color="auto"/>
        <w:left w:val="none" w:sz="0" w:space="0" w:color="auto"/>
        <w:bottom w:val="none" w:sz="0" w:space="0" w:color="auto"/>
        <w:right w:val="none" w:sz="0" w:space="0" w:color="auto"/>
      </w:divBdr>
    </w:div>
    <w:div w:id="1664357911">
      <w:bodyDiv w:val="1"/>
      <w:marLeft w:val="0"/>
      <w:marRight w:val="0"/>
      <w:marTop w:val="0"/>
      <w:marBottom w:val="0"/>
      <w:divBdr>
        <w:top w:val="none" w:sz="0" w:space="0" w:color="auto"/>
        <w:left w:val="none" w:sz="0" w:space="0" w:color="auto"/>
        <w:bottom w:val="none" w:sz="0" w:space="0" w:color="auto"/>
        <w:right w:val="none" w:sz="0" w:space="0" w:color="auto"/>
      </w:divBdr>
    </w:div>
    <w:div w:id="1665234981">
      <w:bodyDiv w:val="1"/>
      <w:marLeft w:val="0"/>
      <w:marRight w:val="0"/>
      <w:marTop w:val="0"/>
      <w:marBottom w:val="0"/>
      <w:divBdr>
        <w:top w:val="none" w:sz="0" w:space="0" w:color="auto"/>
        <w:left w:val="none" w:sz="0" w:space="0" w:color="auto"/>
        <w:bottom w:val="none" w:sz="0" w:space="0" w:color="auto"/>
        <w:right w:val="none" w:sz="0" w:space="0" w:color="auto"/>
      </w:divBdr>
    </w:div>
    <w:div w:id="1668242615">
      <w:bodyDiv w:val="1"/>
      <w:marLeft w:val="0"/>
      <w:marRight w:val="0"/>
      <w:marTop w:val="0"/>
      <w:marBottom w:val="0"/>
      <w:divBdr>
        <w:top w:val="none" w:sz="0" w:space="0" w:color="auto"/>
        <w:left w:val="none" w:sz="0" w:space="0" w:color="auto"/>
        <w:bottom w:val="none" w:sz="0" w:space="0" w:color="auto"/>
        <w:right w:val="none" w:sz="0" w:space="0" w:color="auto"/>
      </w:divBdr>
    </w:div>
    <w:div w:id="1671365693">
      <w:bodyDiv w:val="1"/>
      <w:marLeft w:val="0"/>
      <w:marRight w:val="0"/>
      <w:marTop w:val="0"/>
      <w:marBottom w:val="0"/>
      <w:divBdr>
        <w:top w:val="none" w:sz="0" w:space="0" w:color="auto"/>
        <w:left w:val="none" w:sz="0" w:space="0" w:color="auto"/>
        <w:bottom w:val="none" w:sz="0" w:space="0" w:color="auto"/>
        <w:right w:val="none" w:sz="0" w:space="0" w:color="auto"/>
      </w:divBdr>
    </w:div>
    <w:div w:id="1675763007">
      <w:bodyDiv w:val="1"/>
      <w:marLeft w:val="0"/>
      <w:marRight w:val="0"/>
      <w:marTop w:val="0"/>
      <w:marBottom w:val="0"/>
      <w:divBdr>
        <w:top w:val="none" w:sz="0" w:space="0" w:color="auto"/>
        <w:left w:val="none" w:sz="0" w:space="0" w:color="auto"/>
        <w:bottom w:val="none" w:sz="0" w:space="0" w:color="auto"/>
        <w:right w:val="none" w:sz="0" w:space="0" w:color="auto"/>
      </w:divBdr>
    </w:div>
    <w:div w:id="1682855435">
      <w:bodyDiv w:val="1"/>
      <w:marLeft w:val="0"/>
      <w:marRight w:val="0"/>
      <w:marTop w:val="0"/>
      <w:marBottom w:val="0"/>
      <w:divBdr>
        <w:top w:val="none" w:sz="0" w:space="0" w:color="auto"/>
        <w:left w:val="none" w:sz="0" w:space="0" w:color="auto"/>
        <w:bottom w:val="none" w:sz="0" w:space="0" w:color="auto"/>
        <w:right w:val="none" w:sz="0" w:space="0" w:color="auto"/>
      </w:divBdr>
    </w:div>
    <w:div w:id="1685285968">
      <w:bodyDiv w:val="1"/>
      <w:marLeft w:val="0"/>
      <w:marRight w:val="0"/>
      <w:marTop w:val="0"/>
      <w:marBottom w:val="0"/>
      <w:divBdr>
        <w:top w:val="none" w:sz="0" w:space="0" w:color="auto"/>
        <w:left w:val="none" w:sz="0" w:space="0" w:color="auto"/>
        <w:bottom w:val="none" w:sz="0" w:space="0" w:color="auto"/>
        <w:right w:val="none" w:sz="0" w:space="0" w:color="auto"/>
      </w:divBdr>
    </w:div>
    <w:div w:id="1695031906">
      <w:bodyDiv w:val="1"/>
      <w:marLeft w:val="0"/>
      <w:marRight w:val="0"/>
      <w:marTop w:val="0"/>
      <w:marBottom w:val="0"/>
      <w:divBdr>
        <w:top w:val="none" w:sz="0" w:space="0" w:color="auto"/>
        <w:left w:val="none" w:sz="0" w:space="0" w:color="auto"/>
        <w:bottom w:val="none" w:sz="0" w:space="0" w:color="auto"/>
        <w:right w:val="none" w:sz="0" w:space="0" w:color="auto"/>
      </w:divBdr>
    </w:div>
    <w:div w:id="1696077103">
      <w:bodyDiv w:val="1"/>
      <w:marLeft w:val="0"/>
      <w:marRight w:val="0"/>
      <w:marTop w:val="0"/>
      <w:marBottom w:val="0"/>
      <w:divBdr>
        <w:top w:val="none" w:sz="0" w:space="0" w:color="auto"/>
        <w:left w:val="none" w:sz="0" w:space="0" w:color="auto"/>
        <w:bottom w:val="none" w:sz="0" w:space="0" w:color="auto"/>
        <w:right w:val="none" w:sz="0" w:space="0" w:color="auto"/>
      </w:divBdr>
    </w:div>
    <w:div w:id="1706827842">
      <w:bodyDiv w:val="1"/>
      <w:marLeft w:val="0"/>
      <w:marRight w:val="0"/>
      <w:marTop w:val="0"/>
      <w:marBottom w:val="0"/>
      <w:divBdr>
        <w:top w:val="none" w:sz="0" w:space="0" w:color="auto"/>
        <w:left w:val="none" w:sz="0" w:space="0" w:color="auto"/>
        <w:bottom w:val="none" w:sz="0" w:space="0" w:color="auto"/>
        <w:right w:val="none" w:sz="0" w:space="0" w:color="auto"/>
      </w:divBdr>
    </w:div>
    <w:div w:id="1707870133">
      <w:bodyDiv w:val="1"/>
      <w:marLeft w:val="0"/>
      <w:marRight w:val="0"/>
      <w:marTop w:val="0"/>
      <w:marBottom w:val="0"/>
      <w:divBdr>
        <w:top w:val="none" w:sz="0" w:space="0" w:color="auto"/>
        <w:left w:val="none" w:sz="0" w:space="0" w:color="auto"/>
        <w:bottom w:val="none" w:sz="0" w:space="0" w:color="auto"/>
        <w:right w:val="none" w:sz="0" w:space="0" w:color="auto"/>
      </w:divBdr>
    </w:div>
    <w:div w:id="1709722328">
      <w:bodyDiv w:val="1"/>
      <w:marLeft w:val="0"/>
      <w:marRight w:val="0"/>
      <w:marTop w:val="0"/>
      <w:marBottom w:val="0"/>
      <w:divBdr>
        <w:top w:val="none" w:sz="0" w:space="0" w:color="auto"/>
        <w:left w:val="none" w:sz="0" w:space="0" w:color="auto"/>
        <w:bottom w:val="none" w:sz="0" w:space="0" w:color="auto"/>
        <w:right w:val="none" w:sz="0" w:space="0" w:color="auto"/>
      </w:divBdr>
    </w:div>
    <w:div w:id="1725640479">
      <w:bodyDiv w:val="1"/>
      <w:marLeft w:val="0"/>
      <w:marRight w:val="0"/>
      <w:marTop w:val="0"/>
      <w:marBottom w:val="0"/>
      <w:divBdr>
        <w:top w:val="none" w:sz="0" w:space="0" w:color="auto"/>
        <w:left w:val="none" w:sz="0" w:space="0" w:color="auto"/>
        <w:bottom w:val="none" w:sz="0" w:space="0" w:color="auto"/>
        <w:right w:val="none" w:sz="0" w:space="0" w:color="auto"/>
      </w:divBdr>
    </w:div>
    <w:div w:id="1725984367">
      <w:bodyDiv w:val="1"/>
      <w:marLeft w:val="0"/>
      <w:marRight w:val="0"/>
      <w:marTop w:val="0"/>
      <w:marBottom w:val="0"/>
      <w:divBdr>
        <w:top w:val="none" w:sz="0" w:space="0" w:color="auto"/>
        <w:left w:val="none" w:sz="0" w:space="0" w:color="auto"/>
        <w:bottom w:val="none" w:sz="0" w:space="0" w:color="auto"/>
        <w:right w:val="none" w:sz="0" w:space="0" w:color="auto"/>
      </w:divBdr>
    </w:div>
    <w:div w:id="1726416708">
      <w:bodyDiv w:val="1"/>
      <w:marLeft w:val="0"/>
      <w:marRight w:val="0"/>
      <w:marTop w:val="0"/>
      <w:marBottom w:val="0"/>
      <w:divBdr>
        <w:top w:val="none" w:sz="0" w:space="0" w:color="auto"/>
        <w:left w:val="none" w:sz="0" w:space="0" w:color="auto"/>
        <w:bottom w:val="none" w:sz="0" w:space="0" w:color="auto"/>
        <w:right w:val="none" w:sz="0" w:space="0" w:color="auto"/>
      </w:divBdr>
    </w:div>
    <w:div w:id="1728989053">
      <w:bodyDiv w:val="1"/>
      <w:marLeft w:val="0"/>
      <w:marRight w:val="0"/>
      <w:marTop w:val="0"/>
      <w:marBottom w:val="0"/>
      <w:divBdr>
        <w:top w:val="none" w:sz="0" w:space="0" w:color="auto"/>
        <w:left w:val="none" w:sz="0" w:space="0" w:color="auto"/>
        <w:bottom w:val="none" w:sz="0" w:space="0" w:color="auto"/>
        <w:right w:val="none" w:sz="0" w:space="0" w:color="auto"/>
      </w:divBdr>
    </w:div>
    <w:div w:id="1729065622">
      <w:bodyDiv w:val="1"/>
      <w:marLeft w:val="0"/>
      <w:marRight w:val="0"/>
      <w:marTop w:val="0"/>
      <w:marBottom w:val="0"/>
      <w:divBdr>
        <w:top w:val="none" w:sz="0" w:space="0" w:color="auto"/>
        <w:left w:val="none" w:sz="0" w:space="0" w:color="auto"/>
        <w:bottom w:val="none" w:sz="0" w:space="0" w:color="auto"/>
        <w:right w:val="none" w:sz="0" w:space="0" w:color="auto"/>
      </w:divBdr>
    </w:div>
    <w:div w:id="1733691715">
      <w:bodyDiv w:val="1"/>
      <w:marLeft w:val="0"/>
      <w:marRight w:val="0"/>
      <w:marTop w:val="0"/>
      <w:marBottom w:val="0"/>
      <w:divBdr>
        <w:top w:val="none" w:sz="0" w:space="0" w:color="auto"/>
        <w:left w:val="none" w:sz="0" w:space="0" w:color="auto"/>
        <w:bottom w:val="none" w:sz="0" w:space="0" w:color="auto"/>
        <w:right w:val="none" w:sz="0" w:space="0" w:color="auto"/>
      </w:divBdr>
    </w:div>
    <w:div w:id="1734935779">
      <w:bodyDiv w:val="1"/>
      <w:marLeft w:val="0"/>
      <w:marRight w:val="0"/>
      <w:marTop w:val="0"/>
      <w:marBottom w:val="0"/>
      <w:divBdr>
        <w:top w:val="none" w:sz="0" w:space="0" w:color="auto"/>
        <w:left w:val="none" w:sz="0" w:space="0" w:color="auto"/>
        <w:bottom w:val="none" w:sz="0" w:space="0" w:color="auto"/>
        <w:right w:val="none" w:sz="0" w:space="0" w:color="auto"/>
      </w:divBdr>
    </w:div>
    <w:div w:id="1740441808">
      <w:bodyDiv w:val="1"/>
      <w:marLeft w:val="0"/>
      <w:marRight w:val="0"/>
      <w:marTop w:val="0"/>
      <w:marBottom w:val="0"/>
      <w:divBdr>
        <w:top w:val="none" w:sz="0" w:space="0" w:color="auto"/>
        <w:left w:val="none" w:sz="0" w:space="0" w:color="auto"/>
        <w:bottom w:val="none" w:sz="0" w:space="0" w:color="auto"/>
        <w:right w:val="none" w:sz="0" w:space="0" w:color="auto"/>
      </w:divBdr>
    </w:div>
    <w:div w:id="1752578686">
      <w:bodyDiv w:val="1"/>
      <w:marLeft w:val="0"/>
      <w:marRight w:val="0"/>
      <w:marTop w:val="0"/>
      <w:marBottom w:val="0"/>
      <w:divBdr>
        <w:top w:val="none" w:sz="0" w:space="0" w:color="auto"/>
        <w:left w:val="none" w:sz="0" w:space="0" w:color="auto"/>
        <w:bottom w:val="none" w:sz="0" w:space="0" w:color="auto"/>
        <w:right w:val="none" w:sz="0" w:space="0" w:color="auto"/>
      </w:divBdr>
    </w:div>
    <w:div w:id="1756631907">
      <w:bodyDiv w:val="1"/>
      <w:marLeft w:val="0"/>
      <w:marRight w:val="0"/>
      <w:marTop w:val="0"/>
      <w:marBottom w:val="0"/>
      <w:divBdr>
        <w:top w:val="none" w:sz="0" w:space="0" w:color="auto"/>
        <w:left w:val="none" w:sz="0" w:space="0" w:color="auto"/>
        <w:bottom w:val="none" w:sz="0" w:space="0" w:color="auto"/>
        <w:right w:val="none" w:sz="0" w:space="0" w:color="auto"/>
      </w:divBdr>
    </w:div>
    <w:div w:id="1765758155">
      <w:bodyDiv w:val="1"/>
      <w:marLeft w:val="0"/>
      <w:marRight w:val="0"/>
      <w:marTop w:val="0"/>
      <w:marBottom w:val="0"/>
      <w:divBdr>
        <w:top w:val="none" w:sz="0" w:space="0" w:color="auto"/>
        <w:left w:val="none" w:sz="0" w:space="0" w:color="auto"/>
        <w:bottom w:val="none" w:sz="0" w:space="0" w:color="auto"/>
        <w:right w:val="none" w:sz="0" w:space="0" w:color="auto"/>
      </w:divBdr>
    </w:div>
    <w:div w:id="1767383043">
      <w:bodyDiv w:val="1"/>
      <w:marLeft w:val="0"/>
      <w:marRight w:val="0"/>
      <w:marTop w:val="0"/>
      <w:marBottom w:val="0"/>
      <w:divBdr>
        <w:top w:val="none" w:sz="0" w:space="0" w:color="auto"/>
        <w:left w:val="none" w:sz="0" w:space="0" w:color="auto"/>
        <w:bottom w:val="none" w:sz="0" w:space="0" w:color="auto"/>
        <w:right w:val="none" w:sz="0" w:space="0" w:color="auto"/>
      </w:divBdr>
    </w:div>
    <w:div w:id="1776517098">
      <w:bodyDiv w:val="1"/>
      <w:marLeft w:val="0"/>
      <w:marRight w:val="0"/>
      <w:marTop w:val="0"/>
      <w:marBottom w:val="0"/>
      <w:divBdr>
        <w:top w:val="none" w:sz="0" w:space="0" w:color="auto"/>
        <w:left w:val="none" w:sz="0" w:space="0" w:color="auto"/>
        <w:bottom w:val="none" w:sz="0" w:space="0" w:color="auto"/>
        <w:right w:val="none" w:sz="0" w:space="0" w:color="auto"/>
      </w:divBdr>
    </w:div>
    <w:div w:id="1777409574">
      <w:bodyDiv w:val="1"/>
      <w:marLeft w:val="0"/>
      <w:marRight w:val="0"/>
      <w:marTop w:val="0"/>
      <w:marBottom w:val="0"/>
      <w:divBdr>
        <w:top w:val="none" w:sz="0" w:space="0" w:color="auto"/>
        <w:left w:val="none" w:sz="0" w:space="0" w:color="auto"/>
        <w:bottom w:val="none" w:sz="0" w:space="0" w:color="auto"/>
        <w:right w:val="none" w:sz="0" w:space="0" w:color="auto"/>
      </w:divBdr>
    </w:div>
    <w:div w:id="1783376628">
      <w:bodyDiv w:val="1"/>
      <w:marLeft w:val="0"/>
      <w:marRight w:val="0"/>
      <w:marTop w:val="0"/>
      <w:marBottom w:val="0"/>
      <w:divBdr>
        <w:top w:val="none" w:sz="0" w:space="0" w:color="auto"/>
        <w:left w:val="none" w:sz="0" w:space="0" w:color="auto"/>
        <w:bottom w:val="none" w:sz="0" w:space="0" w:color="auto"/>
        <w:right w:val="none" w:sz="0" w:space="0" w:color="auto"/>
      </w:divBdr>
    </w:div>
    <w:div w:id="1785415822">
      <w:bodyDiv w:val="1"/>
      <w:marLeft w:val="0"/>
      <w:marRight w:val="0"/>
      <w:marTop w:val="0"/>
      <w:marBottom w:val="0"/>
      <w:divBdr>
        <w:top w:val="none" w:sz="0" w:space="0" w:color="auto"/>
        <w:left w:val="none" w:sz="0" w:space="0" w:color="auto"/>
        <w:bottom w:val="none" w:sz="0" w:space="0" w:color="auto"/>
        <w:right w:val="none" w:sz="0" w:space="0" w:color="auto"/>
      </w:divBdr>
    </w:div>
    <w:div w:id="1785809240">
      <w:bodyDiv w:val="1"/>
      <w:marLeft w:val="0"/>
      <w:marRight w:val="0"/>
      <w:marTop w:val="0"/>
      <w:marBottom w:val="0"/>
      <w:divBdr>
        <w:top w:val="none" w:sz="0" w:space="0" w:color="auto"/>
        <w:left w:val="none" w:sz="0" w:space="0" w:color="auto"/>
        <w:bottom w:val="none" w:sz="0" w:space="0" w:color="auto"/>
        <w:right w:val="none" w:sz="0" w:space="0" w:color="auto"/>
      </w:divBdr>
    </w:div>
    <w:div w:id="1786847456">
      <w:bodyDiv w:val="1"/>
      <w:marLeft w:val="0"/>
      <w:marRight w:val="0"/>
      <w:marTop w:val="0"/>
      <w:marBottom w:val="0"/>
      <w:divBdr>
        <w:top w:val="none" w:sz="0" w:space="0" w:color="auto"/>
        <w:left w:val="none" w:sz="0" w:space="0" w:color="auto"/>
        <w:bottom w:val="none" w:sz="0" w:space="0" w:color="auto"/>
        <w:right w:val="none" w:sz="0" w:space="0" w:color="auto"/>
      </w:divBdr>
    </w:div>
    <w:div w:id="1787888007">
      <w:bodyDiv w:val="1"/>
      <w:marLeft w:val="0"/>
      <w:marRight w:val="0"/>
      <w:marTop w:val="0"/>
      <w:marBottom w:val="0"/>
      <w:divBdr>
        <w:top w:val="none" w:sz="0" w:space="0" w:color="auto"/>
        <w:left w:val="none" w:sz="0" w:space="0" w:color="auto"/>
        <w:bottom w:val="none" w:sz="0" w:space="0" w:color="auto"/>
        <w:right w:val="none" w:sz="0" w:space="0" w:color="auto"/>
      </w:divBdr>
    </w:div>
    <w:div w:id="1789009073">
      <w:bodyDiv w:val="1"/>
      <w:marLeft w:val="0"/>
      <w:marRight w:val="0"/>
      <w:marTop w:val="0"/>
      <w:marBottom w:val="0"/>
      <w:divBdr>
        <w:top w:val="none" w:sz="0" w:space="0" w:color="auto"/>
        <w:left w:val="none" w:sz="0" w:space="0" w:color="auto"/>
        <w:bottom w:val="none" w:sz="0" w:space="0" w:color="auto"/>
        <w:right w:val="none" w:sz="0" w:space="0" w:color="auto"/>
      </w:divBdr>
    </w:div>
    <w:div w:id="1792090734">
      <w:bodyDiv w:val="1"/>
      <w:marLeft w:val="0"/>
      <w:marRight w:val="0"/>
      <w:marTop w:val="0"/>
      <w:marBottom w:val="0"/>
      <w:divBdr>
        <w:top w:val="none" w:sz="0" w:space="0" w:color="auto"/>
        <w:left w:val="none" w:sz="0" w:space="0" w:color="auto"/>
        <w:bottom w:val="none" w:sz="0" w:space="0" w:color="auto"/>
        <w:right w:val="none" w:sz="0" w:space="0" w:color="auto"/>
      </w:divBdr>
    </w:div>
    <w:div w:id="1794863233">
      <w:bodyDiv w:val="1"/>
      <w:marLeft w:val="0"/>
      <w:marRight w:val="0"/>
      <w:marTop w:val="0"/>
      <w:marBottom w:val="0"/>
      <w:divBdr>
        <w:top w:val="none" w:sz="0" w:space="0" w:color="auto"/>
        <w:left w:val="none" w:sz="0" w:space="0" w:color="auto"/>
        <w:bottom w:val="none" w:sz="0" w:space="0" w:color="auto"/>
        <w:right w:val="none" w:sz="0" w:space="0" w:color="auto"/>
      </w:divBdr>
    </w:div>
    <w:div w:id="1798327564">
      <w:bodyDiv w:val="1"/>
      <w:marLeft w:val="0"/>
      <w:marRight w:val="0"/>
      <w:marTop w:val="0"/>
      <w:marBottom w:val="0"/>
      <w:divBdr>
        <w:top w:val="none" w:sz="0" w:space="0" w:color="auto"/>
        <w:left w:val="none" w:sz="0" w:space="0" w:color="auto"/>
        <w:bottom w:val="none" w:sz="0" w:space="0" w:color="auto"/>
        <w:right w:val="none" w:sz="0" w:space="0" w:color="auto"/>
      </w:divBdr>
    </w:div>
    <w:div w:id="1799838028">
      <w:bodyDiv w:val="1"/>
      <w:marLeft w:val="0"/>
      <w:marRight w:val="0"/>
      <w:marTop w:val="0"/>
      <w:marBottom w:val="0"/>
      <w:divBdr>
        <w:top w:val="none" w:sz="0" w:space="0" w:color="auto"/>
        <w:left w:val="none" w:sz="0" w:space="0" w:color="auto"/>
        <w:bottom w:val="none" w:sz="0" w:space="0" w:color="auto"/>
        <w:right w:val="none" w:sz="0" w:space="0" w:color="auto"/>
      </w:divBdr>
    </w:div>
    <w:div w:id="1805006865">
      <w:bodyDiv w:val="1"/>
      <w:marLeft w:val="0"/>
      <w:marRight w:val="0"/>
      <w:marTop w:val="0"/>
      <w:marBottom w:val="0"/>
      <w:divBdr>
        <w:top w:val="none" w:sz="0" w:space="0" w:color="auto"/>
        <w:left w:val="none" w:sz="0" w:space="0" w:color="auto"/>
        <w:bottom w:val="none" w:sz="0" w:space="0" w:color="auto"/>
        <w:right w:val="none" w:sz="0" w:space="0" w:color="auto"/>
      </w:divBdr>
    </w:div>
    <w:div w:id="1810440912">
      <w:bodyDiv w:val="1"/>
      <w:marLeft w:val="0"/>
      <w:marRight w:val="0"/>
      <w:marTop w:val="0"/>
      <w:marBottom w:val="0"/>
      <w:divBdr>
        <w:top w:val="none" w:sz="0" w:space="0" w:color="auto"/>
        <w:left w:val="none" w:sz="0" w:space="0" w:color="auto"/>
        <w:bottom w:val="none" w:sz="0" w:space="0" w:color="auto"/>
        <w:right w:val="none" w:sz="0" w:space="0" w:color="auto"/>
      </w:divBdr>
    </w:div>
    <w:div w:id="1813251308">
      <w:bodyDiv w:val="1"/>
      <w:marLeft w:val="0"/>
      <w:marRight w:val="0"/>
      <w:marTop w:val="0"/>
      <w:marBottom w:val="0"/>
      <w:divBdr>
        <w:top w:val="none" w:sz="0" w:space="0" w:color="auto"/>
        <w:left w:val="none" w:sz="0" w:space="0" w:color="auto"/>
        <w:bottom w:val="none" w:sz="0" w:space="0" w:color="auto"/>
        <w:right w:val="none" w:sz="0" w:space="0" w:color="auto"/>
      </w:divBdr>
    </w:div>
    <w:div w:id="1813400418">
      <w:bodyDiv w:val="1"/>
      <w:marLeft w:val="0"/>
      <w:marRight w:val="0"/>
      <w:marTop w:val="0"/>
      <w:marBottom w:val="0"/>
      <w:divBdr>
        <w:top w:val="none" w:sz="0" w:space="0" w:color="auto"/>
        <w:left w:val="none" w:sz="0" w:space="0" w:color="auto"/>
        <w:bottom w:val="none" w:sz="0" w:space="0" w:color="auto"/>
        <w:right w:val="none" w:sz="0" w:space="0" w:color="auto"/>
      </w:divBdr>
    </w:div>
    <w:div w:id="1814985753">
      <w:bodyDiv w:val="1"/>
      <w:marLeft w:val="0"/>
      <w:marRight w:val="0"/>
      <w:marTop w:val="0"/>
      <w:marBottom w:val="0"/>
      <w:divBdr>
        <w:top w:val="none" w:sz="0" w:space="0" w:color="auto"/>
        <w:left w:val="none" w:sz="0" w:space="0" w:color="auto"/>
        <w:bottom w:val="none" w:sz="0" w:space="0" w:color="auto"/>
        <w:right w:val="none" w:sz="0" w:space="0" w:color="auto"/>
      </w:divBdr>
    </w:div>
    <w:div w:id="1817184615">
      <w:bodyDiv w:val="1"/>
      <w:marLeft w:val="0"/>
      <w:marRight w:val="0"/>
      <w:marTop w:val="0"/>
      <w:marBottom w:val="0"/>
      <w:divBdr>
        <w:top w:val="none" w:sz="0" w:space="0" w:color="auto"/>
        <w:left w:val="none" w:sz="0" w:space="0" w:color="auto"/>
        <w:bottom w:val="none" w:sz="0" w:space="0" w:color="auto"/>
        <w:right w:val="none" w:sz="0" w:space="0" w:color="auto"/>
      </w:divBdr>
    </w:div>
    <w:div w:id="1819766356">
      <w:bodyDiv w:val="1"/>
      <w:marLeft w:val="0"/>
      <w:marRight w:val="0"/>
      <w:marTop w:val="0"/>
      <w:marBottom w:val="0"/>
      <w:divBdr>
        <w:top w:val="none" w:sz="0" w:space="0" w:color="auto"/>
        <w:left w:val="none" w:sz="0" w:space="0" w:color="auto"/>
        <w:bottom w:val="none" w:sz="0" w:space="0" w:color="auto"/>
        <w:right w:val="none" w:sz="0" w:space="0" w:color="auto"/>
      </w:divBdr>
    </w:div>
    <w:div w:id="1820417078">
      <w:bodyDiv w:val="1"/>
      <w:marLeft w:val="0"/>
      <w:marRight w:val="0"/>
      <w:marTop w:val="0"/>
      <w:marBottom w:val="0"/>
      <w:divBdr>
        <w:top w:val="none" w:sz="0" w:space="0" w:color="auto"/>
        <w:left w:val="none" w:sz="0" w:space="0" w:color="auto"/>
        <w:bottom w:val="none" w:sz="0" w:space="0" w:color="auto"/>
        <w:right w:val="none" w:sz="0" w:space="0" w:color="auto"/>
      </w:divBdr>
    </w:div>
    <w:div w:id="1821187721">
      <w:bodyDiv w:val="1"/>
      <w:marLeft w:val="0"/>
      <w:marRight w:val="0"/>
      <w:marTop w:val="0"/>
      <w:marBottom w:val="0"/>
      <w:divBdr>
        <w:top w:val="none" w:sz="0" w:space="0" w:color="auto"/>
        <w:left w:val="none" w:sz="0" w:space="0" w:color="auto"/>
        <w:bottom w:val="none" w:sz="0" w:space="0" w:color="auto"/>
        <w:right w:val="none" w:sz="0" w:space="0" w:color="auto"/>
      </w:divBdr>
    </w:div>
    <w:div w:id="1825781701">
      <w:bodyDiv w:val="1"/>
      <w:marLeft w:val="0"/>
      <w:marRight w:val="0"/>
      <w:marTop w:val="0"/>
      <w:marBottom w:val="0"/>
      <w:divBdr>
        <w:top w:val="none" w:sz="0" w:space="0" w:color="auto"/>
        <w:left w:val="none" w:sz="0" w:space="0" w:color="auto"/>
        <w:bottom w:val="none" w:sz="0" w:space="0" w:color="auto"/>
        <w:right w:val="none" w:sz="0" w:space="0" w:color="auto"/>
      </w:divBdr>
    </w:div>
    <w:div w:id="1826967372">
      <w:bodyDiv w:val="1"/>
      <w:marLeft w:val="0"/>
      <w:marRight w:val="0"/>
      <w:marTop w:val="0"/>
      <w:marBottom w:val="0"/>
      <w:divBdr>
        <w:top w:val="none" w:sz="0" w:space="0" w:color="auto"/>
        <w:left w:val="none" w:sz="0" w:space="0" w:color="auto"/>
        <w:bottom w:val="none" w:sz="0" w:space="0" w:color="auto"/>
        <w:right w:val="none" w:sz="0" w:space="0" w:color="auto"/>
      </w:divBdr>
    </w:div>
    <w:div w:id="1834838538">
      <w:bodyDiv w:val="1"/>
      <w:marLeft w:val="0"/>
      <w:marRight w:val="0"/>
      <w:marTop w:val="0"/>
      <w:marBottom w:val="0"/>
      <w:divBdr>
        <w:top w:val="none" w:sz="0" w:space="0" w:color="auto"/>
        <w:left w:val="none" w:sz="0" w:space="0" w:color="auto"/>
        <w:bottom w:val="none" w:sz="0" w:space="0" w:color="auto"/>
        <w:right w:val="none" w:sz="0" w:space="0" w:color="auto"/>
      </w:divBdr>
    </w:div>
    <w:div w:id="1837915525">
      <w:bodyDiv w:val="1"/>
      <w:marLeft w:val="0"/>
      <w:marRight w:val="0"/>
      <w:marTop w:val="0"/>
      <w:marBottom w:val="0"/>
      <w:divBdr>
        <w:top w:val="none" w:sz="0" w:space="0" w:color="auto"/>
        <w:left w:val="none" w:sz="0" w:space="0" w:color="auto"/>
        <w:bottom w:val="none" w:sz="0" w:space="0" w:color="auto"/>
        <w:right w:val="none" w:sz="0" w:space="0" w:color="auto"/>
      </w:divBdr>
    </w:div>
    <w:div w:id="1838685303">
      <w:bodyDiv w:val="1"/>
      <w:marLeft w:val="0"/>
      <w:marRight w:val="0"/>
      <w:marTop w:val="0"/>
      <w:marBottom w:val="0"/>
      <w:divBdr>
        <w:top w:val="none" w:sz="0" w:space="0" w:color="auto"/>
        <w:left w:val="none" w:sz="0" w:space="0" w:color="auto"/>
        <w:bottom w:val="none" w:sz="0" w:space="0" w:color="auto"/>
        <w:right w:val="none" w:sz="0" w:space="0" w:color="auto"/>
      </w:divBdr>
    </w:div>
    <w:div w:id="1839031370">
      <w:bodyDiv w:val="1"/>
      <w:marLeft w:val="0"/>
      <w:marRight w:val="0"/>
      <w:marTop w:val="0"/>
      <w:marBottom w:val="0"/>
      <w:divBdr>
        <w:top w:val="none" w:sz="0" w:space="0" w:color="auto"/>
        <w:left w:val="none" w:sz="0" w:space="0" w:color="auto"/>
        <w:bottom w:val="none" w:sz="0" w:space="0" w:color="auto"/>
        <w:right w:val="none" w:sz="0" w:space="0" w:color="auto"/>
      </w:divBdr>
    </w:div>
    <w:div w:id="1839230822">
      <w:bodyDiv w:val="1"/>
      <w:marLeft w:val="0"/>
      <w:marRight w:val="0"/>
      <w:marTop w:val="0"/>
      <w:marBottom w:val="0"/>
      <w:divBdr>
        <w:top w:val="none" w:sz="0" w:space="0" w:color="auto"/>
        <w:left w:val="none" w:sz="0" w:space="0" w:color="auto"/>
        <w:bottom w:val="none" w:sz="0" w:space="0" w:color="auto"/>
        <w:right w:val="none" w:sz="0" w:space="0" w:color="auto"/>
      </w:divBdr>
    </w:div>
    <w:div w:id="1841964794">
      <w:bodyDiv w:val="1"/>
      <w:marLeft w:val="0"/>
      <w:marRight w:val="0"/>
      <w:marTop w:val="0"/>
      <w:marBottom w:val="0"/>
      <w:divBdr>
        <w:top w:val="none" w:sz="0" w:space="0" w:color="auto"/>
        <w:left w:val="none" w:sz="0" w:space="0" w:color="auto"/>
        <w:bottom w:val="none" w:sz="0" w:space="0" w:color="auto"/>
        <w:right w:val="none" w:sz="0" w:space="0" w:color="auto"/>
      </w:divBdr>
    </w:div>
    <w:div w:id="1842159860">
      <w:bodyDiv w:val="1"/>
      <w:marLeft w:val="0"/>
      <w:marRight w:val="0"/>
      <w:marTop w:val="0"/>
      <w:marBottom w:val="0"/>
      <w:divBdr>
        <w:top w:val="none" w:sz="0" w:space="0" w:color="auto"/>
        <w:left w:val="none" w:sz="0" w:space="0" w:color="auto"/>
        <w:bottom w:val="none" w:sz="0" w:space="0" w:color="auto"/>
        <w:right w:val="none" w:sz="0" w:space="0" w:color="auto"/>
      </w:divBdr>
    </w:div>
    <w:div w:id="1842230317">
      <w:bodyDiv w:val="1"/>
      <w:marLeft w:val="0"/>
      <w:marRight w:val="0"/>
      <w:marTop w:val="0"/>
      <w:marBottom w:val="0"/>
      <w:divBdr>
        <w:top w:val="none" w:sz="0" w:space="0" w:color="auto"/>
        <w:left w:val="none" w:sz="0" w:space="0" w:color="auto"/>
        <w:bottom w:val="none" w:sz="0" w:space="0" w:color="auto"/>
        <w:right w:val="none" w:sz="0" w:space="0" w:color="auto"/>
      </w:divBdr>
    </w:div>
    <w:div w:id="1845126297">
      <w:bodyDiv w:val="1"/>
      <w:marLeft w:val="0"/>
      <w:marRight w:val="0"/>
      <w:marTop w:val="0"/>
      <w:marBottom w:val="0"/>
      <w:divBdr>
        <w:top w:val="none" w:sz="0" w:space="0" w:color="auto"/>
        <w:left w:val="none" w:sz="0" w:space="0" w:color="auto"/>
        <w:bottom w:val="none" w:sz="0" w:space="0" w:color="auto"/>
        <w:right w:val="none" w:sz="0" w:space="0" w:color="auto"/>
      </w:divBdr>
    </w:div>
    <w:div w:id="1849902861">
      <w:bodyDiv w:val="1"/>
      <w:marLeft w:val="0"/>
      <w:marRight w:val="0"/>
      <w:marTop w:val="0"/>
      <w:marBottom w:val="0"/>
      <w:divBdr>
        <w:top w:val="none" w:sz="0" w:space="0" w:color="auto"/>
        <w:left w:val="none" w:sz="0" w:space="0" w:color="auto"/>
        <w:bottom w:val="none" w:sz="0" w:space="0" w:color="auto"/>
        <w:right w:val="none" w:sz="0" w:space="0" w:color="auto"/>
      </w:divBdr>
    </w:div>
    <w:div w:id="1858930591">
      <w:bodyDiv w:val="1"/>
      <w:marLeft w:val="0"/>
      <w:marRight w:val="0"/>
      <w:marTop w:val="0"/>
      <w:marBottom w:val="0"/>
      <w:divBdr>
        <w:top w:val="none" w:sz="0" w:space="0" w:color="auto"/>
        <w:left w:val="none" w:sz="0" w:space="0" w:color="auto"/>
        <w:bottom w:val="none" w:sz="0" w:space="0" w:color="auto"/>
        <w:right w:val="none" w:sz="0" w:space="0" w:color="auto"/>
      </w:divBdr>
    </w:div>
    <w:div w:id="1863082617">
      <w:bodyDiv w:val="1"/>
      <w:marLeft w:val="0"/>
      <w:marRight w:val="0"/>
      <w:marTop w:val="0"/>
      <w:marBottom w:val="0"/>
      <w:divBdr>
        <w:top w:val="none" w:sz="0" w:space="0" w:color="auto"/>
        <w:left w:val="none" w:sz="0" w:space="0" w:color="auto"/>
        <w:bottom w:val="none" w:sz="0" w:space="0" w:color="auto"/>
        <w:right w:val="none" w:sz="0" w:space="0" w:color="auto"/>
      </w:divBdr>
    </w:div>
    <w:div w:id="1863084823">
      <w:bodyDiv w:val="1"/>
      <w:marLeft w:val="0"/>
      <w:marRight w:val="0"/>
      <w:marTop w:val="0"/>
      <w:marBottom w:val="0"/>
      <w:divBdr>
        <w:top w:val="none" w:sz="0" w:space="0" w:color="auto"/>
        <w:left w:val="none" w:sz="0" w:space="0" w:color="auto"/>
        <w:bottom w:val="none" w:sz="0" w:space="0" w:color="auto"/>
        <w:right w:val="none" w:sz="0" w:space="0" w:color="auto"/>
      </w:divBdr>
    </w:div>
    <w:div w:id="1863593760">
      <w:bodyDiv w:val="1"/>
      <w:marLeft w:val="0"/>
      <w:marRight w:val="0"/>
      <w:marTop w:val="0"/>
      <w:marBottom w:val="0"/>
      <w:divBdr>
        <w:top w:val="none" w:sz="0" w:space="0" w:color="auto"/>
        <w:left w:val="none" w:sz="0" w:space="0" w:color="auto"/>
        <w:bottom w:val="none" w:sz="0" w:space="0" w:color="auto"/>
        <w:right w:val="none" w:sz="0" w:space="0" w:color="auto"/>
      </w:divBdr>
    </w:div>
    <w:div w:id="1865247917">
      <w:bodyDiv w:val="1"/>
      <w:marLeft w:val="0"/>
      <w:marRight w:val="0"/>
      <w:marTop w:val="0"/>
      <w:marBottom w:val="0"/>
      <w:divBdr>
        <w:top w:val="none" w:sz="0" w:space="0" w:color="auto"/>
        <w:left w:val="none" w:sz="0" w:space="0" w:color="auto"/>
        <w:bottom w:val="none" w:sz="0" w:space="0" w:color="auto"/>
        <w:right w:val="none" w:sz="0" w:space="0" w:color="auto"/>
      </w:divBdr>
    </w:div>
    <w:div w:id="1870871271">
      <w:bodyDiv w:val="1"/>
      <w:marLeft w:val="0"/>
      <w:marRight w:val="0"/>
      <w:marTop w:val="0"/>
      <w:marBottom w:val="0"/>
      <w:divBdr>
        <w:top w:val="none" w:sz="0" w:space="0" w:color="auto"/>
        <w:left w:val="none" w:sz="0" w:space="0" w:color="auto"/>
        <w:bottom w:val="none" w:sz="0" w:space="0" w:color="auto"/>
        <w:right w:val="none" w:sz="0" w:space="0" w:color="auto"/>
      </w:divBdr>
    </w:div>
    <w:div w:id="1874071303">
      <w:bodyDiv w:val="1"/>
      <w:marLeft w:val="0"/>
      <w:marRight w:val="0"/>
      <w:marTop w:val="0"/>
      <w:marBottom w:val="0"/>
      <w:divBdr>
        <w:top w:val="none" w:sz="0" w:space="0" w:color="auto"/>
        <w:left w:val="none" w:sz="0" w:space="0" w:color="auto"/>
        <w:bottom w:val="none" w:sz="0" w:space="0" w:color="auto"/>
        <w:right w:val="none" w:sz="0" w:space="0" w:color="auto"/>
      </w:divBdr>
    </w:div>
    <w:div w:id="1878934268">
      <w:bodyDiv w:val="1"/>
      <w:marLeft w:val="0"/>
      <w:marRight w:val="0"/>
      <w:marTop w:val="0"/>
      <w:marBottom w:val="0"/>
      <w:divBdr>
        <w:top w:val="none" w:sz="0" w:space="0" w:color="auto"/>
        <w:left w:val="none" w:sz="0" w:space="0" w:color="auto"/>
        <w:bottom w:val="none" w:sz="0" w:space="0" w:color="auto"/>
        <w:right w:val="none" w:sz="0" w:space="0" w:color="auto"/>
      </w:divBdr>
    </w:div>
    <w:div w:id="1881503832">
      <w:bodyDiv w:val="1"/>
      <w:marLeft w:val="0"/>
      <w:marRight w:val="0"/>
      <w:marTop w:val="0"/>
      <w:marBottom w:val="0"/>
      <w:divBdr>
        <w:top w:val="none" w:sz="0" w:space="0" w:color="auto"/>
        <w:left w:val="none" w:sz="0" w:space="0" w:color="auto"/>
        <w:bottom w:val="none" w:sz="0" w:space="0" w:color="auto"/>
        <w:right w:val="none" w:sz="0" w:space="0" w:color="auto"/>
      </w:divBdr>
    </w:div>
    <w:div w:id="1888881466">
      <w:bodyDiv w:val="1"/>
      <w:marLeft w:val="0"/>
      <w:marRight w:val="0"/>
      <w:marTop w:val="0"/>
      <w:marBottom w:val="0"/>
      <w:divBdr>
        <w:top w:val="none" w:sz="0" w:space="0" w:color="auto"/>
        <w:left w:val="none" w:sz="0" w:space="0" w:color="auto"/>
        <w:bottom w:val="none" w:sz="0" w:space="0" w:color="auto"/>
        <w:right w:val="none" w:sz="0" w:space="0" w:color="auto"/>
      </w:divBdr>
    </w:div>
    <w:div w:id="1891110846">
      <w:bodyDiv w:val="1"/>
      <w:marLeft w:val="0"/>
      <w:marRight w:val="0"/>
      <w:marTop w:val="0"/>
      <w:marBottom w:val="0"/>
      <w:divBdr>
        <w:top w:val="none" w:sz="0" w:space="0" w:color="auto"/>
        <w:left w:val="none" w:sz="0" w:space="0" w:color="auto"/>
        <w:bottom w:val="none" w:sz="0" w:space="0" w:color="auto"/>
        <w:right w:val="none" w:sz="0" w:space="0" w:color="auto"/>
      </w:divBdr>
    </w:div>
    <w:div w:id="1893691480">
      <w:bodyDiv w:val="1"/>
      <w:marLeft w:val="0"/>
      <w:marRight w:val="0"/>
      <w:marTop w:val="0"/>
      <w:marBottom w:val="0"/>
      <w:divBdr>
        <w:top w:val="none" w:sz="0" w:space="0" w:color="auto"/>
        <w:left w:val="none" w:sz="0" w:space="0" w:color="auto"/>
        <w:bottom w:val="none" w:sz="0" w:space="0" w:color="auto"/>
        <w:right w:val="none" w:sz="0" w:space="0" w:color="auto"/>
      </w:divBdr>
    </w:div>
    <w:div w:id="1893692482">
      <w:bodyDiv w:val="1"/>
      <w:marLeft w:val="0"/>
      <w:marRight w:val="0"/>
      <w:marTop w:val="0"/>
      <w:marBottom w:val="0"/>
      <w:divBdr>
        <w:top w:val="none" w:sz="0" w:space="0" w:color="auto"/>
        <w:left w:val="none" w:sz="0" w:space="0" w:color="auto"/>
        <w:bottom w:val="none" w:sz="0" w:space="0" w:color="auto"/>
        <w:right w:val="none" w:sz="0" w:space="0" w:color="auto"/>
      </w:divBdr>
    </w:div>
    <w:div w:id="1893882647">
      <w:bodyDiv w:val="1"/>
      <w:marLeft w:val="0"/>
      <w:marRight w:val="0"/>
      <w:marTop w:val="0"/>
      <w:marBottom w:val="0"/>
      <w:divBdr>
        <w:top w:val="none" w:sz="0" w:space="0" w:color="auto"/>
        <w:left w:val="none" w:sz="0" w:space="0" w:color="auto"/>
        <w:bottom w:val="none" w:sz="0" w:space="0" w:color="auto"/>
        <w:right w:val="none" w:sz="0" w:space="0" w:color="auto"/>
      </w:divBdr>
    </w:div>
    <w:div w:id="1909654164">
      <w:bodyDiv w:val="1"/>
      <w:marLeft w:val="0"/>
      <w:marRight w:val="0"/>
      <w:marTop w:val="0"/>
      <w:marBottom w:val="0"/>
      <w:divBdr>
        <w:top w:val="none" w:sz="0" w:space="0" w:color="auto"/>
        <w:left w:val="none" w:sz="0" w:space="0" w:color="auto"/>
        <w:bottom w:val="none" w:sz="0" w:space="0" w:color="auto"/>
        <w:right w:val="none" w:sz="0" w:space="0" w:color="auto"/>
      </w:divBdr>
    </w:div>
    <w:div w:id="1911572430">
      <w:bodyDiv w:val="1"/>
      <w:marLeft w:val="0"/>
      <w:marRight w:val="0"/>
      <w:marTop w:val="0"/>
      <w:marBottom w:val="0"/>
      <w:divBdr>
        <w:top w:val="none" w:sz="0" w:space="0" w:color="auto"/>
        <w:left w:val="none" w:sz="0" w:space="0" w:color="auto"/>
        <w:bottom w:val="none" w:sz="0" w:space="0" w:color="auto"/>
        <w:right w:val="none" w:sz="0" w:space="0" w:color="auto"/>
      </w:divBdr>
    </w:div>
    <w:div w:id="1911847402">
      <w:bodyDiv w:val="1"/>
      <w:marLeft w:val="0"/>
      <w:marRight w:val="0"/>
      <w:marTop w:val="0"/>
      <w:marBottom w:val="0"/>
      <w:divBdr>
        <w:top w:val="none" w:sz="0" w:space="0" w:color="auto"/>
        <w:left w:val="none" w:sz="0" w:space="0" w:color="auto"/>
        <w:bottom w:val="none" w:sz="0" w:space="0" w:color="auto"/>
        <w:right w:val="none" w:sz="0" w:space="0" w:color="auto"/>
      </w:divBdr>
    </w:div>
    <w:div w:id="1916816088">
      <w:bodyDiv w:val="1"/>
      <w:marLeft w:val="0"/>
      <w:marRight w:val="0"/>
      <w:marTop w:val="0"/>
      <w:marBottom w:val="0"/>
      <w:divBdr>
        <w:top w:val="none" w:sz="0" w:space="0" w:color="auto"/>
        <w:left w:val="none" w:sz="0" w:space="0" w:color="auto"/>
        <w:bottom w:val="none" w:sz="0" w:space="0" w:color="auto"/>
        <w:right w:val="none" w:sz="0" w:space="0" w:color="auto"/>
      </w:divBdr>
    </w:div>
    <w:div w:id="1917353292">
      <w:bodyDiv w:val="1"/>
      <w:marLeft w:val="0"/>
      <w:marRight w:val="0"/>
      <w:marTop w:val="0"/>
      <w:marBottom w:val="0"/>
      <w:divBdr>
        <w:top w:val="none" w:sz="0" w:space="0" w:color="auto"/>
        <w:left w:val="none" w:sz="0" w:space="0" w:color="auto"/>
        <w:bottom w:val="none" w:sz="0" w:space="0" w:color="auto"/>
        <w:right w:val="none" w:sz="0" w:space="0" w:color="auto"/>
      </w:divBdr>
    </w:div>
    <w:div w:id="1919636696">
      <w:bodyDiv w:val="1"/>
      <w:marLeft w:val="0"/>
      <w:marRight w:val="0"/>
      <w:marTop w:val="0"/>
      <w:marBottom w:val="0"/>
      <w:divBdr>
        <w:top w:val="none" w:sz="0" w:space="0" w:color="auto"/>
        <w:left w:val="none" w:sz="0" w:space="0" w:color="auto"/>
        <w:bottom w:val="none" w:sz="0" w:space="0" w:color="auto"/>
        <w:right w:val="none" w:sz="0" w:space="0" w:color="auto"/>
      </w:divBdr>
    </w:div>
    <w:div w:id="1927567706">
      <w:bodyDiv w:val="1"/>
      <w:marLeft w:val="0"/>
      <w:marRight w:val="0"/>
      <w:marTop w:val="0"/>
      <w:marBottom w:val="0"/>
      <w:divBdr>
        <w:top w:val="none" w:sz="0" w:space="0" w:color="auto"/>
        <w:left w:val="none" w:sz="0" w:space="0" w:color="auto"/>
        <w:bottom w:val="none" w:sz="0" w:space="0" w:color="auto"/>
        <w:right w:val="none" w:sz="0" w:space="0" w:color="auto"/>
      </w:divBdr>
    </w:div>
    <w:div w:id="1929539924">
      <w:bodyDiv w:val="1"/>
      <w:marLeft w:val="0"/>
      <w:marRight w:val="0"/>
      <w:marTop w:val="0"/>
      <w:marBottom w:val="0"/>
      <w:divBdr>
        <w:top w:val="none" w:sz="0" w:space="0" w:color="auto"/>
        <w:left w:val="none" w:sz="0" w:space="0" w:color="auto"/>
        <w:bottom w:val="none" w:sz="0" w:space="0" w:color="auto"/>
        <w:right w:val="none" w:sz="0" w:space="0" w:color="auto"/>
      </w:divBdr>
    </w:div>
    <w:div w:id="1931308486">
      <w:bodyDiv w:val="1"/>
      <w:marLeft w:val="0"/>
      <w:marRight w:val="0"/>
      <w:marTop w:val="0"/>
      <w:marBottom w:val="0"/>
      <w:divBdr>
        <w:top w:val="none" w:sz="0" w:space="0" w:color="auto"/>
        <w:left w:val="none" w:sz="0" w:space="0" w:color="auto"/>
        <w:bottom w:val="none" w:sz="0" w:space="0" w:color="auto"/>
        <w:right w:val="none" w:sz="0" w:space="0" w:color="auto"/>
      </w:divBdr>
    </w:div>
    <w:div w:id="1934506531">
      <w:bodyDiv w:val="1"/>
      <w:marLeft w:val="0"/>
      <w:marRight w:val="0"/>
      <w:marTop w:val="0"/>
      <w:marBottom w:val="0"/>
      <w:divBdr>
        <w:top w:val="none" w:sz="0" w:space="0" w:color="auto"/>
        <w:left w:val="none" w:sz="0" w:space="0" w:color="auto"/>
        <w:bottom w:val="none" w:sz="0" w:space="0" w:color="auto"/>
        <w:right w:val="none" w:sz="0" w:space="0" w:color="auto"/>
      </w:divBdr>
    </w:div>
    <w:div w:id="1936279966">
      <w:bodyDiv w:val="1"/>
      <w:marLeft w:val="0"/>
      <w:marRight w:val="0"/>
      <w:marTop w:val="0"/>
      <w:marBottom w:val="0"/>
      <w:divBdr>
        <w:top w:val="none" w:sz="0" w:space="0" w:color="auto"/>
        <w:left w:val="none" w:sz="0" w:space="0" w:color="auto"/>
        <w:bottom w:val="none" w:sz="0" w:space="0" w:color="auto"/>
        <w:right w:val="none" w:sz="0" w:space="0" w:color="auto"/>
      </w:divBdr>
    </w:div>
    <w:div w:id="1939635513">
      <w:bodyDiv w:val="1"/>
      <w:marLeft w:val="0"/>
      <w:marRight w:val="0"/>
      <w:marTop w:val="0"/>
      <w:marBottom w:val="0"/>
      <w:divBdr>
        <w:top w:val="none" w:sz="0" w:space="0" w:color="auto"/>
        <w:left w:val="none" w:sz="0" w:space="0" w:color="auto"/>
        <w:bottom w:val="none" w:sz="0" w:space="0" w:color="auto"/>
        <w:right w:val="none" w:sz="0" w:space="0" w:color="auto"/>
      </w:divBdr>
    </w:div>
    <w:div w:id="1939941135">
      <w:bodyDiv w:val="1"/>
      <w:marLeft w:val="0"/>
      <w:marRight w:val="0"/>
      <w:marTop w:val="0"/>
      <w:marBottom w:val="0"/>
      <w:divBdr>
        <w:top w:val="none" w:sz="0" w:space="0" w:color="auto"/>
        <w:left w:val="none" w:sz="0" w:space="0" w:color="auto"/>
        <w:bottom w:val="none" w:sz="0" w:space="0" w:color="auto"/>
        <w:right w:val="none" w:sz="0" w:space="0" w:color="auto"/>
      </w:divBdr>
    </w:div>
    <w:div w:id="1943880603">
      <w:bodyDiv w:val="1"/>
      <w:marLeft w:val="0"/>
      <w:marRight w:val="0"/>
      <w:marTop w:val="0"/>
      <w:marBottom w:val="0"/>
      <w:divBdr>
        <w:top w:val="none" w:sz="0" w:space="0" w:color="auto"/>
        <w:left w:val="none" w:sz="0" w:space="0" w:color="auto"/>
        <w:bottom w:val="none" w:sz="0" w:space="0" w:color="auto"/>
        <w:right w:val="none" w:sz="0" w:space="0" w:color="auto"/>
      </w:divBdr>
    </w:div>
    <w:div w:id="1953777727">
      <w:bodyDiv w:val="1"/>
      <w:marLeft w:val="0"/>
      <w:marRight w:val="0"/>
      <w:marTop w:val="0"/>
      <w:marBottom w:val="0"/>
      <w:divBdr>
        <w:top w:val="none" w:sz="0" w:space="0" w:color="auto"/>
        <w:left w:val="none" w:sz="0" w:space="0" w:color="auto"/>
        <w:bottom w:val="none" w:sz="0" w:space="0" w:color="auto"/>
        <w:right w:val="none" w:sz="0" w:space="0" w:color="auto"/>
      </w:divBdr>
    </w:div>
    <w:div w:id="1956522606">
      <w:bodyDiv w:val="1"/>
      <w:marLeft w:val="0"/>
      <w:marRight w:val="0"/>
      <w:marTop w:val="0"/>
      <w:marBottom w:val="0"/>
      <w:divBdr>
        <w:top w:val="none" w:sz="0" w:space="0" w:color="auto"/>
        <w:left w:val="none" w:sz="0" w:space="0" w:color="auto"/>
        <w:bottom w:val="none" w:sz="0" w:space="0" w:color="auto"/>
        <w:right w:val="none" w:sz="0" w:space="0" w:color="auto"/>
      </w:divBdr>
    </w:div>
    <w:div w:id="1960838941">
      <w:bodyDiv w:val="1"/>
      <w:marLeft w:val="0"/>
      <w:marRight w:val="0"/>
      <w:marTop w:val="0"/>
      <w:marBottom w:val="0"/>
      <w:divBdr>
        <w:top w:val="none" w:sz="0" w:space="0" w:color="auto"/>
        <w:left w:val="none" w:sz="0" w:space="0" w:color="auto"/>
        <w:bottom w:val="none" w:sz="0" w:space="0" w:color="auto"/>
        <w:right w:val="none" w:sz="0" w:space="0" w:color="auto"/>
      </w:divBdr>
    </w:div>
    <w:div w:id="1962300926">
      <w:bodyDiv w:val="1"/>
      <w:marLeft w:val="0"/>
      <w:marRight w:val="0"/>
      <w:marTop w:val="0"/>
      <w:marBottom w:val="0"/>
      <w:divBdr>
        <w:top w:val="none" w:sz="0" w:space="0" w:color="auto"/>
        <w:left w:val="none" w:sz="0" w:space="0" w:color="auto"/>
        <w:bottom w:val="none" w:sz="0" w:space="0" w:color="auto"/>
        <w:right w:val="none" w:sz="0" w:space="0" w:color="auto"/>
      </w:divBdr>
    </w:div>
    <w:div w:id="1964381091">
      <w:bodyDiv w:val="1"/>
      <w:marLeft w:val="0"/>
      <w:marRight w:val="0"/>
      <w:marTop w:val="0"/>
      <w:marBottom w:val="0"/>
      <w:divBdr>
        <w:top w:val="none" w:sz="0" w:space="0" w:color="auto"/>
        <w:left w:val="none" w:sz="0" w:space="0" w:color="auto"/>
        <w:bottom w:val="none" w:sz="0" w:space="0" w:color="auto"/>
        <w:right w:val="none" w:sz="0" w:space="0" w:color="auto"/>
      </w:divBdr>
    </w:div>
    <w:div w:id="1966619648">
      <w:bodyDiv w:val="1"/>
      <w:marLeft w:val="0"/>
      <w:marRight w:val="0"/>
      <w:marTop w:val="0"/>
      <w:marBottom w:val="0"/>
      <w:divBdr>
        <w:top w:val="none" w:sz="0" w:space="0" w:color="auto"/>
        <w:left w:val="none" w:sz="0" w:space="0" w:color="auto"/>
        <w:bottom w:val="none" w:sz="0" w:space="0" w:color="auto"/>
        <w:right w:val="none" w:sz="0" w:space="0" w:color="auto"/>
      </w:divBdr>
    </w:div>
    <w:div w:id="1970427232">
      <w:bodyDiv w:val="1"/>
      <w:marLeft w:val="0"/>
      <w:marRight w:val="0"/>
      <w:marTop w:val="0"/>
      <w:marBottom w:val="0"/>
      <w:divBdr>
        <w:top w:val="none" w:sz="0" w:space="0" w:color="auto"/>
        <w:left w:val="none" w:sz="0" w:space="0" w:color="auto"/>
        <w:bottom w:val="none" w:sz="0" w:space="0" w:color="auto"/>
        <w:right w:val="none" w:sz="0" w:space="0" w:color="auto"/>
      </w:divBdr>
    </w:div>
    <w:div w:id="1972785468">
      <w:bodyDiv w:val="1"/>
      <w:marLeft w:val="0"/>
      <w:marRight w:val="0"/>
      <w:marTop w:val="0"/>
      <w:marBottom w:val="0"/>
      <w:divBdr>
        <w:top w:val="none" w:sz="0" w:space="0" w:color="auto"/>
        <w:left w:val="none" w:sz="0" w:space="0" w:color="auto"/>
        <w:bottom w:val="none" w:sz="0" w:space="0" w:color="auto"/>
        <w:right w:val="none" w:sz="0" w:space="0" w:color="auto"/>
      </w:divBdr>
    </w:div>
    <w:div w:id="1973824791">
      <w:bodyDiv w:val="1"/>
      <w:marLeft w:val="0"/>
      <w:marRight w:val="0"/>
      <w:marTop w:val="0"/>
      <w:marBottom w:val="0"/>
      <w:divBdr>
        <w:top w:val="none" w:sz="0" w:space="0" w:color="auto"/>
        <w:left w:val="none" w:sz="0" w:space="0" w:color="auto"/>
        <w:bottom w:val="none" w:sz="0" w:space="0" w:color="auto"/>
        <w:right w:val="none" w:sz="0" w:space="0" w:color="auto"/>
      </w:divBdr>
    </w:div>
    <w:div w:id="1975062657">
      <w:bodyDiv w:val="1"/>
      <w:marLeft w:val="0"/>
      <w:marRight w:val="0"/>
      <w:marTop w:val="0"/>
      <w:marBottom w:val="0"/>
      <w:divBdr>
        <w:top w:val="none" w:sz="0" w:space="0" w:color="auto"/>
        <w:left w:val="none" w:sz="0" w:space="0" w:color="auto"/>
        <w:bottom w:val="none" w:sz="0" w:space="0" w:color="auto"/>
        <w:right w:val="none" w:sz="0" w:space="0" w:color="auto"/>
      </w:divBdr>
    </w:div>
    <w:div w:id="1980957917">
      <w:bodyDiv w:val="1"/>
      <w:marLeft w:val="0"/>
      <w:marRight w:val="0"/>
      <w:marTop w:val="0"/>
      <w:marBottom w:val="0"/>
      <w:divBdr>
        <w:top w:val="none" w:sz="0" w:space="0" w:color="auto"/>
        <w:left w:val="none" w:sz="0" w:space="0" w:color="auto"/>
        <w:bottom w:val="none" w:sz="0" w:space="0" w:color="auto"/>
        <w:right w:val="none" w:sz="0" w:space="0" w:color="auto"/>
      </w:divBdr>
    </w:div>
    <w:div w:id="1985114241">
      <w:bodyDiv w:val="1"/>
      <w:marLeft w:val="0"/>
      <w:marRight w:val="0"/>
      <w:marTop w:val="0"/>
      <w:marBottom w:val="0"/>
      <w:divBdr>
        <w:top w:val="none" w:sz="0" w:space="0" w:color="auto"/>
        <w:left w:val="none" w:sz="0" w:space="0" w:color="auto"/>
        <w:bottom w:val="none" w:sz="0" w:space="0" w:color="auto"/>
        <w:right w:val="none" w:sz="0" w:space="0" w:color="auto"/>
      </w:divBdr>
    </w:div>
    <w:div w:id="1991325670">
      <w:bodyDiv w:val="1"/>
      <w:marLeft w:val="0"/>
      <w:marRight w:val="0"/>
      <w:marTop w:val="0"/>
      <w:marBottom w:val="0"/>
      <w:divBdr>
        <w:top w:val="none" w:sz="0" w:space="0" w:color="auto"/>
        <w:left w:val="none" w:sz="0" w:space="0" w:color="auto"/>
        <w:bottom w:val="none" w:sz="0" w:space="0" w:color="auto"/>
        <w:right w:val="none" w:sz="0" w:space="0" w:color="auto"/>
      </w:divBdr>
    </w:div>
    <w:div w:id="1991592142">
      <w:bodyDiv w:val="1"/>
      <w:marLeft w:val="0"/>
      <w:marRight w:val="0"/>
      <w:marTop w:val="0"/>
      <w:marBottom w:val="0"/>
      <w:divBdr>
        <w:top w:val="none" w:sz="0" w:space="0" w:color="auto"/>
        <w:left w:val="none" w:sz="0" w:space="0" w:color="auto"/>
        <w:bottom w:val="none" w:sz="0" w:space="0" w:color="auto"/>
        <w:right w:val="none" w:sz="0" w:space="0" w:color="auto"/>
      </w:divBdr>
    </w:div>
    <w:div w:id="1994212886">
      <w:bodyDiv w:val="1"/>
      <w:marLeft w:val="0"/>
      <w:marRight w:val="0"/>
      <w:marTop w:val="0"/>
      <w:marBottom w:val="0"/>
      <w:divBdr>
        <w:top w:val="none" w:sz="0" w:space="0" w:color="auto"/>
        <w:left w:val="none" w:sz="0" w:space="0" w:color="auto"/>
        <w:bottom w:val="none" w:sz="0" w:space="0" w:color="auto"/>
        <w:right w:val="none" w:sz="0" w:space="0" w:color="auto"/>
      </w:divBdr>
    </w:div>
    <w:div w:id="1995378007">
      <w:bodyDiv w:val="1"/>
      <w:marLeft w:val="0"/>
      <w:marRight w:val="0"/>
      <w:marTop w:val="0"/>
      <w:marBottom w:val="0"/>
      <w:divBdr>
        <w:top w:val="none" w:sz="0" w:space="0" w:color="auto"/>
        <w:left w:val="none" w:sz="0" w:space="0" w:color="auto"/>
        <w:bottom w:val="none" w:sz="0" w:space="0" w:color="auto"/>
        <w:right w:val="none" w:sz="0" w:space="0" w:color="auto"/>
      </w:divBdr>
    </w:div>
    <w:div w:id="2005431831">
      <w:bodyDiv w:val="1"/>
      <w:marLeft w:val="0"/>
      <w:marRight w:val="0"/>
      <w:marTop w:val="0"/>
      <w:marBottom w:val="0"/>
      <w:divBdr>
        <w:top w:val="none" w:sz="0" w:space="0" w:color="auto"/>
        <w:left w:val="none" w:sz="0" w:space="0" w:color="auto"/>
        <w:bottom w:val="none" w:sz="0" w:space="0" w:color="auto"/>
        <w:right w:val="none" w:sz="0" w:space="0" w:color="auto"/>
      </w:divBdr>
    </w:div>
    <w:div w:id="2008359967">
      <w:bodyDiv w:val="1"/>
      <w:marLeft w:val="0"/>
      <w:marRight w:val="0"/>
      <w:marTop w:val="0"/>
      <w:marBottom w:val="0"/>
      <w:divBdr>
        <w:top w:val="none" w:sz="0" w:space="0" w:color="auto"/>
        <w:left w:val="none" w:sz="0" w:space="0" w:color="auto"/>
        <w:bottom w:val="none" w:sz="0" w:space="0" w:color="auto"/>
        <w:right w:val="none" w:sz="0" w:space="0" w:color="auto"/>
      </w:divBdr>
    </w:div>
    <w:div w:id="2009022123">
      <w:bodyDiv w:val="1"/>
      <w:marLeft w:val="0"/>
      <w:marRight w:val="0"/>
      <w:marTop w:val="0"/>
      <w:marBottom w:val="0"/>
      <w:divBdr>
        <w:top w:val="none" w:sz="0" w:space="0" w:color="auto"/>
        <w:left w:val="none" w:sz="0" w:space="0" w:color="auto"/>
        <w:bottom w:val="none" w:sz="0" w:space="0" w:color="auto"/>
        <w:right w:val="none" w:sz="0" w:space="0" w:color="auto"/>
      </w:divBdr>
    </w:div>
    <w:div w:id="2013291289">
      <w:bodyDiv w:val="1"/>
      <w:marLeft w:val="0"/>
      <w:marRight w:val="0"/>
      <w:marTop w:val="0"/>
      <w:marBottom w:val="0"/>
      <w:divBdr>
        <w:top w:val="none" w:sz="0" w:space="0" w:color="auto"/>
        <w:left w:val="none" w:sz="0" w:space="0" w:color="auto"/>
        <w:bottom w:val="none" w:sz="0" w:space="0" w:color="auto"/>
        <w:right w:val="none" w:sz="0" w:space="0" w:color="auto"/>
      </w:divBdr>
    </w:div>
    <w:div w:id="2017726828">
      <w:bodyDiv w:val="1"/>
      <w:marLeft w:val="0"/>
      <w:marRight w:val="0"/>
      <w:marTop w:val="0"/>
      <w:marBottom w:val="0"/>
      <w:divBdr>
        <w:top w:val="none" w:sz="0" w:space="0" w:color="auto"/>
        <w:left w:val="none" w:sz="0" w:space="0" w:color="auto"/>
        <w:bottom w:val="none" w:sz="0" w:space="0" w:color="auto"/>
        <w:right w:val="none" w:sz="0" w:space="0" w:color="auto"/>
      </w:divBdr>
    </w:div>
    <w:div w:id="2017925098">
      <w:bodyDiv w:val="1"/>
      <w:marLeft w:val="0"/>
      <w:marRight w:val="0"/>
      <w:marTop w:val="0"/>
      <w:marBottom w:val="0"/>
      <w:divBdr>
        <w:top w:val="none" w:sz="0" w:space="0" w:color="auto"/>
        <w:left w:val="none" w:sz="0" w:space="0" w:color="auto"/>
        <w:bottom w:val="none" w:sz="0" w:space="0" w:color="auto"/>
        <w:right w:val="none" w:sz="0" w:space="0" w:color="auto"/>
      </w:divBdr>
    </w:div>
    <w:div w:id="2024435083">
      <w:bodyDiv w:val="1"/>
      <w:marLeft w:val="0"/>
      <w:marRight w:val="0"/>
      <w:marTop w:val="0"/>
      <w:marBottom w:val="0"/>
      <w:divBdr>
        <w:top w:val="none" w:sz="0" w:space="0" w:color="auto"/>
        <w:left w:val="none" w:sz="0" w:space="0" w:color="auto"/>
        <w:bottom w:val="none" w:sz="0" w:space="0" w:color="auto"/>
        <w:right w:val="none" w:sz="0" w:space="0" w:color="auto"/>
      </w:divBdr>
    </w:div>
    <w:div w:id="2026664179">
      <w:bodyDiv w:val="1"/>
      <w:marLeft w:val="0"/>
      <w:marRight w:val="0"/>
      <w:marTop w:val="0"/>
      <w:marBottom w:val="0"/>
      <w:divBdr>
        <w:top w:val="none" w:sz="0" w:space="0" w:color="auto"/>
        <w:left w:val="none" w:sz="0" w:space="0" w:color="auto"/>
        <w:bottom w:val="none" w:sz="0" w:space="0" w:color="auto"/>
        <w:right w:val="none" w:sz="0" w:space="0" w:color="auto"/>
      </w:divBdr>
    </w:div>
    <w:div w:id="2033220008">
      <w:bodyDiv w:val="1"/>
      <w:marLeft w:val="0"/>
      <w:marRight w:val="0"/>
      <w:marTop w:val="0"/>
      <w:marBottom w:val="0"/>
      <w:divBdr>
        <w:top w:val="none" w:sz="0" w:space="0" w:color="auto"/>
        <w:left w:val="none" w:sz="0" w:space="0" w:color="auto"/>
        <w:bottom w:val="none" w:sz="0" w:space="0" w:color="auto"/>
        <w:right w:val="none" w:sz="0" w:space="0" w:color="auto"/>
      </w:divBdr>
    </w:div>
    <w:div w:id="2041585491">
      <w:bodyDiv w:val="1"/>
      <w:marLeft w:val="0"/>
      <w:marRight w:val="0"/>
      <w:marTop w:val="0"/>
      <w:marBottom w:val="0"/>
      <w:divBdr>
        <w:top w:val="none" w:sz="0" w:space="0" w:color="auto"/>
        <w:left w:val="none" w:sz="0" w:space="0" w:color="auto"/>
        <w:bottom w:val="none" w:sz="0" w:space="0" w:color="auto"/>
        <w:right w:val="none" w:sz="0" w:space="0" w:color="auto"/>
      </w:divBdr>
    </w:div>
    <w:div w:id="2050256882">
      <w:bodyDiv w:val="1"/>
      <w:marLeft w:val="0"/>
      <w:marRight w:val="0"/>
      <w:marTop w:val="0"/>
      <w:marBottom w:val="0"/>
      <w:divBdr>
        <w:top w:val="none" w:sz="0" w:space="0" w:color="auto"/>
        <w:left w:val="none" w:sz="0" w:space="0" w:color="auto"/>
        <w:bottom w:val="none" w:sz="0" w:space="0" w:color="auto"/>
        <w:right w:val="none" w:sz="0" w:space="0" w:color="auto"/>
      </w:divBdr>
    </w:div>
    <w:div w:id="2052336007">
      <w:bodyDiv w:val="1"/>
      <w:marLeft w:val="0"/>
      <w:marRight w:val="0"/>
      <w:marTop w:val="0"/>
      <w:marBottom w:val="0"/>
      <w:divBdr>
        <w:top w:val="none" w:sz="0" w:space="0" w:color="auto"/>
        <w:left w:val="none" w:sz="0" w:space="0" w:color="auto"/>
        <w:bottom w:val="none" w:sz="0" w:space="0" w:color="auto"/>
        <w:right w:val="none" w:sz="0" w:space="0" w:color="auto"/>
      </w:divBdr>
    </w:div>
    <w:div w:id="2058241308">
      <w:bodyDiv w:val="1"/>
      <w:marLeft w:val="0"/>
      <w:marRight w:val="0"/>
      <w:marTop w:val="0"/>
      <w:marBottom w:val="0"/>
      <w:divBdr>
        <w:top w:val="none" w:sz="0" w:space="0" w:color="auto"/>
        <w:left w:val="none" w:sz="0" w:space="0" w:color="auto"/>
        <w:bottom w:val="none" w:sz="0" w:space="0" w:color="auto"/>
        <w:right w:val="none" w:sz="0" w:space="0" w:color="auto"/>
      </w:divBdr>
    </w:div>
    <w:div w:id="2059164387">
      <w:bodyDiv w:val="1"/>
      <w:marLeft w:val="0"/>
      <w:marRight w:val="0"/>
      <w:marTop w:val="0"/>
      <w:marBottom w:val="0"/>
      <w:divBdr>
        <w:top w:val="none" w:sz="0" w:space="0" w:color="auto"/>
        <w:left w:val="none" w:sz="0" w:space="0" w:color="auto"/>
        <w:bottom w:val="none" w:sz="0" w:space="0" w:color="auto"/>
        <w:right w:val="none" w:sz="0" w:space="0" w:color="auto"/>
      </w:divBdr>
    </w:div>
    <w:div w:id="2061900169">
      <w:bodyDiv w:val="1"/>
      <w:marLeft w:val="0"/>
      <w:marRight w:val="0"/>
      <w:marTop w:val="0"/>
      <w:marBottom w:val="0"/>
      <w:divBdr>
        <w:top w:val="none" w:sz="0" w:space="0" w:color="auto"/>
        <w:left w:val="none" w:sz="0" w:space="0" w:color="auto"/>
        <w:bottom w:val="none" w:sz="0" w:space="0" w:color="auto"/>
        <w:right w:val="none" w:sz="0" w:space="0" w:color="auto"/>
      </w:divBdr>
    </w:div>
    <w:div w:id="2062513369">
      <w:bodyDiv w:val="1"/>
      <w:marLeft w:val="0"/>
      <w:marRight w:val="0"/>
      <w:marTop w:val="0"/>
      <w:marBottom w:val="0"/>
      <w:divBdr>
        <w:top w:val="none" w:sz="0" w:space="0" w:color="auto"/>
        <w:left w:val="none" w:sz="0" w:space="0" w:color="auto"/>
        <w:bottom w:val="none" w:sz="0" w:space="0" w:color="auto"/>
        <w:right w:val="none" w:sz="0" w:space="0" w:color="auto"/>
      </w:divBdr>
    </w:div>
    <w:div w:id="2066099952">
      <w:bodyDiv w:val="1"/>
      <w:marLeft w:val="0"/>
      <w:marRight w:val="0"/>
      <w:marTop w:val="0"/>
      <w:marBottom w:val="0"/>
      <w:divBdr>
        <w:top w:val="none" w:sz="0" w:space="0" w:color="auto"/>
        <w:left w:val="none" w:sz="0" w:space="0" w:color="auto"/>
        <w:bottom w:val="none" w:sz="0" w:space="0" w:color="auto"/>
        <w:right w:val="none" w:sz="0" w:space="0" w:color="auto"/>
      </w:divBdr>
    </w:div>
    <w:div w:id="2070182228">
      <w:bodyDiv w:val="1"/>
      <w:marLeft w:val="0"/>
      <w:marRight w:val="0"/>
      <w:marTop w:val="0"/>
      <w:marBottom w:val="0"/>
      <w:divBdr>
        <w:top w:val="none" w:sz="0" w:space="0" w:color="auto"/>
        <w:left w:val="none" w:sz="0" w:space="0" w:color="auto"/>
        <w:bottom w:val="none" w:sz="0" w:space="0" w:color="auto"/>
        <w:right w:val="none" w:sz="0" w:space="0" w:color="auto"/>
      </w:divBdr>
    </w:div>
    <w:div w:id="2070182384">
      <w:bodyDiv w:val="1"/>
      <w:marLeft w:val="0"/>
      <w:marRight w:val="0"/>
      <w:marTop w:val="0"/>
      <w:marBottom w:val="0"/>
      <w:divBdr>
        <w:top w:val="none" w:sz="0" w:space="0" w:color="auto"/>
        <w:left w:val="none" w:sz="0" w:space="0" w:color="auto"/>
        <w:bottom w:val="none" w:sz="0" w:space="0" w:color="auto"/>
        <w:right w:val="none" w:sz="0" w:space="0" w:color="auto"/>
      </w:divBdr>
    </w:div>
    <w:div w:id="2075001648">
      <w:bodyDiv w:val="1"/>
      <w:marLeft w:val="0"/>
      <w:marRight w:val="0"/>
      <w:marTop w:val="0"/>
      <w:marBottom w:val="0"/>
      <w:divBdr>
        <w:top w:val="none" w:sz="0" w:space="0" w:color="auto"/>
        <w:left w:val="none" w:sz="0" w:space="0" w:color="auto"/>
        <w:bottom w:val="none" w:sz="0" w:space="0" w:color="auto"/>
        <w:right w:val="none" w:sz="0" w:space="0" w:color="auto"/>
      </w:divBdr>
    </w:div>
    <w:div w:id="2075159422">
      <w:bodyDiv w:val="1"/>
      <w:marLeft w:val="0"/>
      <w:marRight w:val="0"/>
      <w:marTop w:val="0"/>
      <w:marBottom w:val="0"/>
      <w:divBdr>
        <w:top w:val="none" w:sz="0" w:space="0" w:color="auto"/>
        <w:left w:val="none" w:sz="0" w:space="0" w:color="auto"/>
        <w:bottom w:val="none" w:sz="0" w:space="0" w:color="auto"/>
        <w:right w:val="none" w:sz="0" w:space="0" w:color="auto"/>
      </w:divBdr>
    </w:div>
    <w:div w:id="2078285485">
      <w:bodyDiv w:val="1"/>
      <w:marLeft w:val="0"/>
      <w:marRight w:val="0"/>
      <w:marTop w:val="0"/>
      <w:marBottom w:val="0"/>
      <w:divBdr>
        <w:top w:val="none" w:sz="0" w:space="0" w:color="auto"/>
        <w:left w:val="none" w:sz="0" w:space="0" w:color="auto"/>
        <w:bottom w:val="none" w:sz="0" w:space="0" w:color="auto"/>
        <w:right w:val="none" w:sz="0" w:space="0" w:color="auto"/>
      </w:divBdr>
    </w:div>
    <w:div w:id="2079395703">
      <w:bodyDiv w:val="1"/>
      <w:marLeft w:val="0"/>
      <w:marRight w:val="0"/>
      <w:marTop w:val="0"/>
      <w:marBottom w:val="0"/>
      <w:divBdr>
        <w:top w:val="none" w:sz="0" w:space="0" w:color="auto"/>
        <w:left w:val="none" w:sz="0" w:space="0" w:color="auto"/>
        <w:bottom w:val="none" w:sz="0" w:space="0" w:color="auto"/>
        <w:right w:val="none" w:sz="0" w:space="0" w:color="auto"/>
      </w:divBdr>
    </w:div>
    <w:div w:id="2082018803">
      <w:bodyDiv w:val="1"/>
      <w:marLeft w:val="0"/>
      <w:marRight w:val="0"/>
      <w:marTop w:val="0"/>
      <w:marBottom w:val="0"/>
      <w:divBdr>
        <w:top w:val="none" w:sz="0" w:space="0" w:color="auto"/>
        <w:left w:val="none" w:sz="0" w:space="0" w:color="auto"/>
        <w:bottom w:val="none" w:sz="0" w:space="0" w:color="auto"/>
        <w:right w:val="none" w:sz="0" w:space="0" w:color="auto"/>
      </w:divBdr>
    </w:div>
    <w:div w:id="2082174565">
      <w:bodyDiv w:val="1"/>
      <w:marLeft w:val="0"/>
      <w:marRight w:val="0"/>
      <w:marTop w:val="0"/>
      <w:marBottom w:val="0"/>
      <w:divBdr>
        <w:top w:val="none" w:sz="0" w:space="0" w:color="auto"/>
        <w:left w:val="none" w:sz="0" w:space="0" w:color="auto"/>
        <w:bottom w:val="none" w:sz="0" w:space="0" w:color="auto"/>
        <w:right w:val="none" w:sz="0" w:space="0" w:color="auto"/>
      </w:divBdr>
    </w:div>
    <w:div w:id="2095740169">
      <w:bodyDiv w:val="1"/>
      <w:marLeft w:val="0"/>
      <w:marRight w:val="0"/>
      <w:marTop w:val="0"/>
      <w:marBottom w:val="0"/>
      <w:divBdr>
        <w:top w:val="none" w:sz="0" w:space="0" w:color="auto"/>
        <w:left w:val="none" w:sz="0" w:space="0" w:color="auto"/>
        <w:bottom w:val="none" w:sz="0" w:space="0" w:color="auto"/>
        <w:right w:val="none" w:sz="0" w:space="0" w:color="auto"/>
      </w:divBdr>
    </w:div>
    <w:div w:id="2095779680">
      <w:bodyDiv w:val="1"/>
      <w:marLeft w:val="0"/>
      <w:marRight w:val="0"/>
      <w:marTop w:val="0"/>
      <w:marBottom w:val="0"/>
      <w:divBdr>
        <w:top w:val="none" w:sz="0" w:space="0" w:color="auto"/>
        <w:left w:val="none" w:sz="0" w:space="0" w:color="auto"/>
        <w:bottom w:val="none" w:sz="0" w:space="0" w:color="auto"/>
        <w:right w:val="none" w:sz="0" w:space="0" w:color="auto"/>
      </w:divBdr>
    </w:div>
    <w:div w:id="2106145127">
      <w:bodyDiv w:val="1"/>
      <w:marLeft w:val="0"/>
      <w:marRight w:val="0"/>
      <w:marTop w:val="0"/>
      <w:marBottom w:val="0"/>
      <w:divBdr>
        <w:top w:val="none" w:sz="0" w:space="0" w:color="auto"/>
        <w:left w:val="none" w:sz="0" w:space="0" w:color="auto"/>
        <w:bottom w:val="none" w:sz="0" w:space="0" w:color="auto"/>
        <w:right w:val="none" w:sz="0" w:space="0" w:color="auto"/>
      </w:divBdr>
    </w:div>
    <w:div w:id="2110351248">
      <w:bodyDiv w:val="1"/>
      <w:marLeft w:val="0"/>
      <w:marRight w:val="0"/>
      <w:marTop w:val="0"/>
      <w:marBottom w:val="0"/>
      <w:divBdr>
        <w:top w:val="none" w:sz="0" w:space="0" w:color="auto"/>
        <w:left w:val="none" w:sz="0" w:space="0" w:color="auto"/>
        <w:bottom w:val="none" w:sz="0" w:space="0" w:color="auto"/>
        <w:right w:val="none" w:sz="0" w:space="0" w:color="auto"/>
      </w:divBdr>
    </w:div>
    <w:div w:id="2121878184">
      <w:bodyDiv w:val="1"/>
      <w:marLeft w:val="0"/>
      <w:marRight w:val="0"/>
      <w:marTop w:val="0"/>
      <w:marBottom w:val="0"/>
      <w:divBdr>
        <w:top w:val="none" w:sz="0" w:space="0" w:color="auto"/>
        <w:left w:val="none" w:sz="0" w:space="0" w:color="auto"/>
        <w:bottom w:val="none" w:sz="0" w:space="0" w:color="auto"/>
        <w:right w:val="none" w:sz="0" w:space="0" w:color="auto"/>
      </w:divBdr>
    </w:div>
    <w:div w:id="2123067308">
      <w:bodyDiv w:val="1"/>
      <w:marLeft w:val="0"/>
      <w:marRight w:val="0"/>
      <w:marTop w:val="0"/>
      <w:marBottom w:val="0"/>
      <w:divBdr>
        <w:top w:val="none" w:sz="0" w:space="0" w:color="auto"/>
        <w:left w:val="none" w:sz="0" w:space="0" w:color="auto"/>
        <w:bottom w:val="none" w:sz="0" w:space="0" w:color="auto"/>
        <w:right w:val="none" w:sz="0" w:space="0" w:color="auto"/>
      </w:divBdr>
    </w:div>
    <w:div w:id="2129472332">
      <w:bodyDiv w:val="1"/>
      <w:marLeft w:val="0"/>
      <w:marRight w:val="0"/>
      <w:marTop w:val="0"/>
      <w:marBottom w:val="0"/>
      <w:divBdr>
        <w:top w:val="none" w:sz="0" w:space="0" w:color="auto"/>
        <w:left w:val="none" w:sz="0" w:space="0" w:color="auto"/>
        <w:bottom w:val="none" w:sz="0" w:space="0" w:color="auto"/>
        <w:right w:val="none" w:sz="0" w:space="0" w:color="auto"/>
      </w:divBdr>
    </w:div>
    <w:div w:id="2136213727">
      <w:bodyDiv w:val="1"/>
      <w:marLeft w:val="0"/>
      <w:marRight w:val="0"/>
      <w:marTop w:val="0"/>
      <w:marBottom w:val="0"/>
      <w:divBdr>
        <w:top w:val="none" w:sz="0" w:space="0" w:color="auto"/>
        <w:left w:val="none" w:sz="0" w:space="0" w:color="auto"/>
        <w:bottom w:val="none" w:sz="0" w:space="0" w:color="auto"/>
        <w:right w:val="none" w:sz="0" w:space="0" w:color="auto"/>
      </w:divBdr>
    </w:div>
    <w:div w:id="2136480332">
      <w:bodyDiv w:val="1"/>
      <w:marLeft w:val="0"/>
      <w:marRight w:val="0"/>
      <w:marTop w:val="0"/>
      <w:marBottom w:val="0"/>
      <w:divBdr>
        <w:top w:val="none" w:sz="0" w:space="0" w:color="auto"/>
        <w:left w:val="none" w:sz="0" w:space="0" w:color="auto"/>
        <w:bottom w:val="none" w:sz="0" w:space="0" w:color="auto"/>
        <w:right w:val="none" w:sz="0" w:space="0" w:color="auto"/>
      </w:divBdr>
    </w:div>
    <w:div w:id="2136873702">
      <w:bodyDiv w:val="1"/>
      <w:marLeft w:val="0"/>
      <w:marRight w:val="0"/>
      <w:marTop w:val="0"/>
      <w:marBottom w:val="0"/>
      <w:divBdr>
        <w:top w:val="none" w:sz="0" w:space="0" w:color="auto"/>
        <w:left w:val="none" w:sz="0" w:space="0" w:color="auto"/>
        <w:bottom w:val="none" w:sz="0" w:space="0" w:color="auto"/>
        <w:right w:val="none" w:sz="0" w:space="0" w:color="auto"/>
      </w:divBdr>
    </w:div>
    <w:div w:id="2140877892">
      <w:bodyDiv w:val="1"/>
      <w:marLeft w:val="0"/>
      <w:marRight w:val="0"/>
      <w:marTop w:val="0"/>
      <w:marBottom w:val="0"/>
      <w:divBdr>
        <w:top w:val="none" w:sz="0" w:space="0" w:color="auto"/>
        <w:left w:val="none" w:sz="0" w:space="0" w:color="auto"/>
        <w:bottom w:val="none" w:sz="0" w:space="0" w:color="auto"/>
        <w:right w:val="none" w:sz="0" w:space="0" w:color="auto"/>
      </w:divBdr>
    </w:div>
    <w:div w:id="214349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microsoft.com/office/2016/09/relationships/commentsIds" Target="commentsIds.xml" Id="rId18" /><Relationship Type="http://schemas.openxmlformats.org/officeDocument/2006/relationships/image" Target="media/image10.png"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settings" Target="settings.xml" Id="rId7" /><Relationship Type="http://schemas.openxmlformats.org/officeDocument/2006/relationships/image" Target="media/image2.png" Id="rId12" /><Relationship Type="http://schemas.microsoft.com/office/2011/relationships/commentsExtended" Target="commentsExtended.xml" Id="rId17"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comments" Target="comments.xml" Id="rId16" /><Relationship Type="http://schemas.openxmlformats.org/officeDocument/2006/relationships/image" Target="media/image6.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9.png" Id="rId24" /><Relationship Type="http://schemas.microsoft.com/office/2011/relationships/people" Target="people.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hyperlink" Target="https://www.figma.com/proto/lbrXW1CEBvYZPxkQ7rBeXC/flexIA-cloud-portal-minimal?t=jUyrvbs9IM8cg9Py-0&amp;scaling=min-zoom&amp;content-scaling=fixed&amp;page-id=22%3A1140&amp;node-id=22-1141&amp;starting-point-node-id=22%3A1141" TargetMode="External" Id="rId23" /><Relationship Type="http://schemas.openxmlformats.org/officeDocument/2006/relationships/image" Target="media/image12.png" Id="rId28" /><Relationship Type="http://schemas.openxmlformats.org/officeDocument/2006/relationships/endnotes" Target="endnotes.xml" Id="rId10" /><Relationship Type="http://schemas.microsoft.com/office/2018/08/relationships/commentsExtensible" Target="commentsExtensible.xml"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png" Id="rId22" /><Relationship Type="http://schemas.openxmlformats.org/officeDocument/2006/relationships/image" Target="media/image11.png" Id="rId27" /><Relationship Type="http://schemas.openxmlformats.org/officeDocument/2006/relationships/footer" Target="footer1.xml" Id="rId30" /><Relationship Type="http://schemas.openxmlformats.org/officeDocument/2006/relationships/webSettings" Target="webSetting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CFE24BA144C449AEF3BD76044C060B" ma:contentTypeVersion="12" ma:contentTypeDescription="Een nieuw document maken." ma:contentTypeScope="" ma:versionID="5ccddc3cb320cece4d82a642699cf469">
  <xsd:schema xmlns:xsd="http://www.w3.org/2001/XMLSchema" xmlns:xs="http://www.w3.org/2001/XMLSchema" xmlns:p="http://schemas.microsoft.com/office/2006/metadata/properties" xmlns:ns3="b7f0f458-98bd-4d80-b8d8-9d245dbb35e3" xmlns:ns4="350fec21-f0d2-4c64-a366-b9979374dd2f" targetNamespace="http://schemas.microsoft.com/office/2006/metadata/properties" ma:root="true" ma:fieldsID="4eef38b7e9fe112e0838e3806660a4d0" ns3:_="" ns4:_="">
    <xsd:import namespace="b7f0f458-98bd-4d80-b8d8-9d245dbb35e3"/>
    <xsd:import namespace="350fec21-f0d2-4c64-a366-b9979374dd2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0f458-98bd-4d80-b8d8-9d245dbb35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0fec21-f0d2-4c64-a366-b9979374dd2f"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Mey19</b:Tag>
    <b:SourceType>ConferenceProceedings</b:SourceType>
    <b:Guid>{0ACBCD2D-9AF1-4A4F-9508-CE97C3C982E0}</b:Guid>
    <b:Title>A model-driven engineering framework to support the functional safety process</b:Title>
    <b:Year>2019</b:Year>
    <b:Author>
      <b:Author>
        <b:Corporate>Meyers, Bart and Gadeyne, Klaas and Oakes, Bentley and Bernaerts, Matthias and Vangheluwe, Hans and Denil, Joachim</b:Corporate>
      </b:Author>
    </b:Author>
    <b:ConferenceName>22nd International Conference on Model Driven Engineering Languages and Systems Companion (MODELS-C)</b:ConferenceName>
    <b:City>Munich, Germany</b:City>
    <b:RefOrder>8</b:RefOrder>
  </b:Source>
  <b:Source>
    <b:Tag>Van23</b:Tag>
    <b:SourceType>JournalArticle</b:SourceType>
    <b:Guid>{44D58AEF-168D-D244-8105-D469E365AAB7}</b:Guid>
    <b:Title>Validity Frame–enabled model-based engineering processes.</b:Title>
    <b:Year>2023</b:Year>
    <b:Author>
      <b:Author>
        <b:Corporate>Van Acker B, De Meulenaere P, Vangheluwe H, Denil J.</b:Corporate>
      </b:Author>
    </b:Author>
    <b:JournalName>Simulation</b:JournalName>
    <b:Volume>0</b:Volume>
    <b:Issue>0</b:Issue>
    <b:Pages>00375497231205035</b:Pages>
    <b:RefOrder>9</b:RefOrder>
  </b:Source>
  <b:Source>
    <b:Tag>Van20</b:Tag>
    <b:SourceType>ConferenceProceedings</b:SourceType>
    <b:Guid>{054098D4-C01D-584A-B24C-DB5B95B1D00A}</b:Guid>
    <b:Author>
      <b:Author>
        <b:Corporate>Vanommeslaeghe, Yon and Van Acker, Bert and Vanherpen, Ken and De Meulenaere, Paul</b:Corporate>
      </b:Author>
    </b:Author>
    <b:Title>A co-simulation approach for the evaluation of multi-core embedded platforms in cyber-physical systems</b:Title>
    <b:ConferenceName>Proceedings of the 2020 Summer Simulation Conference</b:ConferenceName>
    <b:City>San Diego, CA, USA</b:City>
    <b:Year>2020</b:Year>
    <b:RefOrder>7</b:RefOrder>
  </b:Source>
  <b:Source>
    <b:Tag>Fei04</b:Tag>
    <b:SourceType>ConferenceProceedings</b:SourceType>
    <b:Guid>{4BDB02E1-2C9B-450E-8971-2C5004D36685}</b:Guid>
    <b:Author>
      <b:Author>
        <b:NameList>
          <b:Person>
            <b:Last>Feiler</b:Last>
            <b:First>Peter</b:First>
            <b:Middle>H., et al.</b:Middle>
          </b:Person>
        </b:NameList>
      </b:Author>
    </b:Author>
    <b:Title>An overview of the SAE architecture analysis &amp; design language (AADL) standard: A basis for model-based architecture-driven embedded systems engineering.</b:Title>
    <b:Year>2004</b:Year>
    <b:City>TC 2. Boston</b:City>
    <b:Publisher>MA: Springer US</b:Publisher>
    <b:ConferenceName>IFIP World Computer Congress</b:ConferenceName>
    <b:RefOrder>1</b:RefOrder>
  </b:Source>
  <b:Source>
    <b:Tag>Sta17</b:Tag>
    <b:SourceType>JournalArticle</b:SourceType>
    <b:Guid>{720AAAFA-6DF3-440B-823E-6C2A308D4E8E}</b:Guid>
    <b:Title>Autosar standard." Automotive Software Architectures: An Introduction</b:Title>
    <b:Year>2017</b:Year>
    <b:JournalName>Automotive Software Architectures</b:JournalName>
    <b:Pages>81-116</b:Pages>
    <b:BookTitle>Automotive Software Architectures</b:BookTitle>
    <b:Author>
      <b:Author>
        <b:NameList>
          <b:Person>
            <b:Last>Staron</b:Last>
            <b:First>Miroslaw,</b:First>
            <b:Middle>and Darko Durisic</b:Middle>
          </b:Person>
        </b:NameList>
      </b:Author>
    </b:Author>
    <b:RefOrder>2</b:RefOrder>
  </b:Source>
  <b:Source>
    <b:Tag>Für16</b:Tag>
    <b:SourceType>ConferenceProceedings</b:SourceType>
    <b:Guid>{97D4EEC7-35B3-4C20-BD05-5F0E224D2765}</b:Guid>
    <b:Title>AUTOSAR for connected and autonomous vehicles: The AUTOSAR adaptive platform</b:Title>
    <b:Year>2016</b:Year>
    <b:Author>
      <b:Author>
        <b:NameList>
          <b:Person>
            <b:Last>Fürst</b:Last>
            <b:First>Simon,</b:First>
            <b:Middle>and Markus Bechter</b:Middle>
          </b:Person>
        </b:NameList>
      </b:Author>
    </b:Author>
    <b:ConferenceName>46th annual IEEE/IFIP international conference on Dependable Systems and Networks Workshop (DSN-W)</b:ConferenceName>
    <b:City>Toulouse, France</b:City>
    <b:RefOrder>3</b:RefOrder>
  </b:Source>
  <b:Source>
    <b:Tag>AlB24</b:Tag>
    <b:SourceType>ConferenceProceedings</b:SourceType>
    <b:Guid>{16A16550-8D8E-47B3-9135-0F724689673E}</b:Guid>
    <b:Title>ROS 2 in a Nutshell: A Survey</b:Title>
    <b:Year>2024</b:Year>
    <b:ConferenceName>Preprints 2024, 2024101204. https://doi.org/10.20944/preprints202410.1204.v3</b:ConferenceName>
    <b:Author>
      <b:Author>
        <b:NameList>
          <b:Person>
            <b:Last>Al-Batati</b:Last>
            <b:First>Abdulrahman</b:First>
            <b:Middle>S., Anis Koubaa, and Mohamed Abdelkader.</b:Middle>
          </b:Person>
        </b:NameList>
      </b:Author>
    </b:Author>
    <b:RefOrder>4</b:RefOrder>
  </b:Source>
  <b:Source>
    <b:Tag>ZZa22</b:Tag>
    <b:SourceType>ConferenceProceedings</b:SourceType>
    <b:Guid>{0FDC6196-04E7-4924-AC38-58C77A688480}</b:Guid>
    <b:Author>
      <b:Author>
        <b:NameList>
          <b:Person>
            <b:Last>Z. Zang</b:Last>
            <b:First>R.</b:First>
            <b:Middle>Tumu, J. Betz, H. Zheng and R. Mangharam</b:Middle>
          </b:Person>
        </b:NameList>
      </b:Author>
    </b:Author>
    <b:Title>Winning the 3rd Japan Automotive AI Challenge - Autonomous Racing with the Autoware.Auto Open Source Software Stack</b:Title>
    <b:Year>2022</b:Year>
    <b:ConferenceName>IEEE Intelligent Vehicles Symposium (IV)</b:ConferenceName>
    <b:City>Aachen, Germany</b:City>
    <b:RefOrder>5</b:RefOrder>
  </b:Source>
  <b:Source>
    <b:Tag>Van17</b:Tag>
    <b:SourceType>ConferenceProceedings</b:SourceType>
    <b:Guid>{FC794A33-0386-4A6B-98A3-E03E27432A27}</b:Guid>
    <b:Author>
      <b:Author>
        <b:NameList>
          <b:Person>
            <b:Last>Van Tendeloo</b:Last>
            <b:First>Yentl,</b:First>
            <b:Middle>and Hans Vangheluwe</b:Middle>
          </b:Person>
        </b:NameList>
      </b:Author>
    </b:Author>
    <b:Title>Classic DEVS modelling and simulation</b:Title>
    <b:Year>2017</b:Year>
    <b:ConferenceName>Winter Simulation Conference (WSC)</b:ConferenceName>
    <b:City>Las Vegas, NV, USA</b:City>
    <b:RefOrder>6</b:RefOrder>
  </b:Source>
  <b:Source>
    <b:Tag>SNN25</b:Tag>
    <b:SourceType>ConferenceProceedings</b:SourceType>
    <b:Guid>{5EF4FE90-759F-46B7-AB6F-DE42F431068E}</b:Guid>
    <b:Author>
      <b:Author>
        <b:NameList>
          <b:Person>
            <b:Last>S. N. Nezhad</b:Last>
            <b:First>B.</b:First>
            <b:Middle>V. Acker and P. D. Meulenaere</b:Middle>
          </b:Person>
        </b:NameList>
      </b:Author>
    </b:Author>
    <b:Title>Towards A Standardized Framework For Developing Trustworthy Self-Adaptive Robotic Systems</b:Title>
    <b:Year>2025</b:Year>
    <b:ConferenceName>Annual Modeling and Simulation Conference (ANNSIM)</b:ConferenceName>
    <b:City>Madrid, Spain</b:City>
    <b:RefOrder>10</b:RefOrder>
  </b:Source>
  <b:Source>
    <b:Tag>SNN251</b:Tag>
    <b:SourceType>ConferenceProceedings</b:SourceType>
    <b:Guid>{C84DB8F3-9E05-43BB-B83D-E0044E7F7ED3}</b:Guid>
    <b:Author>
      <b:Author>
        <b:NameList>
          <b:Person>
            <b:Last>S. N. Nezhad</b:Last>
            <b:First>B.</b:First>
            <b:Middle>Van Acker and P. De Meulenaere</b:Middle>
          </b:Person>
        </b:NameList>
      </b:Author>
    </b:Author>
    <b:Title>Toward the Trust-Enhanced MAPE-K Loop: A Novel Robotic Software Architecture</b:Title>
    <b:Year>2025</b:Year>
    <b:ConferenceName>IEEE 8th International Conference on Industrial Cyber-Physical Systems (ICPS)</b:ConferenceName>
    <b:City>Emden, Germany</b:City>
    <b:RefOrder>11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B55C0F-DEA9-48F5-9777-C1DD74B077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0f458-98bd-4d80-b8d8-9d245dbb35e3"/>
    <ds:schemaRef ds:uri="350fec21-f0d2-4c64-a366-b9979374d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A970C7-1BC7-4AAA-BBE0-0C24901E6487}">
  <ds:schemaRefs>
    <ds:schemaRef ds:uri="http://schemas.openxmlformats.org/officeDocument/2006/bibliography"/>
  </ds:schemaRefs>
</ds:datastoreItem>
</file>

<file path=customXml/itemProps3.xml><?xml version="1.0" encoding="utf-8"?>
<ds:datastoreItem xmlns:ds="http://schemas.openxmlformats.org/officeDocument/2006/customXml" ds:itemID="{260508AA-AC17-49DA-B49B-383BE653F1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2BB18B-3822-4B3A-A124-6D2A33D97F6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UNIVERSITEIT ANTWERPEN</dc:title>
  <dc:subject/>
  <dc:creator>Oleo</dc:creator>
  <keywords/>
  <lastModifiedBy>Raheleh Biglari</lastModifiedBy>
  <revision>5201</revision>
  <lastPrinted>2024-02-04T11:16:00.0000000Z</lastPrinted>
  <dcterms:created xsi:type="dcterms:W3CDTF">2021-10-06T23:48:00.0000000Z</dcterms:created>
  <dcterms:modified xsi:type="dcterms:W3CDTF">2026-04-03T13:17:19.6602815Z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0x01010052CFE24BA144C449AEF3BD76044C060B</vt:lpwstr>
  </property>
</Properties>
</file>