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№2 “Фасад”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Приложение: Проект “Компьютер”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Пользователю предоставлена среда для написания кода на ассемблере, а также возможность запустить написанную программу и посмотреть результат. “Компьютер” переводит программу в машинный код, загружает данные в “Память” и исполняет программу по шагам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Применение паттерна: Паттерн будет использован для упрощения взаимодействия пользователя с “Компьютером”, так как “Компьютер” состоит из множества подсистем - транслятор, память, процессор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4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Рисунок 1 - паттерн фасад в архитектуре приложения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Диаграмма последовательности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Рисунок 2 - диаграмма последовательности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Вывод: Использование паттерна фасад позволило определить удобную точку взаимодействия с системой, а также способствовало изолированию компонентов системы от клиента, что позволит развивать и работать с ними независимо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