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02DABA1A" w:rsidR="003D1315" w:rsidRP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6CE7A5F0" w:rsidR="00B41AB8" w:rsidRP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  <w:r w:rsidRPr="00176B6D">
        <w:t>.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Default="0069309E" w:rsidP="003D1315">
      <w:pPr>
        <w:pStyle w:val="a5"/>
        <w:rPr>
          <w:lang w:val="en-US"/>
        </w:rPr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B41AB8" w:rsidRDefault="006102EF" w:rsidP="003D1315">
      <w:pPr>
        <w:pStyle w:val="a5"/>
        <w:rPr>
          <w:lang w:val="en-US"/>
        </w:rPr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124684</TotalTime>
  <Pages>70</Pages>
  <Words>17288</Words>
  <Characters>98546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1718</cp:revision>
  <dcterms:created xsi:type="dcterms:W3CDTF">2020-04-01T07:26:00Z</dcterms:created>
  <dcterms:modified xsi:type="dcterms:W3CDTF">2020-09-04T17:25:00Z</dcterms:modified>
</cp:coreProperties>
</file>