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jc w:val="both"/>
        <w:rPr/>
      </w:pPr>
      <w:bookmarkStart w:colFirst="0" w:colLast="0" w:name="_oowrn2jc8erh" w:id="0"/>
      <w:bookmarkEnd w:id="0"/>
      <w:r w:rsidDel="00000000" w:rsidR="00000000" w:rsidRPr="00000000">
        <w:rPr>
          <w:rtl w:val="0"/>
        </w:rPr>
        <w:t xml:space="preserve">Создание кластера Kubernetes</w:t>
      </w:r>
    </w:p>
    <w:p w:rsidR="00000000" w:rsidDel="00000000" w:rsidP="00000000" w:rsidRDefault="00000000" w:rsidRPr="00000000" w14:paraId="00000002">
      <w:pPr>
        <w:pStyle w:val="Heading2"/>
        <w:jc w:val="both"/>
        <w:rPr/>
      </w:pPr>
      <w:bookmarkStart w:colFirst="0" w:colLast="0" w:name="_fz59yp9nax9f" w:id="1"/>
      <w:bookmarkEnd w:id="1"/>
      <w:r w:rsidDel="00000000" w:rsidR="00000000" w:rsidRPr="00000000">
        <w:rPr>
          <w:rtl w:val="0"/>
        </w:rPr>
        <w:t xml:space="preserve">Создание проекта в Google Cloud Platform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Создать аккаунт Google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Войти со своим аккаунтом в Google Cloud Platform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https://console.cloud.google.com/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911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Активировать бесплатные $300 (кнопка вверху)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9624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Ввести данные (в т. ч. данные карты - что поделать)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Ваш первый проект будет создан автоматически (My First Project)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8989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Посмотреть информацию об оставшихся и потраченных рублях вы можете на вкладке Billing (слева)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62300" cy="48006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jc w:val="both"/>
        <w:rPr/>
      </w:pPr>
      <w:bookmarkStart w:colFirst="0" w:colLast="0" w:name="_6s34uvda43a8" w:id="2"/>
      <w:bookmarkEnd w:id="2"/>
      <w:r w:rsidDel="00000000" w:rsidR="00000000" w:rsidRPr="00000000">
        <w:rPr>
          <w:rtl w:val="0"/>
        </w:rPr>
        <w:t xml:space="preserve">Создание кластера в Google Kubernetes Engine (GKE)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Перейдите во вкладку Kubernetes Engine (слева) и включите Kubernetes Engine API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4038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Создайте новый кластер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911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Выберите GKE Standart. Поменяйте регион на europe-*. Все остальные значения можно оставить по умолчанию. При версии Kubernetes 1.22 и больше при установке Argo Workflows могут возникнуть ошибки. Если очень требуется использовать именно версию 1.22+ и ошибка возникает, сообщите мне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10225" cy="45053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29250" cy="81915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jc w:val="both"/>
        <w:rPr/>
      </w:pPr>
      <w:bookmarkStart w:colFirst="0" w:colLast="0" w:name="_sq51tdha6rax" w:id="3"/>
      <w:bookmarkEnd w:id="3"/>
      <w:r w:rsidDel="00000000" w:rsidR="00000000" w:rsidRPr="00000000">
        <w:rPr>
          <w:rtl w:val="0"/>
        </w:rPr>
        <w:t xml:space="preserve">Установка инструментов</w:t>
      </w:r>
    </w:p>
    <w:p w:rsidR="00000000" w:rsidDel="00000000" w:rsidP="00000000" w:rsidRDefault="00000000" w:rsidRPr="00000000" w14:paraId="00000017">
      <w:pPr>
        <w:pStyle w:val="Heading2"/>
        <w:jc w:val="both"/>
        <w:rPr/>
      </w:pPr>
      <w:bookmarkStart w:colFirst="0" w:colLast="0" w:name="_ni0g9hb2jzvw" w:id="4"/>
      <w:bookmarkEnd w:id="4"/>
      <w:r w:rsidDel="00000000" w:rsidR="00000000" w:rsidRPr="00000000">
        <w:rPr>
          <w:rtl w:val="0"/>
        </w:rPr>
        <w:t xml:space="preserve">gcloud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Установите gcloud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https://cloud.google.com/sdk/docs/install</w:t>
        </w:r>
      </w:hyperlink>
      <w:r w:rsidDel="00000000" w:rsidR="00000000" w:rsidRPr="00000000">
        <w:rPr>
          <w:rtl w:val="0"/>
        </w:rPr>
        <w:t xml:space="preserve">). Инструкции по установке различаются для различных платформ. Необходимо скачать, распаковать и установить gcloud в соответствии с инструкциями для вашей платформы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Выберите проект в gcloud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81750" cy="8763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Подключитесь к своему кластеру с помощью gcloud, нажав на connect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8100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609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jc w:val="both"/>
        <w:rPr/>
      </w:pPr>
      <w:bookmarkStart w:colFirst="0" w:colLast="0" w:name="_lfuoknclhlgw" w:id="5"/>
      <w:bookmarkEnd w:id="5"/>
      <w:r w:rsidDel="00000000" w:rsidR="00000000" w:rsidRPr="00000000">
        <w:rPr>
          <w:rtl w:val="0"/>
        </w:rPr>
        <w:t xml:space="preserve">Lens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Установите Lens - IDE for Kubernetes (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https://k8slens.dev/</w:t>
        </w:r>
      </w:hyperlink>
      <w:r w:rsidDel="00000000" w:rsidR="00000000" w:rsidRPr="00000000">
        <w:rPr>
          <w:rtl w:val="0"/>
        </w:rPr>
        <w:t xml:space="preserve">). Затем в Catalog -&gt; Clusters вы можете выбрать добавленный вами кластер. Также вы можете добавить кластер в Hotbar (узкую панель слева)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194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975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Вы можете переключаться между различными вкладками. Также вы можете открыть терминал. Утилита kubectl должна быть автоматически установлена Lens и доступна в терминале</w:t>
      </w:r>
    </w:p>
    <w:p w:rsidR="00000000" w:rsidDel="00000000" w:rsidP="00000000" w:rsidRDefault="00000000" w:rsidRPr="00000000" w14:paraId="00000025">
      <w:pPr>
        <w:jc w:val="both"/>
        <w:rPr>
          <w:rFonts w:ascii="Consolas" w:cs="Consolas" w:eastAsia="Consolas" w:hAnsi="Consolas"/>
          <w:color w:val="222222"/>
          <w:sz w:val="21"/>
          <w:szCs w:val="21"/>
          <w:shd w:fill="f8f9fa" w:val="clear"/>
        </w:rPr>
      </w:pPr>
      <w:r w:rsidDel="00000000" w:rsidR="00000000" w:rsidRPr="00000000">
        <w:rPr/>
        <w:drawing>
          <wp:inline distB="114300" distT="114300" distL="114300" distR="114300">
            <wp:extent cx="6840000" cy="39370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jc w:val="both"/>
        <w:rPr/>
      </w:pPr>
      <w:bookmarkStart w:colFirst="0" w:colLast="0" w:name="_5xkuvc8nk2bq" w:id="6"/>
      <w:bookmarkEnd w:id="6"/>
      <w:r w:rsidDel="00000000" w:rsidR="00000000" w:rsidRPr="00000000">
        <w:rPr>
          <w:rtl w:val="0"/>
        </w:rPr>
        <w:t xml:space="preserve">Установка системы тестирования</w:t>
      </w:r>
    </w:p>
    <w:p w:rsidR="00000000" w:rsidDel="00000000" w:rsidP="00000000" w:rsidRDefault="00000000" w:rsidRPr="00000000" w14:paraId="00000027">
      <w:pPr>
        <w:pStyle w:val="Heading2"/>
        <w:jc w:val="both"/>
        <w:rPr/>
      </w:pPr>
      <w:bookmarkStart w:colFirst="0" w:colLast="0" w:name="_nlft61r1cnia" w:id="7"/>
      <w:bookmarkEnd w:id="7"/>
      <w:r w:rsidDel="00000000" w:rsidR="00000000" w:rsidRPr="00000000">
        <w:rPr>
          <w:rtl w:val="0"/>
        </w:rPr>
        <w:t xml:space="preserve">Lutris Chaos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Установите Lutris Chaos с помощью терминала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# Install Litmus operator.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kubectl apply -f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https://raw.githubusercontent.com/litmuschaos/litmus/2.3.0/mkdocs/docs/litmus-operator-v2.3.0.yaml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# Install service account for Litmus.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kubectl apply -f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https://raw.githubusercontent.com/litmuschaos/litmus/2.3.0/mkdocs/docs/litmus-admin-rbac.yaml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# Install generic experiments.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kubectl apply -f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https://hub.litmuschaos.io/api/chaos/2.3.0?file=charts/generic/experiments.yaml</w:t>
        </w:r>
      </w:hyperlink>
      <w:r w:rsidDel="00000000" w:rsidR="00000000" w:rsidRPr="00000000">
        <w:rPr>
          <w:rtl w:val="0"/>
        </w:rPr>
        <w:t xml:space="preserve"> -n litmus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5575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jc w:val="both"/>
        <w:rPr/>
      </w:pPr>
      <w:bookmarkStart w:colFirst="0" w:colLast="0" w:name="_v5v3dc6uhhx7" w:id="8"/>
      <w:bookmarkEnd w:id="8"/>
      <w:r w:rsidDel="00000000" w:rsidR="00000000" w:rsidRPr="00000000">
        <w:rPr>
          <w:rtl w:val="0"/>
        </w:rPr>
        <w:t xml:space="preserve">Argo Workflows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Установите Argo Workflows с помощью терминала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kubectl create ns argo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# Install service account for Argo Workflows.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kubectl apply -f https://raw.githubusercontent.com/litmuschaos/chaos-workflows/master/Argo/argo-access.yaml -n litmus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# Install Argo Workflows.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kubectl apply -f https://raw.githubusercontent.com/iskorotkov/chaos-framework/master/deploy/argo.yaml -n argo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035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jc w:val="both"/>
        <w:rPr/>
      </w:pPr>
      <w:bookmarkStart w:colFirst="0" w:colLast="0" w:name="_w6iwku3kftpk" w:id="9"/>
      <w:bookmarkEnd w:id="9"/>
      <w:r w:rsidDel="00000000" w:rsidR="00000000" w:rsidRPr="00000000">
        <w:rPr>
          <w:rtl w:val="0"/>
        </w:rPr>
        <w:t xml:space="preserve">Chaos Framework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Установите Chaos Framework (мою курсовую,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https://github.com/iskorotkov/chaos-framework</w:t>
        </w:r>
      </w:hyperlink>
      <w:r w:rsidDel="00000000" w:rsidR="00000000" w:rsidRPr="00000000">
        <w:rPr>
          <w:rtl w:val="0"/>
        </w:rPr>
        <w:t xml:space="preserve">) с помощью терминала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kubectl create ns chaos-framework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kubectl apply -f https://raw.githubusercontent.com/iskorotkov/chaos-scheduler/master/deploy/scheduler.yaml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kubectl apply -f https://raw.githubusercontent.com/iskorotkov/chaos-workflows/master/deploy/workflows.yaml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kubectl apply -f https://raw.githubusercontent.com/iskorotkov/chaos-frontend/master/deploy/frontend.yaml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2374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jc w:val="both"/>
        <w:rPr/>
      </w:pPr>
      <w:bookmarkStart w:colFirst="0" w:colLast="0" w:name="_za41fq4l4z2d" w:id="10"/>
      <w:bookmarkEnd w:id="10"/>
      <w:r w:rsidDel="00000000" w:rsidR="00000000" w:rsidRPr="00000000">
        <w:rPr>
          <w:rtl w:val="0"/>
        </w:rPr>
        <w:t xml:space="preserve">Устройство и принципы работы Kubernetes</w:t>
      </w:r>
    </w:p>
    <w:p w:rsidR="00000000" w:rsidDel="00000000" w:rsidP="00000000" w:rsidRDefault="00000000" w:rsidRPr="00000000" w14:paraId="00000040">
      <w:pPr>
        <w:pStyle w:val="Heading2"/>
        <w:jc w:val="both"/>
        <w:rPr/>
      </w:pPr>
      <w:bookmarkStart w:colFirst="0" w:colLast="0" w:name="_wztaxxc3pg6y" w:id="11"/>
      <w:bookmarkEnd w:id="11"/>
      <w:r w:rsidDel="00000000" w:rsidR="00000000" w:rsidRPr="00000000">
        <w:rPr>
          <w:rtl w:val="0"/>
        </w:rPr>
        <w:t xml:space="preserve">Container</w:t>
      </w:r>
    </w:p>
    <w:p w:rsidR="00000000" w:rsidDel="00000000" w:rsidP="00000000" w:rsidRDefault="00000000" w:rsidRPr="00000000" w14:paraId="0000004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 общем случае, если вам нужно запустить какое-то приложение локально, то вы можете: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Использовать утилиту командной строки (dotnet run)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Использовать кнопку или горячие клавиши в любимой IDE</w:t>
      </w:r>
    </w:p>
    <w:p w:rsidR="00000000" w:rsidDel="00000000" w:rsidP="00000000" w:rsidRDefault="00000000" w:rsidRPr="00000000" w14:paraId="00000044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Однако такое работает только в том случае, если у вас локально установлен компилятор/интерпретатор и все необходимые для работы библиотеки. Если вы попросите своего одногруппника или бабушку запустить это приложение у себя, они, вероятно, столкнутся с трудностями и не смогут запустить его просто так.</w:t>
      </w:r>
    </w:p>
    <w:p w:rsidR="00000000" w:rsidDel="00000000" w:rsidP="00000000" w:rsidRDefault="00000000" w:rsidRPr="00000000" w14:paraId="00000045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 некоторых случаях можно собрать бинарник, включающий все необходимые библиотеки, но это возможно не всегда.</w:t>
      </w:r>
    </w:p>
    <w:p w:rsidR="00000000" w:rsidDel="00000000" w:rsidP="00000000" w:rsidRDefault="00000000" w:rsidRPr="00000000" w14:paraId="00000046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решения этой проблемы можно использовать образы и контейнеры. Образ показывает, какой другой образ взять за основу, какие библиотеки и зависимости установить, как собрать проект и что делать при запуске. Контейнер - конкретный экземпляр образа, который непосредственно запускается.</w:t>
      </w:r>
    </w:p>
    <w:p w:rsidR="00000000" w:rsidDel="00000000" w:rsidP="00000000" w:rsidRDefault="00000000" w:rsidRPr="00000000" w14:paraId="0000004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Таким образом: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Сборка приложения описывается и легко воспроизводится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Контейнеры по собранному образу могут быть запущены где угодно, где можно запускать контейнеры</w:t>
      </w:r>
    </w:p>
    <w:p w:rsidR="00000000" w:rsidDel="00000000" w:rsidP="00000000" w:rsidRDefault="00000000" w:rsidRPr="00000000" w14:paraId="0000004A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работы с образами и контейнерами используются инструменты Docker (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https://www.docker.com/get-started</w:t>
        </w:r>
      </w:hyperlink>
      <w:r w:rsidDel="00000000" w:rsidR="00000000" w:rsidRPr="00000000">
        <w:rPr>
          <w:rtl w:val="0"/>
        </w:rPr>
        <w:t xml:space="preserve">), Podman (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https://podman.io/getting-started/</w:t>
        </w:r>
      </w:hyperlink>
      <w:r w:rsidDel="00000000" w:rsidR="00000000" w:rsidRPr="00000000">
        <w:rPr>
          <w:rtl w:val="0"/>
        </w:rPr>
        <w:t xml:space="preserve">) и др.</w:t>
      </w:r>
    </w:p>
    <w:p w:rsidR="00000000" w:rsidDel="00000000" w:rsidP="00000000" w:rsidRDefault="00000000" w:rsidRPr="00000000" w14:paraId="0000004B">
      <w:pPr>
        <w:pStyle w:val="Heading2"/>
        <w:jc w:val="both"/>
        <w:rPr/>
      </w:pPr>
      <w:bookmarkStart w:colFirst="0" w:colLast="0" w:name="_i4b1d4b5v25s" w:id="12"/>
      <w:bookmarkEnd w:id="12"/>
      <w:r w:rsidDel="00000000" w:rsidR="00000000" w:rsidRPr="00000000">
        <w:rPr>
          <w:rtl w:val="0"/>
        </w:rPr>
        <w:t xml:space="preserve">Pod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ab/>
        <w:t xml:space="preserve">Документация: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https://kubernetes.io/docs/concepts/workloads/pods/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Под - минимальная единица развертывания Kubernetes (т. е. Вы не можете запустить что-то меньше пода, например, один контейнер). Под - это “корзина” из одного или нескольких контейнеров, запускаемых всегда вместе. В простых случаях (в большинстве случаев) под состоит из единственного контейнера.</w:t>
      </w:r>
    </w:p>
    <w:p w:rsidR="00000000" w:rsidDel="00000000" w:rsidP="00000000" w:rsidRDefault="00000000" w:rsidRPr="00000000" w14:paraId="0000004E">
      <w:pPr>
        <w:pStyle w:val="Heading2"/>
        <w:jc w:val="both"/>
        <w:rPr/>
      </w:pPr>
      <w:bookmarkStart w:colFirst="0" w:colLast="0" w:name="_b9z3icloezkl" w:id="13"/>
      <w:bookmarkEnd w:id="13"/>
      <w:r w:rsidDel="00000000" w:rsidR="00000000" w:rsidRPr="00000000">
        <w:rPr>
          <w:rtl w:val="0"/>
        </w:rPr>
        <w:t xml:space="preserve">Deployment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ab/>
        <w:t xml:space="preserve">Документация: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https://kubernetes.io/docs/concepts/workloads/controllers/deployment/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Управлять отдельными подами сложно - представьте себе запуск или обновление 50 абсолютно одинаковых подов. Для управления группой однотипных подов используются развертывания.</w:t>
      </w:r>
    </w:p>
    <w:p w:rsidR="00000000" w:rsidDel="00000000" w:rsidP="00000000" w:rsidRDefault="00000000" w:rsidRPr="00000000" w14:paraId="0000005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Развертывание - это “менеджер” подов, который стремится свести число подов к нужному числу (создавая или </w:t>
      </w:r>
      <w:r w:rsidDel="00000000" w:rsidR="00000000" w:rsidRPr="00000000">
        <w:rPr>
          <w:u w:val="single"/>
          <w:rtl w:val="0"/>
        </w:rPr>
        <w:t xml:space="preserve">удаляя</w:t>
      </w:r>
      <w:r w:rsidDel="00000000" w:rsidR="00000000" w:rsidRPr="00000000">
        <w:rPr>
          <w:rtl w:val="0"/>
        </w:rPr>
        <w:t xml:space="preserve"> их). У развертывания есть шаблон, по которому он создает поды, и селектор, по которому он определяет, какие поды должны учитываться при их подсчете.</w:t>
      </w:r>
    </w:p>
    <w:p w:rsidR="00000000" w:rsidDel="00000000" w:rsidP="00000000" w:rsidRDefault="00000000" w:rsidRPr="00000000" w14:paraId="00000052">
      <w:pPr>
        <w:pStyle w:val="Heading2"/>
        <w:jc w:val="both"/>
        <w:rPr/>
      </w:pPr>
      <w:bookmarkStart w:colFirst="0" w:colLast="0" w:name="_pn7ta6yxl3a7" w:id="14"/>
      <w:bookmarkEnd w:id="14"/>
      <w:r w:rsidDel="00000000" w:rsidR="00000000" w:rsidRPr="00000000">
        <w:rPr>
          <w:rtl w:val="0"/>
        </w:rPr>
        <w:t xml:space="preserve">Service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ab/>
        <w:t xml:space="preserve">Для того, чтобы распределять трафик по нескольким подам (и не только для этого), используются сервисы. Сервис подобно развертыванию имеет селектор, показывающий, какие поды будут участвовать в балансировке нагрузки (т. е. входящих запросов). Как правило, любое взаимодействие между частями приложения проходят через сервисы.</w:t>
      </w:r>
    </w:p>
    <w:p w:rsidR="00000000" w:rsidDel="00000000" w:rsidP="00000000" w:rsidRDefault="00000000" w:rsidRPr="00000000" w14:paraId="00000054">
      <w:pPr>
        <w:pStyle w:val="Heading2"/>
        <w:jc w:val="both"/>
        <w:rPr/>
      </w:pPr>
      <w:bookmarkStart w:colFirst="0" w:colLast="0" w:name="_ofza5n1v15lk" w:id="15"/>
      <w:bookmarkEnd w:id="15"/>
      <w:r w:rsidDel="00000000" w:rsidR="00000000" w:rsidRPr="00000000">
        <w:rPr>
          <w:rtl w:val="0"/>
        </w:rPr>
        <w:t xml:space="preserve">Port-forward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ab/>
        <w:t xml:space="preserve">Документация: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https://kubernetes.io/docs/tasks/access-application-cluster/port-forward-access-application-cluster/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По умолчанию, все сервисы внутренние, т. е. доступ к ним невозможен извне кластера (например, с вашего компьютера). Для временного доступа к конкретному сервису можно использовать port-forward - это позволит вам перенаправлять локальные порты на порты сервисов в кластере (что-то вроде туннеля от порта на вашем компьютере к порту сервиса). Например, вы можете сделать port-forward 8888:9999 для сервиса my-nginx-site, предоставляющего интерфейс через порт 9999, и тогда вы сможете взаимодействовать с ним через локальный порт 8888.</w:t>
      </w:r>
    </w:p>
    <w:p w:rsidR="00000000" w:rsidDel="00000000" w:rsidP="00000000" w:rsidRDefault="00000000" w:rsidRPr="00000000" w14:paraId="0000005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660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jc w:val="both"/>
        <w:rPr/>
      </w:pPr>
      <w:bookmarkStart w:colFirst="0" w:colLast="0" w:name="_pu35weuixii2" w:id="16"/>
      <w:bookmarkEnd w:id="16"/>
      <w:r w:rsidDel="00000000" w:rsidR="00000000" w:rsidRPr="00000000">
        <w:rPr>
          <w:rtl w:val="0"/>
        </w:rPr>
        <w:t xml:space="preserve">Namespace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ab/>
        <w:t xml:space="preserve"> Документация: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https://kubernetes.io/docs/concepts/overview/working-with-objects/namespaces/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ab/>
        <w:t xml:space="preserve">Пространства имен группируют ресурсы. В рамках одного пространства имен никакие два пода, развертывания или сервиса не могут иметь одинаковое имя (но развертывание и сервис могут иметь одинаковые имена).</w:t>
      </w:r>
    </w:p>
    <w:p w:rsidR="00000000" w:rsidDel="00000000" w:rsidP="00000000" w:rsidRDefault="00000000" w:rsidRPr="00000000" w14:paraId="0000005B">
      <w:pPr>
        <w:pStyle w:val="Heading1"/>
        <w:jc w:val="both"/>
        <w:rPr/>
      </w:pPr>
      <w:bookmarkStart w:colFirst="0" w:colLast="0" w:name="_m9ff00dlmvgn" w:id="17"/>
      <w:bookmarkEnd w:id="17"/>
      <w:r w:rsidDel="00000000" w:rsidR="00000000" w:rsidRPr="00000000">
        <w:rPr>
          <w:rtl w:val="0"/>
        </w:rPr>
        <w:t xml:space="preserve">Обзор инструментов</w:t>
      </w:r>
    </w:p>
    <w:p w:rsidR="00000000" w:rsidDel="00000000" w:rsidP="00000000" w:rsidRDefault="00000000" w:rsidRPr="00000000" w14:paraId="0000005C">
      <w:pPr>
        <w:pStyle w:val="Heading2"/>
        <w:jc w:val="both"/>
        <w:rPr/>
      </w:pPr>
      <w:bookmarkStart w:colFirst="0" w:colLast="0" w:name="_ioozdzl8nn8k" w:id="18"/>
      <w:bookmarkEnd w:id="18"/>
      <w:r w:rsidDel="00000000" w:rsidR="00000000" w:rsidRPr="00000000">
        <w:rPr>
          <w:rtl w:val="0"/>
        </w:rPr>
        <w:t xml:space="preserve">Lens</w:t>
      </w:r>
    </w:p>
    <w:p w:rsidR="00000000" w:rsidDel="00000000" w:rsidP="00000000" w:rsidRDefault="00000000" w:rsidRPr="00000000" w14:paraId="0000005D">
      <w:pPr>
        <w:pStyle w:val="Heading3"/>
        <w:jc w:val="both"/>
        <w:rPr/>
      </w:pPr>
      <w:bookmarkStart w:colFirst="0" w:colLast="0" w:name="_6r3m37utj41s" w:id="19"/>
      <w:bookmarkEnd w:id="19"/>
      <w:r w:rsidDel="00000000" w:rsidR="00000000" w:rsidRPr="00000000">
        <w:rPr>
          <w:rtl w:val="0"/>
        </w:rPr>
        <w:t xml:space="preserve">Обзор</w:t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Lens позволяет работать со всеми описанными видами ресурсов.</w:t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00250" cy="7286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28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Вы можете выбрать, например, вкладку Сервисы. Далее можете выбрать пространство имен</w:t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810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jc w:val="both"/>
        <w:rPr/>
      </w:pPr>
      <w:bookmarkStart w:colFirst="0" w:colLast="0" w:name="_c6nxtckcz7oz" w:id="20"/>
      <w:bookmarkEnd w:id="20"/>
      <w:r w:rsidDel="00000000" w:rsidR="00000000" w:rsidRPr="00000000">
        <w:rPr>
          <w:rtl w:val="0"/>
        </w:rPr>
        <w:t xml:space="preserve">Port forwarding</w:t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использования port-forward выберите сервис (на самом деле можно выбрать даже под или развертывание) и нажмите на Forward…</w:t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759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Укажите порт (если хотите конкретный порт) или оставьте пустое поле для использования случайного незанятого порта</w:t>
      </w:r>
    </w:p>
    <w:p w:rsidR="00000000" w:rsidDel="00000000" w:rsidP="00000000" w:rsidRDefault="00000000" w:rsidRPr="00000000" w14:paraId="0000006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24500" cy="290512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просмотра активных port-forward используйте вкладку Port-Forwarding.</w:t>
      </w:r>
    </w:p>
    <w:p w:rsidR="00000000" w:rsidDel="00000000" w:rsidP="00000000" w:rsidRDefault="00000000" w:rsidRPr="00000000" w14:paraId="00000068">
      <w:pPr>
        <w:pStyle w:val="Heading3"/>
        <w:jc w:val="both"/>
        <w:rPr/>
      </w:pPr>
      <w:bookmarkStart w:colFirst="0" w:colLast="0" w:name="_f96x9sqeunp3" w:id="21"/>
      <w:bookmarkEnd w:id="21"/>
      <w:r w:rsidDel="00000000" w:rsidR="00000000" w:rsidRPr="00000000">
        <w:rPr>
          <w:rtl w:val="0"/>
        </w:rPr>
        <w:t xml:space="preserve">Создание новых ресурсов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Нажмите на + -&gt; Create resource. Выберите в качестве шаблона Deployment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7465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50198" cy="2900363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0198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Укажите пространство имен (namespace: default) и создайте развертывание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6195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Далее создайте сервис для данного развертывания. Укажите пространство имен, измените селектор и порты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2425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Создайте port-forward для созданного сервиса и насладитесь минимализмом страницы с приветствием NGINX (ответ приходит от одного из трех подов)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9497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19800" cy="226695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jc w:val="both"/>
        <w:rPr/>
      </w:pPr>
      <w:bookmarkStart w:colFirst="0" w:colLast="0" w:name="_4aobe7hxw26u" w:id="22"/>
      <w:bookmarkEnd w:id="22"/>
      <w:r w:rsidDel="00000000" w:rsidR="00000000" w:rsidRPr="00000000">
        <w:rPr>
          <w:rtl w:val="0"/>
        </w:rPr>
        <w:t xml:space="preserve">Запуск приложения-примера</w:t>
      </w:r>
    </w:p>
    <w:p w:rsidR="00000000" w:rsidDel="00000000" w:rsidP="00000000" w:rsidRDefault="00000000" w:rsidRPr="00000000" w14:paraId="00000074">
      <w:pPr>
        <w:pStyle w:val="Heading2"/>
        <w:jc w:val="both"/>
        <w:rPr/>
      </w:pPr>
      <w:bookmarkStart w:colFirst="0" w:colLast="0" w:name="_v1jw6no0lupq" w:id="23"/>
      <w:bookmarkEnd w:id="23"/>
      <w:r w:rsidDel="00000000" w:rsidR="00000000" w:rsidRPr="00000000">
        <w:rPr>
          <w:rtl w:val="0"/>
        </w:rPr>
        <w:t xml:space="preserve">Описание</w:t>
      </w:r>
    </w:p>
    <w:p w:rsidR="00000000" w:rsidDel="00000000" w:rsidP="00000000" w:rsidRDefault="00000000" w:rsidRPr="00000000" w14:paraId="0000007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В рамках своей курсовой я написал реализацию алгоритма забияки (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Алгоритм забияки — Википедия</w:t>
        </w:r>
      </w:hyperlink>
      <w:r w:rsidDel="00000000" w:rsidR="00000000" w:rsidRPr="00000000">
        <w:rPr>
          <w:rtl w:val="0"/>
        </w:rPr>
        <w:t xml:space="preserve">) - механизм выбора лидера в распределенной системе, в которой лидером становится процесс с наибольшим ID.</w:t>
      </w:r>
    </w:p>
    <w:p w:rsidR="00000000" w:rsidDel="00000000" w:rsidP="00000000" w:rsidRDefault="00000000" w:rsidRPr="00000000" w14:paraId="0000007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Моя курсовая работа (вы можете найти в ней главы 3.6 и 3.7 с описанием данной системы и ее тестирования):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https://1drv.ms/b/s!AvwLCFubzVg2kPw5xbmFMhsunmcmjw?e=GNHcTA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jc w:val="both"/>
        <w:rPr/>
      </w:pPr>
      <w:bookmarkStart w:colFirst="0" w:colLast="0" w:name="_ldtmls242aa6" w:id="24"/>
      <w:bookmarkEnd w:id="24"/>
      <w:r w:rsidDel="00000000" w:rsidR="00000000" w:rsidRPr="00000000">
        <w:rPr>
          <w:rtl w:val="0"/>
        </w:rPr>
        <w:t xml:space="preserve">Запуск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ab/>
        <w:t xml:space="preserve">Для тестирования систему на данный момент требуется запускать в пространстве имен chaos-app. Создадим это пространство имен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kubectl create ns chaos-app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tab/>
        <w:t xml:space="preserve">Для запуска системы требуется выполнить (-n &lt;name&gt; создает ресурсы из файла в указанном пространстве имен)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kubectl apply -f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https://raw.githubusercontent.com/iskorotkov/bully-election/master/deploy/bully-election.yml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-n chaos-app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kubectl apply -f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https://raw.githubusercontent.com/iskorotkov/bully-election-dashboard/master/deploy/bully-election-dashboard.yml</w:t>
        </w:r>
      </w:hyperlink>
      <w:r w:rsidDel="00000000" w:rsidR="00000000" w:rsidRPr="00000000">
        <w:rPr>
          <w:rtl w:val="0"/>
        </w:rPr>
        <w:t xml:space="preserve"> -n bully-election-dashboard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13843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jc w:val="both"/>
        <w:rPr/>
      </w:pPr>
      <w:bookmarkStart w:colFirst="0" w:colLast="0" w:name="_1g5omkt195ia" w:id="25"/>
      <w:bookmarkEnd w:id="25"/>
      <w:r w:rsidDel="00000000" w:rsidR="00000000" w:rsidRPr="00000000">
        <w:rPr>
          <w:rtl w:val="0"/>
        </w:rPr>
        <w:t xml:space="preserve">Мониторинг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ab/>
        <w:t xml:space="preserve">Создайте port-forward для сервиса bully-election-dashboard из пространства имен bully-election-dashboard. В браузере вы увидите дашборд с состоянием 10 реплик (по умолчанию). Первая реплика, выделенная синим контуром - текущий лидер (по крайней мере, если всё работает корректно, именно эта реплика должна быть лидером)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1917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jc w:val="both"/>
        <w:rPr/>
      </w:pPr>
      <w:bookmarkStart w:colFirst="0" w:colLast="0" w:name="_g7u8qv8va0l" w:id="26"/>
      <w:bookmarkEnd w:id="26"/>
      <w:r w:rsidDel="00000000" w:rsidR="00000000" w:rsidRPr="00000000">
        <w:rPr>
          <w:rtl w:val="0"/>
        </w:rPr>
        <w:t xml:space="preserve">Тест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  <w:tab/>
        <w:t xml:space="preserve">Создайте port-forward для сервиса frontend в пространстве имен chaos-framework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28829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ab/>
        <w:t xml:space="preserve">Нажмите на кнопку New. В данный момент поддерживается запуск тестов только в пространстве имен chaos-app. Вы можете выбрать seed, используемый для случайного выбора неисправностей и целей для каждой стадии теста. Также вы можете настроить состав и длительность теста: количество стадий из одной неисправности, количество стадий с однотипными неисправностями и количество стадий с разнообразными неисправностями</w:t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2667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  <w:tab/>
        <w:t xml:space="preserve">Оставьте выделенными только последнюю категорию неисправностей (restart). Нажмите Run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5941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37211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jc w:val="both"/>
        <w:rPr/>
      </w:pPr>
      <w:bookmarkStart w:colFirst="0" w:colLast="0" w:name="_a20isumjwsmz" w:id="27"/>
      <w:bookmarkEnd w:id="27"/>
      <w:r w:rsidDel="00000000" w:rsidR="00000000" w:rsidRPr="00000000">
        <w:rPr>
          <w:rtl w:val="0"/>
        </w:rPr>
        <w:t xml:space="preserve">Требования к тестируемой системе</w:t>
      </w:r>
    </w:p>
    <w:p w:rsidR="00000000" w:rsidDel="00000000" w:rsidP="00000000" w:rsidRDefault="00000000" w:rsidRPr="00000000" w14:paraId="0000008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корректной работы Chaos Framework должны выполняться следующие требования: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должны использоваться только развертывания и сервисы (т. е. на данный момент нет поддержки DaemonSet, ReplicaSet, StatefulSet, Job, CronJob и т. п.). Создание подов напрямую тоже не поддерживается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развертывания и поды ОБА должны иметь совпадающие метки (labels) вида “app: &lt;name&gt;” (см. пример с NGINX: там “app: nginx”)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тестируемая система должна быть запущена в пространстве имен chaos-app</w:t>
      </w:r>
    </w:p>
    <w:p w:rsidR="00000000" w:rsidDel="00000000" w:rsidP="00000000" w:rsidRDefault="00000000" w:rsidRPr="00000000" w14:paraId="0000008E">
      <w:pPr>
        <w:pStyle w:val="Heading1"/>
        <w:jc w:val="both"/>
        <w:rPr/>
      </w:pPr>
      <w:bookmarkStart w:colFirst="0" w:colLast="0" w:name="_ms3qkc88kf31" w:id="28"/>
      <w:bookmarkEnd w:id="28"/>
      <w:r w:rsidDel="00000000" w:rsidR="00000000" w:rsidRPr="00000000">
        <w:rPr>
          <w:rtl w:val="0"/>
        </w:rPr>
        <w:t xml:space="preserve">Дополнения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 можете использовать Argo Workflows для просмотра состояния теста, т. к. именно Argo Workflows используется для выполнения тестов (см. развертывание argo-server в пространстве имен argo)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каждую стадию теста запускается монитор, который следит за падениями компонентов тестируемой системы. К сожалению, в данный момент единственный способ узнать название упавшего компонента - посмотреть логи монитора через Argo Workflows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Указывайте у используемых образов (особенно у ваших приложений) версию в качестве тега, т. к. по умолчанию при “imagePullPolicy: IfNotPresent” Kubernetes не будет проверять, обновился ли ваш образ myimage с предыдущего запуска. Напротив, если вы указываете версии в качестве тега (myimage:v1, myimage:v2 и т. д.), то Kubernetes при изменении образа в развертывании с myimage:v1 на myimage:v2 загрузит новую версию и пересоздаст поды уже с ней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 неисправностей в скобочках указан масштаб (под/часть развертывания (по умолчанию 50%)/развертывание/нода) и их серьезность (для сетевых - потеря/повреждение/дублирование 10%/90% пакетов или 3с/9с для сетевой задержки соответственно для легкой и серьезной неисправности)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23.png"/><Relationship Id="rId41" Type="http://schemas.openxmlformats.org/officeDocument/2006/relationships/image" Target="media/image18.png"/><Relationship Id="rId44" Type="http://schemas.openxmlformats.org/officeDocument/2006/relationships/image" Target="media/image11.png"/><Relationship Id="rId43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hyperlink" Target="https://ru.wikipedia.org/wiki/%D0%90%D0%BB%D0%B3%D0%BE%D1%80%D0%B8%D1%82%D0%BC_%D0%B7%D0%B0%D0%B1%D0%B8%D1%8F%D0%BA%D0%B8" TargetMode="External"/><Relationship Id="rId47" Type="http://schemas.openxmlformats.org/officeDocument/2006/relationships/image" Target="media/image6.png"/><Relationship Id="rId49" Type="http://schemas.openxmlformats.org/officeDocument/2006/relationships/hyperlink" Target="https://1drv.ms/b/s!AvwLCFubzVg2kPw5xbmFMhsunmcmjw?e=GNHcTA" TargetMode="External"/><Relationship Id="rId5" Type="http://schemas.openxmlformats.org/officeDocument/2006/relationships/styles" Target="styles.xml"/><Relationship Id="rId6" Type="http://schemas.openxmlformats.org/officeDocument/2006/relationships/hyperlink" Target="https://console.cloud.google.com/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32.png"/><Relationship Id="rId31" Type="http://schemas.openxmlformats.org/officeDocument/2006/relationships/hyperlink" Target="https://www.docker.com/get-started" TargetMode="External"/><Relationship Id="rId30" Type="http://schemas.openxmlformats.org/officeDocument/2006/relationships/image" Target="media/image13.png"/><Relationship Id="rId33" Type="http://schemas.openxmlformats.org/officeDocument/2006/relationships/hyperlink" Target="https://kubernetes.io/docs/concepts/workloads/pods/" TargetMode="External"/><Relationship Id="rId32" Type="http://schemas.openxmlformats.org/officeDocument/2006/relationships/hyperlink" Target="https://podman.io/getting-started/" TargetMode="External"/><Relationship Id="rId35" Type="http://schemas.openxmlformats.org/officeDocument/2006/relationships/hyperlink" Target="https://kubernetes.io/docs/tasks/access-application-cluster/port-forward-access-application-cluster/" TargetMode="External"/><Relationship Id="rId34" Type="http://schemas.openxmlformats.org/officeDocument/2006/relationships/hyperlink" Target="https://kubernetes.io/docs/concepts/workloads/controllers/deployment/" TargetMode="External"/><Relationship Id="rId37" Type="http://schemas.openxmlformats.org/officeDocument/2006/relationships/hyperlink" Target="https://kubernetes.io/docs/concepts/overview/working-with-objects/namespaces/" TargetMode="External"/><Relationship Id="rId36" Type="http://schemas.openxmlformats.org/officeDocument/2006/relationships/image" Target="media/image1.png"/><Relationship Id="rId39" Type="http://schemas.openxmlformats.org/officeDocument/2006/relationships/image" Target="media/image16.png"/><Relationship Id="rId38" Type="http://schemas.openxmlformats.org/officeDocument/2006/relationships/image" Target="media/image5.png"/><Relationship Id="rId20" Type="http://schemas.openxmlformats.org/officeDocument/2006/relationships/hyperlink" Target="https://k8slens.dev/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9.png"/><Relationship Id="rId24" Type="http://schemas.openxmlformats.org/officeDocument/2006/relationships/hyperlink" Target="https://raw.githubusercontent.com/litmuschaos/litmus/2.3.0/mkdocs/docs/litmus-operator-v2.3.0.yaml" TargetMode="External"/><Relationship Id="rId23" Type="http://schemas.openxmlformats.org/officeDocument/2006/relationships/image" Target="media/image33.png"/><Relationship Id="rId26" Type="http://schemas.openxmlformats.org/officeDocument/2006/relationships/hyperlink" Target="https://hub.litmuschaos.io/api/chaos/2.3.0?file=charts/generic/experiments.yaml" TargetMode="External"/><Relationship Id="rId25" Type="http://schemas.openxmlformats.org/officeDocument/2006/relationships/hyperlink" Target="https://raw.githubusercontent.com/litmuschaos/litmus/2.3.0/mkdocs/docs/litmus-admin-rbac.yaml" TargetMode="External"/><Relationship Id="rId28" Type="http://schemas.openxmlformats.org/officeDocument/2006/relationships/image" Target="media/image24.png"/><Relationship Id="rId27" Type="http://schemas.openxmlformats.org/officeDocument/2006/relationships/image" Target="media/image28.png"/><Relationship Id="rId29" Type="http://schemas.openxmlformats.org/officeDocument/2006/relationships/hyperlink" Target="https://github.com/iskorotkov/chaos-framework" TargetMode="External"/><Relationship Id="rId51" Type="http://schemas.openxmlformats.org/officeDocument/2006/relationships/hyperlink" Target="https://raw.githubusercontent.com/iskorotkov/bully-election-dashboard/master/deploy/bully-election-dashboard.yml" TargetMode="External"/><Relationship Id="rId50" Type="http://schemas.openxmlformats.org/officeDocument/2006/relationships/hyperlink" Target="https://raw.githubusercontent.com/iskorotkov/bully-election/master/deploy/bully-election.yml" TargetMode="External"/><Relationship Id="rId53" Type="http://schemas.openxmlformats.org/officeDocument/2006/relationships/image" Target="media/image8.png"/><Relationship Id="rId52" Type="http://schemas.openxmlformats.org/officeDocument/2006/relationships/image" Target="media/image25.png"/><Relationship Id="rId11" Type="http://schemas.openxmlformats.org/officeDocument/2006/relationships/image" Target="media/image10.png"/><Relationship Id="rId55" Type="http://schemas.openxmlformats.org/officeDocument/2006/relationships/image" Target="media/image26.png"/><Relationship Id="rId10" Type="http://schemas.openxmlformats.org/officeDocument/2006/relationships/image" Target="media/image3.png"/><Relationship Id="rId54" Type="http://schemas.openxmlformats.org/officeDocument/2006/relationships/image" Target="media/image31.png"/><Relationship Id="rId13" Type="http://schemas.openxmlformats.org/officeDocument/2006/relationships/image" Target="media/image2.png"/><Relationship Id="rId57" Type="http://schemas.openxmlformats.org/officeDocument/2006/relationships/image" Target="media/image21.png"/><Relationship Id="rId12" Type="http://schemas.openxmlformats.org/officeDocument/2006/relationships/image" Target="media/image19.png"/><Relationship Id="rId56" Type="http://schemas.openxmlformats.org/officeDocument/2006/relationships/image" Target="media/image22.png"/><Relationship Id="rId15" Type="http://schemas.openxmlformats.org/officeDocument/2006/relationships/hyperlink" Target="https://cloud.google.com/sdk/docs/install" TargetMode="External"/><Relationship Id="rId14" Type="http://schemas.openxmlformats.org/officeDocument/2006/relationships/image" Target="media/image30.png"/><Relationship Id="rId17" Type="http://schemas.openxmlformats.org/officeDocument/2006/relationships/image" Target="media/image7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