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Follow-Up Emails: Block &amp; Square</w:t>
      </w:r>
    </w:p>
    <w:p>
      <w:pPr>
        <w:spacing w:after="100"/>
      </w:pPr>
      <w:r>
        <w:rPr>
          <w:i/>
          <w:iCs/>
          <w:color w:val="6B7280"/>
        </w:rPr>
        <w:t xml:space="preserve">Prepared for AE review | April 1, 2026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</w:pPr>
      <w:r>
        <w:t xml:space="preserve">Email 1: Sayed Nayab Hassan — Engineering Manager, Block</w:t>
      </w:r>
    </w:p>
    <w:p>
      <w:pPr>
        <w:spacing w:after="40"/>
      </w:pPr>
      <w:r>
        <w:rPr>
          <w:b/>
          <w:bCs/>
        </w:rPr>
        <w:t xml:space="preserve">LinkedIn: </w:t>
      </w:r>
      <w:hyperlink w:history="1" r:id="rIdxzpm3dqsuksk5bvew6ase">
        <w:r>
          <w:rPr>
            <w:rStyle w:val="Hyperlink"/>
          </w:rPr>
          <w:t xml:space="preserve">linkedin.com/in/sayed-nayab-hassan-50b01758</w:t>
        </w:r>
      </w:hyperlink>
    </w:p>
    <w:p>
      <w:pPr>
        <w:pBdr>
          <w:bottom w:val="single" w:color="CCCCCC" w:sz="6" w:space="1"/>
        </w:pBdr>
        <w:spacing w:after="200" w:before="200"/>
      </w:pPr>
    </w:p>
    <w:p>
      <w:pPr>
        <w:spacing w:after="60"/>
      </w:pPr>
      <w:r>
        <w:rPr>
          <w:b/>
          <w:bCs/>
        </w:rPr>
        <w:t xml:space="preserve">To: </w:t>
      </w:r>
      <w:r>
        <w:t xml:space="preserve">Sayed Nayab Hassan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Looking forward to connecting — Braintrust + Block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/>
      </w:pPr>
      <w:r>
        <w:t xml:space="preserve">Hi Sayed,</w:t>
      </w:r>
    </w:p>
    <w:p>
      <w:pPr>
        <w:spacing w:after="120"/>
      </w:pPr>
      <w:r>
        <w:t xml:space="preserve">Really looking forward to our meeting today. Wanted to share a bit of context on Braintrust ahead of time so we can make the most of our conversation.</w:t>
      </w:r>
    </w:p>
    <w:p>
      <w:pPr>
        <w:spacing w:after="120"/>
      </w:pPr>
      <w:r>
        <w:t xml:space="preserve">Braintrust is the AI evaluation and observability platform that engineering teams use to go from “vibes-based” AI development to rigorous, measurable quality. We provide the execution layer — the production-grade infrastructure for testing, monitoring, and improving AI applications — so teams like yours can ship AI with confidence.</w:t>
      </w:r>
    </w:p>
    <w:p>
      <w:pPr>
        <w:spacing w:after="120"/>
      </w:pPr>
      <w:r>
        <w:t xml:space="preserve">For engineering leaders at Block’s scale, our customers typically see the biggest impact in three areas:</w:t>
      </w:r>
    </w:p>
    <w:p>
      <w:pPr>
        <w:spacing w:after="80"/>
      </w:pPr>
      <w:r>
        <w:rPr>
          <w:b/>
          <w:bCs/>
        </w:rPr>
        <w:t xml:space="preserve">1. Eval-driven reliability: </w:t>
      </w:r>
      <w:r>
        <w:t xml:space="preserve">Diagnosing failures, tracking regressions, and proving improvement over time — critical for AI features touching financial transactions.</w:t>
      </w:r>
    </w:p>
    <w:p>
      <w:pPr>
        <w:spacing w:after="80"/>
      </w:pPr>
      <w:r>
        <w:rPr>
          <w:b/>
          <w:bCs/>
        </w:rPr>
        <w:t xml:space="preserve">2. Observability at scale: </w:t>
      </w:r>
      <w:r>
        <w:t xml:space="preserve">Full visibility into what your AI is doing in production — every prompt, response, and tool call — with Topics that surface patterns automatically.</w:t>
      </w:r>
    </w:p>
    <w:p>
      <w:pPr>
        <w:spacing w:after="120"/>
      </w:pPr>
      <w:r>
        <w:rPr>
          <w:b/>
          <w:bCs/>
        </w:rPr>
        <w:t xml:space="preserve">3. Rapid iteration with Loop: </w:t>
      </w:r>
      <w:r>
        <w:t xml:space="preserve">Our prompt playground lets your team test changes against real eval suites before deploying, cutting the feedback cycle from days to minutes.</w:t>
      </w:r>
    </w:p>
    <w:p>
      <w:pPr>
        <w:spacing w:after="120"/>
      </w:pPr>
      <w:r>
        <w:t xml:space="preserve">Happy to tailor the conversation to whatever’s most relevant for your team. See you soon!</w:t>
      </w:r>
    </w:p>
    <w:p>
      <w:pPr>
        <w:spacing w:after="120"/>
      </w:pPr>
      <w:r>
        <w:t xml:space="preserve">Best,</w:t>
      </w:r>
    </w:p>
    <w:p>
      <w:pPr>
        <w:spacing w:after="40"/>
      </w:pPr>
      <w:r>
        <w:rPr>
          <w:b/>
          <w:bCs/>
        </w:rPr>
        <w:t xml:space="preserve">Kensington Belza</w:t>
      </w:r>
    </w:p>
    <w:p>
      <w:pPr>
        <w:spacing w:after="200"/>
      </w:pPr>
      <w:r>
        <w:rPr>
          <w:color w:val="6B7280"/>
        </w:rPr>
        <w:t xml:space="preserve">Braintrust Data</w:t>
      </w:r>
    </w:p>
    <w:p>
      <w:r>
        <w:br w:type="page"/>
      </w:r>
    </w:p>
    <w:p>
      <w:pPr>
        <w:pStyle w:val="Heading2"/>
      </w:pPr>
      <w:r>
        <w:t xml:space="preserve">Email 2: Conrado Brenna — Lead Product Manager, Square (Agentic Commerce)</w:t>
      </w:r>
    </w:p>
    <w:p>
      <w:pPr>
        <w:spacing w:after="40"/>
      </w:pPr>
      <w:r>
        <w:rPr>
          <w:b/>
          <w:bCs/>
        </w:rPr>
        <w:t xml:space="preserve">LinkedIn: </w:t>
      </w:r>
      <w:hyperlink w:history="1" r:id="rIdol4yguf4dfxy_eywpuh4l">
        <w:r>
          <w:rPr>
            <w:rStyle w:val="Hyperlink"/>
          </w:rPr>
          <w:t xml:space="preserve">linkedin.com/in/conradobrenna</w:t>
        </w:r>
      </w:hyperlink>
    </w:p>
    <w:p>
      <w:pPr>
        <w:spacing w:after="40"/>
      </w:pPr>
      <w:r>
        <w:rPr>
          <w:b/>
          <w:bCs/>
        </w:rPr>
        <w:t xml:space="preserve">Email: </w:t>
      </w:r>
      <w:r>
        <w:t xml:space="preserve">conrado@squareup.com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60"/>
      </w:pPr>
      <w:r>
        <w:rPr>
          <w:b/>
          <w:bCs/>
        </w:rPr>
        <w:t xml:space="preserve">To: </w:t>
      </w:r>
      <w:r>
        <w:t xml:space="preserve">Conrado Brenna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Agentic commerce + eval infrastructure — looking forward to meeting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/>
      </w:pPr>
      <w:r>
        <w:t xml:space="preserve">Hi Conrado,</w:t>
      </w:r>
    </w:p>
    <w:p>
      <w:pPr>
        <w:spacing w:after="120"/>
      </w:pPr>
      <w:r>
        <w:t xml:space="preserve">Looking forward to meeting today. Your work on agentic commerce at Square is exactly the kind of problem space where Braintrust lives — so I wanted to make sure you had some context going in.</w:t>
      </w:r>
    </w:p>
    <w:p>
      <w:pPr>
        <w:spacing w:after="120"/>
      </w:pPr>
      <w:r>
        <w:t xml:space="preserve">Braintrust is the evaluation and observability platform purpose-built for AI applications. We help teams move from “it seems to work” to “we can prove it works, and here’s the data.”</w:t>
      </w:r>
    </w:p>
    <w:p>
      <w:pPr>
        <w:spacing w:after="120"/>
      </w:pPr>
      <w:r>
        <w:t xml:space="preserve">For someone building agentic experiences in commerce, there are a few areas where we see the most urgency:</w:t>
      </w:r>
    </w:p>
    <w:p>
      <w:pPr>
        <w:spacing w:after="80"/>
      </w:pPr>
      <w:r>
        <w:rPr>
          <w:b/>
          <w:bCs/>
        </w:rPr>
        <w:t xml:space="preserve">The execution layer gap: </w:t>
      </w:r>
      <w:r>
        <w:t xml:space="preserve">When an agent fails in a commerce flow — bad recommendation, dropped transaction, wrong tool call — what does your team see? Braintrust gives you full trace-level observability into every agent step, so you can diagnose and fix issues before they become customer-facing.</w:t>
      </w:r>
    </w:p>
    <w:p>
      <w:pPr>
        <w:spacing w:after="80"/>
      </w:pPr>
      <w:r>
        <w:rPr>
          <w:b/>
          <w:bCs/>
        </w:rPr>
        <w:t xml:space="preserve">Eval-driven reliability for high-stakes flows: </w:t>
      </w:r>
      <w:r>
        <w:t xml:space="preserve">Payments, order management, and customer interactions need a higher bar than “looks good in staging.” Our eval framework lets you build reproducible test suites that catch regressions before they ship.</w:t>
      </w:r>
    </w:p>
    <w:p>
      <w:pPr>
        <w:spacing w:after="120"/>
      </w:pPr>
      <w:r>
        <w:rPr>
          <w:b/>
          <w:bCs/>
        </w:rPr>
        <w:t xml:space="preserve">Cross-tool orchestration visibility: </w:t>
      </w:r>
      <w:r>
        <w:t xml:space="preserve">As agents read from one system and write to another (inventory, CRM, payments), Braintrust surfaces the full chain of decisions with scoped permissions and audit trails.</w:t>
      </w:r>
    </w:p>
    <w:p>
      <w:pPr>
        <w:spacing w:after="120"/>
      </w:pPr>
      <w:r>
        <w:t xml:space="preserve">I’d love to hear how your team is thinking about reliability and evaluation for agentic workflows — we can tailor the conversation from there. See you shortly!</w:t>
      </w:r>
    </w:p>
    <w:p>
      <w:pPr>
        <w:spacing w:after="120"/>
      </w:pPr>
      <w:r>
        <w:t xml:space="preserve">Best,</w:t>
      </w:r>
    </w:p>
    <w:p>
      <w:pPr>
        <w:spacing w:after="40"/>
      </w:pPr>
      <w:r>
        <w:rPr>
          <w:b/>
          <w:bCs/>
        </w:rPr>
        <w:t xml:space="preserve">Kensington Belza</w:t>
      </w:r>
    </w:p>
    <w:p>
      <w:pPr>
        <w:spacing w:after="200"/>
      </w:pPr>
      <w:r>
        <w:rPr>
          <w:color w:val="6B7280"/>
        </w:rPr>
        <w:t xml:space="preserve">Braintrust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zpm3dqsuksk5bvew6ase" Type="http://schemas.openxmlformats.org/officeDocument/2006/relationships/hyperlink" Target="http://www.linkedin.com/in/sayed-nayab-hassan-50b01758" TargetMode="External"/><Relationship Id="rIdol4yguf4dfxy_eywpuh4l" Type="http://schemas.openxmlformats.org/officeDocument/2006/relationships/hyperlink" Target="http://www.linkedin.com/in/conradobrenn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2026-04-01T23:48:51.785Z</dcterms:created>
  <dcterms:modified xsi:type="dcterms:W3CDTF">2026-04-01T23:48:51.785Z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