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815FA" w14:textId="31467CCC" w:rsidR="00864211" w:rsidRDefault="00864211" w:rsidP="00864211">
      <w:pPr>
        <w:pStyle w:val="Heading2"/>
        <w:rPr>
          <w:lang w:val="en-US"/>
        </w:rPr>
      </w:pPr>
      <w:r>
        <w:rPr>
          <w:lang w:val="en-US"/>
        </w:rPr>
        <w:t>Siglent SSG3032X (signal generator)</w:t>
      </w:r>
    </w:p>
    <w:p w14:paraId="2AB96B92" w14:textId="6B70B546" w:rsidR="00864211" w:rsidRDefault="00864211" w:rsidP="00864211">
      <w:pPr>
        <w:rPr>
          <w:lang w:val="en-US"/>
        </w:rPr>
      </w:pPr>
      <w:r>
        <w:rPr>
          <w:lang w:val="en-US"/>
        </w:rPr>
        <w:t xml:space="preserve">This produces </w:t>
      </w:r>
      <w:r w:rsidR="00B13336">
        <w:rPr>
          <w:lang w:val="en-US"/>
        </w:rPr>
        <w:t>an RF</w:t>
      </w:r>
      <w:r>
        <w:rPr>
          <w:lang w:val="en-US"/>
        </w:rPr>
        <w:t xml:space="preserve"> signal we want to modulate. The modulation should be synced with the other components</w:t>
      </w:r>
    </w:p>
    <w:p w14:paraId="024666B8" w14:textId="092D86D3" w:rsidR="00864211" w:rsidRDefault="00864211" w:rsidP="00864211">
      <w:pPr>
        <w:rPr>
          <w:lang w:val="en-US"/>
        </w:rPr>
      </w:pPr>
      <w:r>
        <w:rPr>
          <w:lang w:val="en-US"/>
        </w:rPr>
        <w:t>There are 3 ways to externally control the modulation</w:t>
      </w:r>
    </w:p>
    <w:p w14:paraId="5A0C37C3" w14:textId="69BE5D82" w:rsidR="00864211" w:rsidRDefault="00864211" w:rsidP="005C42B8">
      <w:pPr>
        <w:pStyle w:val="Heading3"/>
        <w:numPr>
          <w:ilvl w:val="0"/>
          <w:numId w:val="2"/>
        </w:numPr>
        <w:ind w:left="1080"/>
        <w:rPr>
          <w:lang w:val="en-US"/>
        </w:rPr>
      </w:pPr>
      <w:r>
        <w:rPr>
          <w:lang w:val="en-US"/>
        </w:rPr>
        <w:t xml:space="preserve">External </w:t>
      </w:r>
      <w:r w:rsidR="00805AD5">
        <w:rPr>
          <w:lang w:val="en-US"/>
        </w:rPr>
        <w:t xml:space="preserve">amplitude </w:t>
      </w:r>
      <w:r>
        <w:rPr>
          <w:lang w:val="en-US"/>
        </w:rPr>
        <w:t>modulation input</w:t>
      </w:r>
    </w:p>
    <w:p w14:paraId="616431E6" w14:textId="7B9256B2" w:rsidR="00864211" w:rsidRDefault="00864211" w:rsidP="005C42B8">
      <w:pPr>
        <w:ind w:left="360"/>
        <w:rPr>
          <w:lang w:val="en-US"/>
        </w:rPr>
      </w:pPr>
      <w:r w:rsidRPr="00864211">
        <w:rPr>
          <w:lang w:val="en-US"/>
        </w:rPr>
        <w:t>Needs</w:t>
      </w:r>
      <w:r>
        <w:rPr>
          <w:lang w:val="en-US"/>
        </w:rPr>
        <w:t xml:space="preserve"> a signal from -1V to 1V (2Vpp) for modulation, in which </w:t>
      </w:r>
      <w:r w:rsidR="00BC2AC5">
        <w:rPr>
          <w:lang w:val="en-US"/>
        </w:rPr>
        <w:t xml:space="preserve">1V is </w:t>
      </w:r>
      <w:r w:rsidR="00805AD5">
        <w:rPr>
          <w:lang w:val="en-US"/>
        </w:rPr>
        <w:t>max amplitude (on)</w:t>
      </w:r>
      <w:r w:rsidR="00BC2AC5">
        <w:rPr>
          <w:lang w:val="en-US"/>
        </w:rPr>
        <w:t xml:space="preserve">, and </w:t>
      </w:r>
      <w:r w:rsidR="004C50A3">
        <w:rPr>
          <w:lang w:val="en-US"/>
        </w:rPr>
        <w:t>-</w:t>
      </w:r>
      <w:r w:rsidR="00BC2AC5">
        <w:rPr>
          <w:lang w:val="en-US"/>
        </w:rPr>
        <w:t>1V is</w:t>
      </w:r>
      <w:r w:rsidR="00805AD5">
        <w:rPr>
          <w:lang w:val="en-US"/>
        </w:rPr>
        <w:t xml:space="preserve"> zero amplitude (off)</w:t>
      </w:r>
      <w:r w:rsidR="00BC2AC5">
        <w:rPr>
          <w:lang w:val="en-US"/>
        </w:rPr>
        <w:t>.</w:t>
      </w:r>
    </w:p>
    <w:p w14:paraId="4C8DAED2" w14:textId="751D1507" w:rsidR="00BC2AC5" w:rsidRDefault="00BC2AC5" w:rsidP="005C42B8">
      <w:pPr>
        <w:ind w:left="360"/>
        <w:rPr>
          <w:lang w:val="en-US"/>
        </w:rPr>
      </w:pPr>
      <w:proofErr w:type="gramStart"/>
      <w:r>
        <w:rPr>
          <w:lang w:val="en-US"/>
        </w:rPr>
        <w:t>Downside :</w:t>
      </w:r>
      <w:proofErr w:type="gramEnd"/>
      <w:r>
        <w:rPr>
          <w:lang w:val="en-US"/>
        </w:rPr>
        <w:t xml:space="preserve"> The imperfections of the </w:t>
      </w:r>
      <w:r w:rsidR="005C42B8">
        <w:rPr>
          <w:lang w:val="en-US"/>
        </w:rPr>
        <w:t>modulation signal (things like overshoot) get copied to the RF signal</w:t>
      </w:r>
    </w:p>
    <w:p w14:paraId="7D5C394B" w14:textId="7ACE6908" w:rsidR="00864211" w:rsidRDefault="00864211" w:rsidP="005C42B8">
      <w:pPr>
        <w:pStyle w:val="Heading3"/>
        <w:numPr>
          <w:ilvl w:val="0"/>
          <w:numId w:val="2"/>
        </w:numPr>
        <w:ind w:left="1080"/>
        <w:rPr>
          <w:lang w:val="en-US"/>
        </w:rPr>
      </w:pPr>
      <w:r>
        <w:rPr>
          <w:lang w:val="en-US"/>
        </w:rPr>
        <w:t>Pulse in</w:t>
      </w:r>
    </w:p>
    <w:p w14:paraId="22B5C8E8" w14:textId="08920E6B" w:rsidR="00864211" w:rsidRDefault="00864211" w:rsidP="005C42B8">
      <w:pPr>
        <w:ind w:left="360"/>
        <w:rPr>
          <w:lang w:val="en-US"/>
        </w:rPr>
      </w:pPr>
      <w:r>
        <w:rPr>
          <w:lang w:val="en-US"/>
        </w:rPr>
        <w:t>Triggers around 1.6V (</w:t>
      </w:r>
      <w:r w:rsidR="00FB3E62" w:rsidRPr="00FB3E62">
        <w:t>CMOS 3.3 V</w:t>
      </w:r>
      <w:r>
        <w:rPr>
          <w:lang w:val="en-US"/>
        </w:rPr>
        <w:t>)</w:t>
      </w:r>
      <w:r w:rsidR="00BC2AC5">
        <w:rPr>
          <w:lang w:val="en-US"/>
        </w:rPr>
        <w:t>.</w:t>
      </w:r>
    </w:p>
    <w:p w14:paraId="52C14BDD" w14:textId="769482D3" w:rsidR="001B3EF3" w:rsidRPr="00864211" w:rsidRDefault="009354DD" w:rsidP="005C42B8">
      <w:pPr>
        <w:ind w:left="360"/>
        <w:rPr>
          <w:lang w:val="en-US"/>
        </w:rPr>
      </w:pPr>
      <w:r>
        <w:rPr>
          <w:lang w:val="en-US"/>
        </w:rPr>
        <w:t xml:space="preserve">Expects the full pulse train, with low being off, and high being on (The Siglent can also be configured to inverse this).  </w:t>
      </w:r>
      <w:r w:rsidRPr="001B3EF3">
        <w:rPr>
          <w:noProof/>
          <w:lang w:val="en-US"/>
        </w:rPr>
        <w:drawing>
          <wp:inline distT="0" distB="0" distL="0" distR="0" wp14:anchorId="21B77076" wp14:editId="15622275">
            <wp:extent cx="3764478" cy="2662161"/>
            <wp:effectExtent l="0" t="0" r="7620" b="5080"/>
            <wp:docPr id="99280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03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334" cy="267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C4FE" w14:textId="0E639646" w:rsidR="00864211" w:rsidRDefault="00864211" w:rsidP="005C42B8">
      <w:pPr>
        <w:pStyle w:val="Heading3"/>
        <w:numPr>
          <w:ilvl w:val="0"/>
          <w:numId w:val="2"/>
        </w:numPr>
        <w:ind w:left="1080"/>
        <w:rPr>
          <w:lang w:val="en-US"/>
        </w:rPr>
      </w:pPr>
      <w:r>
        <w:rPr>
          <w:lang w:val="en-US"/>
        </w:rPr>
        <w:t>Trigger in</w:t>
      </w:r>
    </w:p>
    <w:p w14:paraId="28441831" w14:textId="632456F6" w:rsidR="00BC2AC5" w:rsidRDefault="00BC2AC5" w:rsidP="005C42B8">
      <w:pPr>
        <w:ind w:left="360"/>
        <w:rPr>
          <w:lang w:val="en-US"/>
        </w:rPr>
      </w:pPr>
      <w:r w:rsidRPr="00BC2AC5">
        <w:rPr>
          <w:lang w:val="en-US"/>
        </w:rPr>
        <w:t>Triggers around 1.6V (</w:t>
      </w:r>
      <w:r w:rsidR="00FB3E62" w:rsidRPr="00FB3E62">
        <w:t>5 V TTL</w:t>
      </w:r>
      <w:r w:rsidR="00FB3E62">
        <w:t>)</w:t>
      </w:r>
    </w:p>
    <w:p w14:paraId="2F7D245F" w14:textId="1B29C5DA" w:rsidR="00BC2AC5" w:rsidRDefault="00BC2AC5" w:rsidP="005C42B8">
      <w:pPr>
        <w:ind w:left="360"/>
        <w:rPr>
          <w:lang w:val="en-US"/>
        </w:rPr>
      </w:pPr>
      <w:proofErr w:type="gramStart"/>
      <w:r>
        <w:rPr>
          <w:lang w:val="en-US"/>
        </w:rPr>
        <w:t>Expects</w:t>
      </w:r>
      <w:proofErr w:type="gramEnd"/>
      <w:r>
        <w:rPr>
          <w:lang w:val="en-US"/>
        </w:rPr>
        <w:t xml:space="preserve"> a trigger pulse (can be configured to trigger on rising or falling edge) when the pulse train needs to start. A delay can be configured.</w:t>
      </w:r>
    </w:p>
    <w:p w14:paraId="7EC72158" w14:textId="0A9CE723" w:rsidR="00BC2AC5" w:rsidRPr="00BC2AC5" w:rsidRDefault="00B13336" w:rsidP="005C42B8">
      <w:pPr>
        <w:ind w:left="360"/>
        <w:rPr>
          <w:lang w:val="en-US"/>
        </w:rPr>
      </w:pPr>
      <w:r>
        <w:rPr>
          <w:lang w:val="en-US"/>
        </w:rPr>
        <w:t>Downside:</w:t>
      </w:r>
      <w:r w:rsidR="00BC2AC5">
        <w:rPr>
          <w:lang w:val="en-US"/>
        </w:rPr>
        <w:t xml:space="preserve"> The pulse train would need to be programmed into </w:t>
      </w:r>
      <w:proofErr w:type="gramStart"/>
      <w:r w:rsidR="00BC2AC5">
        <w:rPr>
          <w:lang w:val="en-US"/>
        </w:rPr>
        <w:t>the Siglent</w:t>
      </w:r>
      <w:proofErr w:type="gramEnd"/>
      <w:r w:rsidR="00BC2AC5">
        <w:rPr>
          <w:lang w:val="en-US"/>
        </w:rPr>
        <w:t>.</w:t>
      </w:r>
    </w:p>
    <w:p w14:paraId="334A99A8" w14:textId="4FF586BD" w:rsidR="005C42B8" w:rsidRDefault="005C42B8" w:rsidP="00864211">
      <w:pPr>
        <w:rPr>
          <w:lang w:val="en-US"/>
        </w:rPr>
      </w:pPr>
      <w:r>
        <w:rPr>
          <w:lang w:val="en-US"/>
        </w:rPr>
        <w:t xml:space="preserve">Our preference is option 2, where the pulse train is programmed into the Red Pitaya and then delivered to </w:t>
      </w:r>
      <w:proofErr w:type="gramStart"/>
      <w:r>
        <w:rPr>
          <w:lang w:val="en-US"/>
        </w:rPr>
        <w:t>the Siglent</w:t>
      </w:r>
      <w:proofErr w:type="gramEnd"/>
      <w:r>
        <w:rPr>
          <w:lang w:val="en-US"/>
        </w:rPr>
        <w:t xml:space="preserve"> as on/off </w:t>
      </w:r>
      <w:proofErr w:type="gramStart"/>
      <w:r>
        <w:rPr>
          <w:lang w:val="en-US"/>
        </w:rPr>
        <w:t>commands</w:t>
      </w:r>
      <w:proofErr w:type="gramEnd"/>
      <w:r>
        <w:rPr>
          <w:lang w:val="en-US"/>
        </w:rPr>
        <w:t>.</w:t>
      </w:r>
    </w:p>
    <w:p w14:paraId="704EBCFF" w14:textId="54F0CB01" w:rsidR="005C42B8" w:rsidRDefault="005C42B8" w:rsidP="005C42B8">
      <w:pPr>
        <w:pStyle w:val="Heading2"/>
        <w:rPr>
          <w:lang w:val="en-US"/>
        </w:rPr>
      </w:pPr>
      <w:r>
        <w:rPr>
          <w:lang w:val="en-US"/>
        </w:rPr>
        <w:lastRenderedPageBreak/>
        <w:t>Timeharp 260 P (photon counter)</w:t>
      </w:r>
    </w:p>
    <w:p w14:paraId="369E2A0E" w14:textId="251CF560" w:rsidR="005C42B8" w:rsidRDefault="005C42B8" w:rsidP="005C42B8">
      <w:pPr>
        <w:rPr>
          <w:lang w:val="en-US"/>
        </w:rPr>
      </w:pPr>
      <w:r>
        <w:rPr>
          <w:lang w:val="en-US"/>
        </w:rPr>
        <w:t>This detects/counts the pulses made by the photon detectors. This needs to get a sync pulse so it knows when the measurement starts.</w:t>
      </w:r>
    </w:p>
    <w:p w14:paraId="419EA184" w14:textId="77777777" w:rsidR="005F1847" w:rsidRDefault="00FB3E62" w:rsidP="005C42B8">
      <w:r>
        <w:rPr>
          <w:lang w:val="en-US"/>
        </w:rPr>
        <w:t>The sync pulse is currently controlled by the pulse out of the Siglent (</w:t>
      </w:r>
      <w:r w:rsidRPr="00FB3E62">
        <w:t>CMOS 3.3 V</w:t>
      </w:r>
      <w:r>
        <w:t>)</w:t>
      </w:r>
      <w:r w:rsidR="008F303A">
        <w:t xml:space="preserve">, but this needs to now be done by </w:t>
      </w:r>
      <w:proofErr w:type="gramStart"/>
      <w:r w:rsidR="008F303A">
        <w:t>the Red</w:t>
      </w:r>
      <w:proofErr w:type="gramEnd"/>
      <w:r w:rsidR="008F303A">
        <w:t xml:space="preserve"> Pitaya.</w:t>
      </w:r>
      <w:r w:rsidR="004A0FA5">
        <w:t xml:space="preserve"> </w:t>
      </w:r>
    </w:p>
    <w:p w14:paraId="4AC1131F" w14:textId="40B35A73" w:rsidR="005C42B8" w:rsidRPr="004C50A3" w:rsidRDefault="005F1847" w:rsidP="005C42B8">
      <w:r>
        <w:t>The two (= signal and sync) inputs of the Timeharp both trigger on the edge of a signal between 0 and -1 V (at trigger levels that can be adjusted in the Timeharp program). Hence, we typically use an invertor and a set of attenuators (in total 10 dB or more) to covert the TTL (0 to +5 V) signals from Siglent and photon counter to the required input.</w:t>
      </w:r>
    </w:p>
    <w:p w14:paraId="549DE13F" w14:textId="25A97DCC" w:rsidR="005C42B8" w:rsidRDefault="005C42B8" w:rsidP="005C42B8">
      <w:pPr>
        <w:pStyle w:val="Heading2"/>
        <w:rPr>
          <w:lang w:val="en-US"/>
        </w:rPr>
      </w:pPr>
      <w:r>
        <w:rPr>
          <w:lang w:val="en-US"/>
        </w:rPr>
        <w:t>Acousto-optical modulator (AOM) (laser modulation)</w:t>
      </w:r>
    </w:p>
    <w:p w14:paraId="2C9EFA3D" w14:textId="5D00CBC2" w:rsidR="005F1847" w:rsidRDefault="005C42B8" w:rsidP="005C42B8">
      <w:pPr>
        <w:rPr>
          <w:lang w:val="en-US"/>
        </w:rPr>
      </w:pPr>
      <w:proofErr w:type="gramStart"/>
      <w:r>
        <w:rPr>
          <w:lang w:val="en-US"/>
        </w:rPr>
        <w:t>Expects</w:t>
      </w:r>
      <w:proofErr w:type="gramEnd"/>
      <w:r>
        <w:rPr>
          <w:lang w:val="en-US"/>
        </w:rPr>
        <w:t xml:space="preserve"> </w:t>
      </w:r>
      <w:r w:rsidR="00903D3F">
        <w:rPr>
          <w:lang w:val="en-US"/>
        </w:rPr>
        <w:t>a TTL signal</w:t>
      </w:r>
      <w:r w:rsidR="00527002">
        <w:rPr>
          <w:lang w:val="en-US"/>
        </w:rPr>
        <w:t xml:space="preserve"> with high turning the </w:t>
      </w:r>
      <w:r w:rsidR="005F1847">
        <w:rPr>
          <w:lang w:val="en-US"/>
        </w:rPr>
        <w:t xml:space="preserve">deflection of the </w:t>
      </w:r>
      <w:r w:rsidR="00527002">
        <w:rPr>
          <w:lang w:val="en-US"/>
        </w:rPr>
        <w:t>laser o</w:t>
      </w:r>
      <w:r w:rsidR="005F1847">
        <w:rPr>
          <w:lang w:val="en-US"/>
        </w:rPr>
        <w:t>n</w:t>
      </w:r>
      <w:r w:rsidR="00527002">
        <w:rPr>
          <w:lang w:val="en-US"/>
        </w:rPr>
        <w:t xml:space="preserve">, and low turning the </w:t>
      </w:r>
      <w:r w:rsidR="005F1847">
        <w:rPr>
          <w:lang w:val="en-US"/>
        </w:rPr>
        <w:t xml:space="preserve">deflected </w:t>
      </w:r>
      <w:r w:rsidR="00527002">
        <w:rPr>
          <w:lang w:val="en-US"/>
        </w:rPr>
        <w:t xml:space="preserve">laser </w:t>
      </w:r>
      <w:r w:rsidR="005F1847">
        <w:rPr>
          <w:lang w:val="en-US"/>
        </w:rPr>
        <w:t xml:space="preserve">beam </w:t>
      </w:r>
      <w:r w:rsidR="00527002">
        <w:rPr>
          <w:lang w:val="en-US"/>
        </w:rPr>
        <w:t>o</w:t>
      </w:r>
      <w:r w:rsidR="005F1847">
        <w:rPr>
          <w:lang w:val="en-US"/>
        </w:rPr>
        <w:t>ff</w:t>
      </w:r>
      <w:r w:rsidR="00165CE1">
        <w:rPr>
          <w:lang w:val="en-US"/>
        </w:rPr>
        <w:t>.</w:t>
      </w:r>
      <w:r w:rsidR="00DB630A">
        <w:rPr>
          <w:lang w:val="en-US"/>
        </w:rPr>
        <w:t xml:space="preserve"> </w:t>
      </w:r>
      <w:r w:rsidR="00B15FA1">
        <w:rPr>
          <w:lang w:val="en-US"/>
        </w:rPr>
        <w:t xml:space="preserve"> (Note: we don’t have</w:t>
      </w:r>
      <w:r w:rsidR="009354DD">
        <w:rPr>
          <w:lang w:val="en-US"/>
        </w:rPr>
        <w:t xml:space="preserve"> the</w:t>
      </w:r>
      <w:r w:rsidR="00B15FA1">
        <w:rPr>
          <w:lang w:val="en-US"/>
        </w:rPr>
        <w:t xml:space="preserve"> AOM in</w:t>
      </w:r>
      <w:r w:rsidR="009354DD">
        <w:rPr>
          <w:lang w:val="en-US"/>
        </w:rPr>
        <w:t xml:space="preserve"> the lab</w:t>
      </w:r>
      <w:r w:rsidR="00B15FA1">
        <w:rPr>
          <w:lang w:val="en-US"/>
        </w:rPr>
        <w:t xml:space="preserve"> yet and</w:t>
      </w:r>
      <w:r w:rsidR="009354DD">
        <w:rPr>
          <w:lang w:val="en-US"/>
        </w:rPr>
        <w:t xml:space="preserve"> the</w:t>
      </w:r>
      <w:r w:rsidR="00B15FA1">
        <w:rPr>
          <w:lang w:val="en-US"/>
        </w:rPr>
        <w:t xml:space="preserve"> on and off </w:t>
      </w:r>
      <w:r w:rsidR="009354DD">
        <w:rPr>
          <w:lang w:val="en-US"/>
        </w:rPr>
        <w:t xml:space="preserve">signals </w:t>
      </w:r>
      <w:r w:rsidR="00B15FA1">
        <w:rPr>
          <w:lang w:val="en-US"/>
        </w:rPr>
        <w:t>might be the other way around)</w:t>
      </w:r>
    </w:p>
    <w:p w14:paraId="287AF4B9" w14:textId="5ECC6B9B" w:rsidR="005C42B8" w:rsidRDefault="00DB630A">
      <w:pPr>
        <w:rPr>
          <w:lang w:val="en-US"/>
        </w:rPr>
      </w:pPr>
      <w:r>
        <w:rPr>
          <w:lang w:val="en-US"/>
        </w:rPr>
        <w:t>Alternatively, it can be provided with a</w:t>
      </w:r>
      <w:r w:rsidR="004A0FA5">
        <w:rPr>
          <w:lang w:val="en-US"/>
        </w:rPr>
        <w:t>n</w:t>
      </w:r>
      <w:r>
        <w:rPr>
          <w:lang w:val="en-US"/>
        </w:rPr>
        <w:t xml:space="preserve"> analog signal between 0 and 5V to manually provide the modulation signal.</w:t>
      </w:r>
      <w:r w:rsidR="005C42B8">
        <w:rPr>
          <w:lang w:val="en-US"/>
        </w:rPr>
        <w:br w:type="page"/>
      </w:r>
    </w:p>
    <w:p w14:paraId="527B982E" w14:textId="718E9FC9" w:rsidR="005C42B8" w:rsidRPr="005C42B8" w:rsidRDefault="005C42B8" w:rsidP="005C42B8">
      <w:pPr>
        <w:pStyle w:val="Heading2"/>
        <w:rPr>
          <w:lang w:val="en-US"/>
        </w:rPr>
      </w:pPr>
      <w:r>
        <w:rPr>
          <w:lang w:val="en-US"/>
        </w:rPr>
        <w:lastRenderedPageBreak/>
        <w:t>Signals to be generated</w:t>
      </w:r>
    </w:p>
    <w:p w14:paraId="38FF22DC" w14:textId="350BC522" w:rsidR="005C42B8" w:rsidRDefault="005C42B8" w:rsidP="00645729">
      <w:pPr>
        <w:pStyle w:val="Heading3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 sync pulse for the Timeharp, once per measurement. </w:t>
      </w:r>
    </w:p>
    <w:p w14:paraId="04DE8677" w14:textId="3ED7FD48" w:rsidR="00645729" w:rsidRPr="00645729" w:rsidRDefault="00645729" w:rsidP="00645729">
      <w:pPr>
        <w:rPr>
          <w:lang w:val="en-US"/>
        </w:rPr>
      </w:pPr>
      <w:r>
        <w:rPr>
          <w:lang w:val="en-US"/>
        </w:rPr>
        <w:t>Preferably timed simultaneously with the read-pulse for the AOM, but the most important part is that it is consistent.</w:t>
      </w:r>
    </w:p>
    <w:p w14:paraId="74CBC10E" w14:textId="75883C2F" w:rsidR="005C42B8" w:rsidRDefault="005C42B8" w:rsidP="00645729">
      <w:pPr>
        <w:pStyle w:val="Heading3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 configurable pulse train for the </w:t>
      </w:r>
      <w:r w:rsidR="00645729">
        <w:rPr>
          <w:lang w:val="en-US"/>
        </w:rPr>
        <w:t>Siglent</w:t>
      </w:r>
    </w:p>
    <w:p w14:paraId="31165CD8" w14:textId="6B38FCCA" w:rsidR="00E459BD" w:rsidRPr="00E459BD" w:rsidRDefault="00E459BD" w:rsidP="00E459BD">
      <w:pPr>
        <w:rPr>
          <w:lang w:val="en-US"/>
        </w:rPr>
      </w:pPr>
      <w:r w:rsidRPr="00E459BD">
        <w:rPr>
          <w:lang w:val="en-US"/>
        </w:rPr>
        <w:t xml:space="preserve">A pulse train of 1 or more pulses. The pulse widths will be either </w:t>
      </w:r>
      <w:r>
        <w:rPr>
          <w:lang w:val="en-US"/>
        </w:rPr>
        <w:t>t</w:t>
      </w:r>
      <w:r>
        <w:rPr>
          <w:vertAlign w:val="subscript"/>
          <w:lang w:val="en-US"/>
        </w:rPr>
        <w:t>π</w:t>
      </w:r>
      <w:r w:rsidRPr="00E459BD">
        <w:rPr>
          <w:lang w:val="en-US"/>
        </w:rPr>
        <w:t xml:space="preserve"> or </w:t>
      </w:r>
      <w:r>
        <w:rPr>
          <w:lang w:val="en-US"/>
        </w:rPr>
        <w:t>t</w:t>
      </w:r>
      <w:r>
        <w:rPr>
          <w:vertAlign w:val="subscript"/>
          <w:lang w:val="en-US"/>
        </w:rPr>
        <w:t>π</w:t>
      </w:r>
      <w:r w:rsidRPr="00E459BD">
        <w:rPr>
          <w:lang w:val="en-US"/>
        </w:rPr>
        <w:t xml:space="preserve"> </w:t>
      </w:r>
      <w:r w:rsidRPr="00E459BD">
        <w:rPr>
          <w:lang w:val="en-US"/>
        </w:rPr>
        <w:t xml:space="preserve">/2, with </w:t>
      </w:r>
      <w:r>
        <w:rPr>
          <w:lang w:val="en-US"/>
        </w:rPr>
        <w:t>t</w:t>
      </w:r>
      <w:r>
        <w:rPr>
          <w:vertAlign w:val="subscript"/>
          <w:lang w:val="en-US"/>
        </w:rPr>
        <w:t>π</w:t>
      </w:r>
      <w:r w:rsidRPr="00E459BD">
        <w:rPr>
          <w:lang w:val="en-US"/>
        </w:rPr>
        <w:t xml:space="preserve"> </w:t>
      </w:r>
      <w:r w:rsidRPr="00E459BD">
        <w:rPr>
          <w:lang w:val="en-US"/>
        </w:rPr>
        <w:t>being order 0.1 -1 µ</w:t>
      </w:r>
      <w:proofErr w:type="spellStart"/>
      <w:r w:rsidRPr="00E459BD">
        <w:rPr>
          <w:lang w:val="en-US"/>
        </w:rPr>
        <w:t>s</w:t>
      </w:r>
      <w:proofErr w:type="spellEnd"/>
      <w:r w:rsidRPr="00E459BD">
        <w:rPr>
          <w:lang w:val="en-US"/>
        </w:rPr>
        <w:t xml:space="preserve"> long.</w:t>
      </w:r>
    </w:p>
    <w:p w14:paraId="6A914C93" w14:textId="02B816E4" w:rsidR="00A11AAC" w:rsidRDefault="00645729" w:rsidP="00645729">
      <w:pPr>
        <w:rPr>
          <w:lang w:val="en-US"/>
        </w:rPr>
      </w:pPr>
      <w:r>
        <w:rPr>
          <w:lang w:val="en-US"/>
        </w:rPr>
        <w:t>The distance between pulses will be</w:t>
      </w:r>
      <w:r w:rsidR="00285FC5">
        <w:rPr>
          <w:lang w:val="en-US"/>
        </w:rPr>
        <w:t xml:space="preserve"> </w:t>
      </w:r>
      <w:r w:rsidR="00285FC5" w:rsidRPr="00285FC5">
        <w:rPr>
          <w:lang w:val="en-US"/>
        </w:rPr>
        <w:t>τ</w:t>
      </w:r>
      <w:r w:rsidR="00887F25">
        <w:rPr>
          <w:lang w:val="en-US"/>
        </w:rPr>
        <w:t xml:space="preserve">, </w:t>
      </w:r>
      <w:r w:rsidR="00887F25" w:rsidRPr="004C50A3">
        <w:rPr>
          <w:lang w:val="en-US"/>
        </w:rPr>
        <w:t xml:space="preserve">order </w:t>
      </w:r>
      <w:r w:rsidR="00C75B9B" w:rsidRPr="004C50A3">
        <w:rPr>
          <w:lang w:val="en-US"/>
        </w:rPr>
        <w:t>1</w:t>
      </w:r>
      <w:r w:rsidR="008F303A" w:rsidRPr="004C50A3">
        <w:rPr>
          <w:lang w:val="en-US"/>
        </w:rPr>
        <w:t xml:space="preserve"> - </w:t>
      </w:r>
      <w:r w:rsidR="00C75B9B">
        <w:rPr>
          <w:lang w:val="en-US"/>
        </w:rPr>
        <w:t>3</w:t>
      </w:r>
      <w:r w:rsidR="008F303A">
        <w:rPr>
          <w:lang w:val="en-US"/>
        </w:rPr>
        <w:t>0</w:t>
      </w:r>
      <w:r w:rsidR="008F303A" w:rsidRPr="008F303A">
        <w:rPr>
          <w:lang w:val="en-US"/>
        </w:rPr>
        <w:t xml:space="preserve"> </w:t>
      </w:r>
      <w:r w:rsidR="008F303A">
        <w:rPr>
          <w:lang w:val="en-US"/>
        </w:rPr>
        <w:t>µ</w:t>
      </w:r>
      <w:proofErr w:type="spellStart"/>
      <w:r w:rsidR="008F303A">
        <w:rPr>
          <w:lang w:val="en-US"/>
        </w:rPr>
        <w:t>s</w:t>
      </w:r>
      <w:proofErr w:type="spellEnd"/>
      <w:r w:rsidR="008F303A">
        <w:rPr>
          <w:lang w:val="en-US"/>
        </w:rPr>
        <w:t xml:space="preserve"> long.</w:t>
      </w:r>
    </w:p>
    <w:p w14:paraId="4638805D" w14:textId="17C908CD" w:rsidR="00C75B9B" w:rsidRDefault="00C75B9B" w:rsidP="00645729">
      <w:pPr>
        <w:rPr>
          <w:lang w:val="en-US"/>
        </w:rPr>
      </w:pPr>
      <w:r>
        <w:rPr>
          <w:lang w:val="en-US"/>
        </w:rPr>
        <w:t>A typical pulse sequence will look like this: (i) t</w:t>
      </w:r>
      <w:r>
        <w:rPr>
          <w:vertAlign w:val="subscript"/>
          <w:lang w:val="en-US"/>
        </w:rPr>
        <w:t>π</w:t>
      </w:r>
      <w:r>
        <w:rPr>
          <w:lang w:val="en-US"/>
        </w:rPr>
        <w:t xml:space="preserve">/2 pulse, (ii) wait time </w:t>
      </w:r>
      <w:r w:rsidRPr="00285FC5">
        <w:rPr>
          <w:lang w:val="en-US"/>
        </w:rPr>
        <w:t>τ</w:t>
      </w:r>
      <w:r>
        <w:rPr>
          <w:lang w:val="en-US"/>
        </w:rPr>
        <w:t>, (iii) t</w:t>
      </w:r>
      <w:r>
        <w:rPr>
          <w:vertAlign w:val="subscript"/>
          <w:lang w:val="en-US"/>
        </w:rPr>
        <w:t>π</w:t>
      </w:r>
      <w:r>
        <w:rPr>
          <w:lang w:val="en-US"/>
        </w:rPr>
        <w:t xml:space="preserve"> pulse, (iv) wait time </w:t>
      </w:r>
      <w:r w:rsidRPr="00285FC5">
        <w:rPr>
          <w:lang w:val="en-US"/>
        </w:rPr>
        <w:t>τ</w:t>
      </w:r>
      <w:r>
        <w:rPr>
          <w:lang w:val="en-US"/>
        </w:rPr>
        <w:t>, (v) t</w:t>
      </w:r>
      <w:r>
        <w:rPr>
          <w:vertAlign w:val="subscript"/>
          <w:lang w:val="en-US"/>
        </w:rPr>
        <w:t>π</w:t>
      </w:r>
      <w:r>
        <w:rPr>
          <w:lang w:val="en-US"/>
        </w:rPr>
        <w:t>/2 pulse</w:t>
      </w:r>
      <w:r w:rsidR="00805AD5">
        <w:rPr>
          <w:lang w:val="en-US"/>
        </w:rPr>
        <w:t xml:space="preserve"> (see figure below)</w:t>
      </w:r>
      <w:r>
        <w:rPr>
          <w:lang w:val="en-US"/>
        </w:rPr>
        <w:t xml:space="preserve">. Alternative pulse sequence </w:t>
      </w:r>
      <w:proofErr w:type="gramStart"/>
      <w:r>
        <w:rPr>
          <w:lang w:val="en-US"/>
        </w:rPr>
        <w:t>start</w:t>
      </w:r>
      <w:proofErr w:type="gramEnd"/>
      <w:r>
        <w:rPr>
          <w:lang w:val="en-US"/>
        </w:rPr>
        <w:t xml:space="preserve"> from this sequence but </w:t>
      </w:r>
      <w:proofErr w:type="gramStart"/>
      <w:r>
        <w:rPr>
          <w:lang w:val="en-US"/>
        </w:rPr>
        <w:t>contain (N-1)</w:t>
      </w:r>
      <w:proofErr w:type="gramEnd"/>
      <w:r>
        <w:rPr>
          <w:lang w:val="en-US"/>
        </w:rPr>
        <w:t xml:space="preserve"> additional copies of the block (ii)+(</w:t>
      </w:r>
      <w:proofErr w:type="gramStart"/>
      <w:r>
        <w:rPr>
          <w:lang w:val="en-US"/>
        </w:rPr>
        <w:t>iii)+(</w:t>
      </w:r>
      <w:proofErr w:type="gramEnd"/>
      <w:r>
        <w:rPr>
          <w:lang w:val="en-US"/>
        </w:rPr>
        <w:t>iv), such that the N intermediate t</w:t>
      </w:r>
      <w:r>
        <w:rPr>
          <w:vertAlign w:val="subscript"/>
          <w:lang w:val="en-US"/>
        </w:rPr>
        <w:t>π</w:t>
      </w:r>
      <w:r>
        <w:rPr>
          <w:lang w:val="en-US"/>
        </w:rPr>
        <w:t xml:space="preserve"> pulses will be separated from each other by a time 2</w:t>
      </w:r>
      <w:r w:rsidRPr="00C75B9B">
        <w:rPr>
          <w:lang w:val="en-US"/>
        </w:rPr>
        <w:t xml:space="preserve"> </w:t>
      </w:r>
      <w:r w:rsidRPr="00285FC5">
        <w:rPr>
          <w:lang w:val="en-US"/>
        </w:rPr>
        <w:t>τ</w:t>
      </w:r>
      <w:r>
        <w:rPr>
          <w:lang w:val="en-US"/>
        </w:rPr>
        <w:t>.</w:t>
      </w:r>
    </w:p>
    <w:p w14:paraId="6C1CE307" w14:textId="709F29DA" w:rsidR="00285FC5" w:rsidRPr="00645729" w:rsidRDefault="00285FC5" w:rsidP="00645729">
      <w:pPr>
        <w:rPr>
          <w:lang w:val="en-US"/>
        </w:rPr>
      </w:pPr>
      <w:r>
        <w:rPr>
          <w:lang w:val="en-US"/>
        </w:rPr>
        <w:t>It would be nice to also be able to do a simpler scheme with a t</w:t>
      </w:r>
      <w:r>
        <w:rPr>
          <w:vertAlign w:val="subscript"/>
          <w:lang w:val="en-US"/>
        </w:rPr>
        <w:t>on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t</w:t>
      </w:r>
      <w:r>
        <w:rPr>
          <w:vertAlign w:val="subscript"/>
          <w:lang w:val="en-US"/>
        </w:rPr>
        <w:t>off</w:t>
      </w:r>
      <w:r>
        <w:rPr>
          <w:lang w:val="en-US"/>
        </w:rPr>
        <w:t xml:space="preserve"> (basically one long pulse</w:t>
      </w:r>
      <w:r w:rsidR="00C75B9B">
        <w:rPr>
          <w:lang w:val="en-US"/>
        </w:rPr>
        <w:t>)</w:t>
      </w:r>
      <w:r>
        <w:rPr>
          <w:lang w:val="en-US"/>
        </w:rPr>
        <w:t>, both order 1-100</w:t>
      </w:r>
      <w:r w:rsidRPr="00285FC5">
        <w:rPr>
          <w:lang w:val="en-US"/>
        </w:rPr>
        <w:t xml:space="preserve"> </w:t>
      </w:r>
      <w:r>
        <w:rPr>
          <w:lang w:val="en-US"/>
        </w:rPr>
        <w:t>µ</w:t>
      </w:r>
      <w:proofErr w:type="spellStart"/>
      <w:r>
        <w:rPr>
          <w:lang w:val="en-US"/>
        </w:rPr>
        <w:t>s</w:t>
      </w:r>
      <w:proofErr w:type="spellEnd"/>
      <w:r>
        <w:rPr>
          <w:lang w:val="en-US"/>
        </w:rPr>
        <w:t xml:space="preserve"> long</w:t>
      </w:r>
      <w:r w:rsidR="00B15FA1">
        <w:rPr>
          <w:lang w:val="en-US"/>
        </w:rPr>
        <w:t>.</w:t>
      </w:r>
    </w:p>
    <w:p w14:paraId="7BE71C0C" w14:textId="20967F64" w:rsidR="00645729" w:rsidRDefault="00645729" w:rsidP="00645729">
      <w:pPr>
        <w:pStyle w:val="Heading3"/>
        <w:numPr>
          <w:ilvl w:val="0"/>
          <w:numId w:val="4"/>
        </w:numPr>
        <w:rPr>
          <w:lang w:val="en-US"/>
        </w:rPr>
      </w:pPr>
      <w:r>
        <w:rPr>
          <w:lang w:val="en-US"/>
        </w:rPr>
        <w:t>A configurable pulse train for the AOM</w:t>
      </w:r>
    </w:p>
    <w:p w14:paraId="21D750CE" w14:textId="3D7C6EF0" w:rsidR="00645729" w:rsidRDefault="00645729" w:rsidP="00645729">
      <w:pPr>
        <w:rPr>
          <w:lang w:val="en-US"/>
        </w:rPr>
      </w:pPr>
      <w:r>
        <w:rPr>
          <w:lang w:val="en-US"/>
        </w:rPr>
        <w:t>The AOM needs 1 or 2 pulses per measurement: a prepare and read pulse, or a combined read-</w:t>
      </w:r>
      <w:proofErr w:type="gramStart"/>
      <w:r>
        <w:rPr>
          <w:lang w:val="en-US"/>
        </w:rPr>
        <w:t>prepare</w:t>
      </w:r>
      <w:proofErr w:type="gramEnd"/>
      <w:r>
        <w:rPr>
          <w:lang w:val="en-US"/>
        </w:rPr>
        <w:t xml:space="preserve"> pulse. These need to be order microseconds long</w:t>
      </w:r>
      <w:r w:rsidR="00873290">
        <w:rPr>
          <w:lang w:val="en-US"/>
        </w:rPr>
        <w:t xml:space="preserve">. It would be nice to be able to put the read pulse as close as possible </w:t>
      </w:r>
      <w:r w:rsidR="00270935">
        <w:rPr>
          <w:lang w:val="en-US"/>
        </w:rPr>
        <w:t>after</w:t>
      </w:r>
      <w:r w:rsidR="00873290">
        <w:rPr>
          <w:lang w:val="en-US"/>
        </w:rPr>
        <w:t xml:space="preserve"> the last pulse </w:t>
      </w:r>
      <w:proofErr w:type="gramStart"/>
      <w:r w:rsidR="00270935">
        <w:rPr>
          <w:lang w:val="en-US"/>
        </w:rPr>
        <w:t>send</w:t>
      </w:r>
      <w:proofErr w:type="gramEnd"/>
      <w:r w:rsidR="00270935">
        <w:rPr>
          <w:lang w:val="en-US"/>
        </w:rPr>
        <w:t xml:space="preserve"> </w:t>
      </w:r>
      <w:r w:rsidR="00873290">
        <w:rPr>
          <w:lang w:val="en-US"/>
        </w:rPr>
        <w:t xml:space="preserve">to </w:t>
      </w:r>
      <w:proofErr w:type="gramStart"/>
      <w:r w:rsidR="00873290">
        <w:rPr>
          <w:lang w:val="en-US"/>
        </w:rPr>
        <w:t>the Siglent</w:t>
      </w:r>
      <w:proofErr w:type="gramEnd"/>
      <w:r w:rsidR="00873290">
        <w:rPr>
          <w:lang w:val="en-US"/>
        </w:rPr>
        <w:t>.</w:t>
      </w:r>
    </w:p>
    <w:p w14:paraId="790514D9" w14:textId="0A9EFC6A" w:rsidR="00285FC5" w:rsidRDefault="00285FC5" w:rsidP="00645729">
      <w:pPr>
        <w:rPr>
          <w:lang w:val="en-US"/>
        </w:rPr>
      </w:pPr>
      <w:r>
        <w:rPr>
          <w:lang w:val="en-US"/>
        </w:rPr>
        <w:t>It would be nice to also be able to forgo the modulation entirely.</w:t>
      </w:r>
    </w:p>
    <w:p w14:paraId="69862411" w14:textId="6FA36EC6" w:rsidR="00270935" w:rsidRDefault="008F303A" w:rsidP="00645729">
      <w:pPr>
        <w:rPr>
          <w:lang w:val="en-US"/>
        </w:rPr>
      </w:pPr>
      <w:r>
        <w:rPr>
          <w:lang w:val="en-US"/>
        </w:rPr>
        <w:br w:type="page"/>
      </w:r>
    </w:p>
    <w:p w14:paraId="2465AA77" w14:textId="6F4E964B" w:rsidR="00270935" w:rsidRDefault="00B13336" w:rsidP="00270935">
      <w:pPr>
        <w:keepNext/>
      </w:pPr>
      <w:r w:rsidRPr="00B13336">
        <w:rPr>
          <w:noProof/>
        </w:rPr>
        <w:lastRenderedPageBreak/>
        <w:drawing>
          <wp:inline distT="0" distB="0" distL="0" distR="0" wp14:anchorId="34E8BA67" wp14:editId="080964DA">
            <wp:extent cx="5731510" cy="2441575"/>
            <wp:effectExtent l="0" t="0" r="2540" b="0"/>
            <wp:docPr id="208850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013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FD83" w14:textId="39C17839" w:rsidR="00270935" w:rsidRDefault="00270935" w:rsidP="00270935">
      <w:pPr>
        <w:pStyle w:val="Caption"/>
      </w:pPr>
      <w:r>
        <w:t xml:space="preserve">Example of an experiment (Hahn echo) we want to do with this setup. </w:t>
      </w:r>
    </w:p>
    <w:p w14:paraId="1F24EB18" w14:textId="3F707B63" w:rsidR="00B74169" w:rsidRDefault="00B13336" w:rsidP="00B74169">
      <w:r w:rsidRPr="00B13336">
        <w:rPr>
          <w:noProof/>
        </w:rPr>
        <w:drawing>
          <wp:inline distT="0" distB="0" distL="0" distR="0" wp14:anchorId="593A53B7" wp14:editId="30E41444">
            <wp:extent cx="5731510" cy="2459990"/>
            <wp:effectExtent l="0" t="0" r="2540" b="0"/>
            <wp:docPr id="60933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37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C51E" w14:textId="13A0BEED" w:rsidR="00B74169" w:rsidRPr="00B74169" w:rsidRDefault="00B74169" w:rsidP="00B74169">
      <w:pPr>
        <w:pStyle w:val="Caption"/>
      </w:pPr>
      <w:r>
        <w:t xml:space="preserve">Example of an experiment (N=3 Repeated pulses) we want to do with this setup. </w:t>
      </w:r>
    </w:p>
    <w:p w14:paraId="4B6A4F4E" w14:textId="696E9AC7" w:rsidR="00A11AAC" w:rsidRDefault="00B15FA1" w:rsidP="00A11AAC">
      <w:r w:rsidRPr="00B15FA1">
        <w:drawing>
          <wp:inline distT="0" distB="0" distL="0" distR="0" wp14:anchorId="5334A88C" wp14:editId="587E06BF">
            <wp:extent cx="5731510" cy="2461260"/>
            <wp:effectExtent l="0" t="0" r="2540" b="0"/>
            <wp:docPr id="43073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34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B583" w14:textId="2F9A393D" w:rsidR="00A11AAC" w:rsidRDefault="00A11AAC" w:rsidP="00A11AAC">
      <w:pPr>
        <w:pStyle w:val="Caption"/>
      </w:pPr>
      <w:r>
        <w:t>Example of an experiment (Rabi Os</w:t>
      </w:r>
      <w:r w:rsidR="001B3EF3">
        <w:t>c</w:t>
      </w:r>
      <w:r>
        <w:t xml:space="preserve">illation) we want to do with this setup. </w:t>
      </w:r>
    </w:p>
    <w:p w14:paraId="05996E94" w14:textId="6A33D764" w:rsidR="00FB3E62" w:rsidRDefault="00FB3E62" w:rsidP="00FB3E62">
      <w:r w:rsidRPr="00FB3E62">
        <w:rPr>
          <w:noProof/>
          <w:color w:val="FF0000"/>
          <w:lang w:val="en-US"/>
        </w:rPr>
        <w:lastRenderedPageBreak/>
        <w:drawing>
          <wp:inline distT="0" distB="0" distL="0" distR="0" wp14:anchorId="61DAF6EF" wp14:editId="34982A26">
            <wp:extent cx="5731510" cy="1634490"/>
            <wp:effectExtent l="0" t="0" r="2540" b="3810"/>
            <wp:docPr id="142163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36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62EF" w14:textId="44A40AAF" w:rsidR="00FB3E62" w:rsidRPr="00FB3E62" w:rsidRDefault="00FB3E62" w:rsidP="00FB3E62">
      <w:pPr>
        <w:pStyle w:val="Caption"/>
      </w:pPr>
      <w:r>
        <w:t xml:space="preserve">Taken from the Siglent datasheet </w:t>
      </w:r>
    </w:p>
    <w:sectPr w:rsidR="00FB3E62" w:rsidRPr="00FB3E62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CCE50" w14:textId="77777777" w:rsidR="00D202D8" w:rsidRDefault="00D202D8" w:rsidP="00645729">
      <w:pPr>
        <w:spacing w:after="0" w:line="240" w:lineRule="auto"/>
      </w:pPr>
      <w:r>
        <w:separator/>
      </w:r>
    </w:p>
  </w:endnote>
  <w:endnote w:type="continuationSeparator" w:id="0">
    <w:p w14:paraId="2D3E2D03" w14:textId="77777777" w:rsidR="00D202D8" w:rsidRDefault="00D202D8" w:rsidP="00645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3BE49" w14:textId="77777777" w:rsidR="00D202D8" w:rsidRDefault="00D202D8" w:rsidP="00645729">
      <w:pPr>
        <w:spacing w:after="0" w:line="240" w:lineRule="auto"/>
      </w:pPr>
      <w:r>
        <w:separator/>
      </w:r>
    </w:p>
  </w:footnote>
  <w:footnote w:type="continuationSeparator" w:id="0">
    <w:p w14:paraId="4FD39509" w14:textId="77777777" w:rsidR="00D202D8" w:rsidRDefault="00D202D8" w:rsidP="00645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F11BE" w14:textId="56288076" w:rsidR="00645729" w:rsidRPr="00645729" w:rsidRDefault="00645729" w:rsidP="00645729">
    <w:pPr>
      <w:pStyle w:val="Heading1"/>
      <w:jc w:val="center"/>
      <w:rPr>
        <w:lang w:val="en-US"/>
      </w:rPr>
    </w:pPr>
    <w:r>
      <w:rPr>
        <w:lang w:val="en-US"/>
      </w:rPr>
      <w:t>Red Pitaya programming for van Exter group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711D"/>
    <w:multiLevelType w:val="hybridMultilevel"/>
    <w:tmpl w:val="4776C8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1690C"/>
    <w:multiLevelType w:val="hybridMultilevel"/>
    <w:tmpl w:val="D02CD2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CD7472"/>
    <w:multiLevelType w:val="hybridMultilevel"/>
    <w:tmpl w:val="1E2E2CB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1E6AC9"/>
    <w:multiLevelType w:val="hybridMultilevel"/>
    <w:tmpl w:val="CB5C3DD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28291">
    <w:abstractNumId w:val="0"/>
  </w:num>
  <w:num w:numId="2" w16cid:durableId="1506749145">
    <w:abstractNumId w:val="2"/>
  </w:num>
  <w:num w:numId="3" w16cid:durableId="369300947">
    <w:abstractNumId w:val="1"/>
  </w:num>
  <w:num w:numId="4" w16cid:durableId="1422753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11"/>
    <w:rsid w:val="000366E8"/>
    <w:rsid w:val="000471B3"/>
    <w:rsid w:val="001246C3"/>
    <w:rsid w:val="00165CE1"/>
    <w:rsid w:val="001B1447"/>
    <w:rsid w:val="001B3EF3"/>
    <w:rsid w:val="001D32FF"/>
    <w:rsid w:val="002117E7"/>
    <w:rsid w:val="0026607B"/>
    <w:rsid w:val="00270935"/>
    <w:rsid w:val="00285FC5"/>
    <w:rsid w:val="0040247D"/>
    <w:rsid w:val="004A0FA5"/>
    <w:rsid w:val="004B408E"/>
    <w:rsid w:val="004C50A3"/>
    <w:rsid w:val="00527002"/>
    <w:rsid w:val="005C42B8"/>
    <w:rsid w:val="005F1847"/>
    <w:rsid w:val="00643FC8"/>
    <w:rsid w:val="00645729"/>
    <w:rsid w:val="00747DE5"/>
    <w:rsid w:val="007838F2"/>
    <w:rsid w:val="007D12B2"/>
    <w:rsid w:val="00805945"/>
    <w:rsid w:val="00805AD5"/>
    <w:rsid w:val="00864211"/>
    <w:rsid w:val="00873290"/>
    <w:rsid w:val="00887F25"/>
    <w:rsid w:val="00892459"/>
    <w:rsid w:val="008F303A"/>
    <w:rsid w:val="00903D3F"/>
    <w:rsid w:val="009354DD"/>
    <w:rsid w:val="009D25C3"/>
    <w:rsid w:val="009F57FE"/>
    <w:rsid w:val="00A11AAC"/>
    <w:rsid w:val="00B13336"/>
    <w:rsid w:val="00B15FA1"/>
    <w:rsid w:val="00B74169"/>
    <w:rsid w:val="00BC2AC5"/>
    <w:rsid w:val="00C75B9B"/>
    <w:rsid w:val="00CE4F67"/>
    <w:rsid w:val="00D202D8"/>
    <w:rsid w:val="00D72BB2"/>
    <w:rsid w:val="00DB630A"/>
    <w:rsid w:val="00E459BD"/>
    <w:rsid w:val="00E6646C"/>
    <w:rsid w:val="00FB3E62"/>
    <w:rsid w:val="00FF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149FE8"/>
  <w15:chartTrackingRefBased/>
  <w15:docId w15:val="{9A570B4C-6E28-41AE-8123-61BC4BB4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4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2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57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729"/>
  </w:style>
  <w:style w:type="paragraph" w:styleId="Footer">
    <w:name w:val="footer"/>
    <w:basedOn w:val="Normal"/>
    <w:link w:val="FooterChar"/>
    <w:uiPriority w:val="99"/>
    <w:unhideWhenUsed/>
    <w:rsid w:val="006457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729"/>
  </w:style>
  <w:style w:type="paragraph" w:styleId="Caption">
    <w:name w:val="caption"/>
    <w:basedOn w:val="Normal"/>
    <w:next w:val="Normal"/>
    <w:uiPriority w:val="35"/>
    <w:unhideWhenUsed/>
    <w:qFormat/>
    <w:rsid w:val="0027093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Revision">
    <w:name w:val="Revision"/>
    <w:hidden/>
    <w:uiPriority w:val="99"/>
    <w:semiHidden/>
    <w:rsid w:val="005F184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05A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5A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05A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5A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5AD5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924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4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71FC73A32FBB46BF9290542196DD28" ma:contentTypeVersion="8" ma:contentTypeDescription="Create a new document." ma:contentTypeScope="" ma:versionID="7cf26c40a8b9810b434db844ceb843f8">
  <xsd:schema xmlns:xsd="http://www.w3.org/2001/XMLSchema" xmlns:xs="http://www.w3.org/2001/XMLSchema" xmlns:p="http://schemas.microsoft.com/office/2006/metadata/properties" xmlns:ns3="00c3cb40-b77a-4f31-ad82-7ae221e755fc" targetNamespace="http://schemas.microsoft.com/office/2006/metadata/properties" ma:root="true" ma:fieldsID="7a7392ffca4f041770e923543c5f606f" ns3:_="">
    <xsd:import namespace="00c3cb40-b77a-4f31-ad82-7ae221e755f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c3cb40-b77a-4f31-ad82-7ae221e755f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B8097A-9CAE-4830-9F72-581A0169D6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AB80BE-29F8-44A5-AF50-5BD9FC0783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CB3472-D4C7-4FC8-810D-0F8989E29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c3cb40-b77a-4f31-ad82-7ae221e755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465f887-04a9-4c17-8b62-103eddccf68b}" enabled="1" method="Standard" siteId="{ca2a7f76-dbd7-4ec0-9108-6b3d524fb7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Teisman, B. (Bas)</dc:creator>
  <cp:keywords/>
  <dc:description/>
  <cp:lastModifiedBy>Teisman, B. (Bas)</cp:lastModifiedBy>
  <cp:revision>13</cp:revision>
  <dcterms:created xsi:type="dcterms:W3CDTF">2026-03-19T15:23:00Z</dcterms:created>
  <dcterms:modified xsi:type="dcterms:W3CDTF">2026-03-20T11:54:00Z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0x0101004671FC73A32FBB46BF9290542196DD28</vt:lpwstr>
  </property>
</Properties>
</file>