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b/>
          <w:sz w:val="24"/>
        </w:rPr>
        <w:t>UNIVERSIDADE FEDERAL DO PARÁ</w:t>
      </w:r>
    </w:p>
    <w:p/>
    <w:p/>
    <w:p/>
    <w:p/>
    <w:p>
      <w:pPr>
        <w:ind w:firstLine="0"/>
        <w:jc w:val="center"/>
      </w:pPr>
      <w:r>
        <w:rPr>
          <w:b/>
          <w:sz w:val="28"/>
        </w:rPr>
        <w:t>CIÊNCIAS BIOLÓGICAS NO ENADE 2025: PANORAMA DA UFPA E ESTUDO FOCAL DA OFERTA DE SOURE</w:t>
      </w:r>
    </w:p>
    <w:p/>
    <w:p/>
    <w:p/>
    <w:p/>
    <w:p/>
    <w:p/>
    <w:p/>
    <w:p>
      <w:pPr>
        <w:ind w:firstLine="0"/>
        <w:jc w:val="center"/>
      </w:pPr>
      <w:r>
        <w:t>Autor(a): [preencher]</w:t>
      </w:r>
    </w:p>
    <w:p/>
    <w:p/>
    <w:p/>
    <w:p/>
    <w:p/>
    <w:p/>
    <w:p>
      <w:pPr>
        <w:ind w:firstLine="0"/>
        <w:jc w:val="center"/>
      </w:pPr>
      <w:r>
        <w:t>Belém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pStyle w:val="Resumo"/>
      </w:pPr>
      <w:r>
        <w:t>Este relatório analisa 428 cursos de Ciências Biológicas no Enade 2025, com 5 ofertas localizadas da UFPA e aprofundamento da oferta de Soure (CO_CURSO=104640). A unidade principal é CO_CURSO. Arquivos temáticos foram processados separadamente, agregados por curso e somente então relacionados por junções one-to-one. Não existe oferta da UFPA com Conceito Enade 1 na área. São examinados desempenho, composição discente, trajetória acadêmica, processo formativo, recomendação, comparações regionais, benchmark estrutural de Soure e associações ecológicas. A interpretação é descritiva e não causal.</w:t>
      </w:r>
    </w:p>
    <w:p>
      <w:r>
        <w:t>Palavras-chave: Enade; Ciências Biológicas; UFPA; Soure; formação de professores; microdados.</w:t>
      </w:r>
    </w:p>
    <w:p>
      <w:pPr>
        <w:pStyle w:val="Heading1"/>
      </w:pPr>
      <w:r>
        <w:t>ABSTRACT</w:t>
      </w:r>
    </w:p>
    <w:p>
      <w:pPr>
        <w:pStyle w:val="Resumo"/>
      </w:pPr>
      <w:r>
        <w:t>This technical-scientific report analyzes Biological Sciences teacher education programs in the 2025 Enade, focusing on UFPA and especially on the Soure offer. CO_CURSO is the main unit of analysis. Thematic files were processed separately, aggregated at course level and only then combined one-to-one. Since UFPA has no Biological Sciences offer with Enade Concept 1, no artificial Concept-1 group is created. Results are descriptive and non-causal.</w:t>
      </w:r>
    </w:p>
    <w:p>
      <w:r>
        <w:t>Keywords: Enade; Biological Sciences; UFPA; Soure; teacher education; microdata.</w:t>
      </w:r>
    </w:p>
    <w:p>
      <w:pPr>
        <w:pStyle w:val="Heading1"/>
      </w:pPr>
      <w:r>
        <w:t>1 INTRODUÇÃO</w:t>
      </w:r>
    </w:p>
    <w:p>
      <w:r>
        <w:t>O relatório responde à seguinte pergunta: quais características de desempenho, composição discente, trajetória acadêmica, condições socioeconômicas e avaliação do processo formativo caracterizam a oferta de Ciências Biológicas da UFPA em Soure, e como ela se posiciona em relação às demais ofertas da UFPA e a cursos comparáveis no Pará, na Região Norte e no Brasil?</w:t>
      </w:r>
    </w:p>
    <w:p>
      <w:pPr>
        <w:pStyle w:val="Heading1"/>
      </w:pPr>
      <w:r>
        <w:t>2 REFERENCIAL INSTITUCIONAL E METODOLÓGICO</w:t>
      </w:r>
    </w:p>
    <w:p>
      <w:r>
        <w:t>O Conceito Enade é tratado como classificação externa do curso. A ausência de conceito permanece distinta de Conceito 1. Como não existe oferta da UFPA com Conceito Enade 1 em Ciências Biológicas, o desenho focaliza Soure e utiliza as demais ofertas da UFPA e referências territoriais e estruturais como contrastes descritivos.</w:t>
      </w:r>
    </w:p>
    <w:p>
      <w:pPr>
        <w:pStyle w:val="Heading1"/>
      </w:pPr>
      <w:r>
        <w:t>3 METODOLOGIA</w:t>
      </w:r>
    </w:p>
    <w:p>
      <w:r>
        <w:t>A unidade de análise é CO_CURSO. Cada arquivo temático foi tratado separadamente, com tratamento de ausentes e agregação por curso antes de qualquer junção. Não foi usada posição de linha nem criado identificador artificial. As junções entre tabelas agregadas são validadas como one-to-one. Análises individuais usam somente variáveis do mesmo arquivo temático; relações entre arquivos distintos são ecológicas.</w:t>
      </w:r>
    </w:p>
    <w:p>
      <w:r>
        <w:t>O caso focal é Soure (CO_CURSO 104640). As referências incluem UFPA sem Soure, outras IES do Pará, Norte sem Pará, Brasil sem Norte e benchmark estrutural comparável. O benchmark é submetido a cinco cenários de sensibilidade por modalidade, categoria administrativa, organização acadêmica e porte.</w:t>
      </w:r>
    </w:p>
    <w:p>
      <w:pPr>
        <w:pStyle w:val="Heading1"/>
      </w:pPr>
      <w:r>
        <w:t>4 PANORAMA DE CIÊNCIAS BIOLÓGICAS</w:t>
      </w:r>
    </w:p>
    <w:p>
      <w:r>
        <w:t>Foram localizadas 5 ofertas da UFPA. Os Conceitos Enade observados entre elas são [3, 4]; não existe oferta da UFPA com Conceito Enade 1. Por isso, a análise não reproduz artificialmente o contraste das áreas anteriores e trata Soure como caso focal, mantendo as demais ofertas da UFPA e referências territoriais e estruturais como contrastes descritivos.</w:t>
      </w:r>
    </w:p>
    <w:p>
      <w:pPr>
        <w:ind w:firstLine="0"/>
      </w:pPr>
      <w:r>
        <w:rPr>
          <w:b/>
          <w:sz w:val="20"/>
        </w:rPr>
        <w:t>Tabela 1 – Ofertas de Ciências Biológicas da UFPA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  <w:gridCol w:w="940"/>
      </w:tblGrid>
      <w:tr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CO_CURSO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ROTULO_OFERTA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CONCEITO_ENADE_NUM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INSCRITOS_NUM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PARTICIPANTES_NUM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TAXA_PARTICIPACAO_OFICIAL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</w:t>
            </w:r>
          </w:p>
        </w:tc>
        <w:tc>
          <w:tcPr>
            <w:tcW w:type="dxa" w:w="940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nt_ger_percentil_brasil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18491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Altamira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52,96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6,19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33,42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1148030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Belém — EaD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141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50,51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5,75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20,30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12023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Belém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0,82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57,53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6,17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59,16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18487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Bragança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41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0,88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60,16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59,29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6,37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69,06</w:t>
            </w:r>
          </w:p>
        </w:tc>
      </w:tr>
      <w:tr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104640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Soure — Presencial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50,57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6,53</w:t>
            </w:r>
          </w:p>
        </w:tc>
        <w:tc>
          <w:tcPr>
            <w:tcW w:type="dxa" w:w="940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27,23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 – Ofertas de Ciências Biológicas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2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inel_ofertas_uf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painel reúne as ofertas da UFPA, seus conceitos, porte e proficiência.</w:t>
      </w:r>
    </w:p>
    <w:p>
      <w:r>
        <w:t>Limitação: A leitura é descritiva e não controla diferenças estruturais entre ofertas.</w:t>
      </w:r>
    </w:p>
    <w:p>
      <w:pPr>
        <w:pStyle w:val="Heading1"/>
      </w:pPr>
      <w:r>
        <w:t>5 RESULTADOS</w:t>
      </w:r>
    </w:p>
    <w:p>
      <w:pPr>
        <w:pStyle w:val="Heading2"/>
      </w:pPr>
      <w:r>
        <w:t>5.1 Desempenho</w:t>
      </w:r>
    </w:p>
    <w:p>
      <w:r>
        <w:t>Foram localizadas 5 ofertas da UFPA. Os Conceitos Enade observados entre elas são [3, 4]; não existe oferta da UFPA com Conceito Enade 1. Por isso, a análise não reproduz artificialmente o contraste das áreas anteriores e trata Soure como caso focal, mantendo as demais ofertas da UFPA e referências territoriais e estruturais como contrastes descritivos.</w:t>
      </w:r>
    </w:p>
    <w:p>
      <w:pPr>
        <w:ind w:firstLine="0"/>
        <w:jc w:val="center"/>
      </w:pPr>
      <w:r>
        <w:rPr>
          <w:b/>
          <w:sz w:val="20"/>
        </w:rPr>
        <w:t>Figura 2 – Posição relativa das ofertas em NT_GER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6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sicao_relativa_nt_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As ofertas da UFPA são situadas na distribuição nacional da própria área.</w:t>
      </w:r>
    </w:p>
    <w:p>
      <w:r>
        <w:t>Limitação: Percentis não eliminam diferenças de composição, porte e participação.</w:t>
      </w:r>
    </w:p>
    <w:p>
      <w:pPr>
        <w:ind w:firstLine="0"/>
        <w:jc w:val="center"/>
      </w:pPr>
      <w:r>
        <w:rPr>
          <w:b/>
          <w:sz w:val="20"/>
        </w:rPr>
        <w:t>Figura 3 – Distribuição de NT_GER com foco em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4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ribuicao_nt_ger_foco_so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distribuição individual usa somente o arquivo temático de desempenho.</w:t>
      </w:r>
    </w:p>
    <w:p>
      <w:r>
        <w:t>Limitação: Cursos com N menor apresentam maior instabilidade amostral.</w:t>
      </w:r>
    </w:p>
    <w:p>
      <w:pPr>
        <w:ind w:firstLine="0"/>
        <w:jc w:val="center"/>
      </w:pPr>
      <w:r>
        <w:rPr>
          <w:b/>
          <w:sz w:val="20"/>
        </w:rPr>
        <w:t>Figura 4 – Distribuição de NT_OBJ com foco em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4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buicao_nt_obj_foco_so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componente objetivo é examinado separadamente da nota geral.</w:t>
      </w:r>
    </w:p>
    <w:p>
      <w:r>
        <w:t>Limitação: NT_OBJ e NT_GER possuem relação mecânica e não são evidências independentes.</w:t>
      </w:r>
    </w:p>
    <w:p>
      <w:pPr>
        <w:ind w:firstLine="0"/>
        <w:jc w:val="center"/>
      </w:pPr>
      <w:r>
        <w:rPr>
          <w:b/>
          <w:sz w:val="20"/>
        </w:rPr>
        <w:t>Figura 5 – Distribuição de NT_DIS com foco em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4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tribuicao_nt_dis_foco_so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componente discursivo é preservado em sua escala específica.</w:t>
      </w:r>
    </w:p>
    <w:p>
      <w:r>
        <w:t>Limitação: Diferenças de correção e N válido devem ser consideradas.</w:t>
      </w:r>
    </w:p>
    <w:p>
      <w:pPr>
        <w:pStyle w:val="Heading2"/>
      </w:pPr>
      <w:r>
        <w:t>5.2 Perfil demográfico e socioeconômico</w:t>
      </w:r>
    </w:p>
    <w:p>
      <w:r>
        <w:t>Os percentuais utilizam denominadores válidos por item. Renda, trabalho, ação afirmativa, auxílios, bolsas, escolaridade parental e horas de estudo são tratados como composição agregada do curso.</w:t>
      </w:r>
    </w:p>
    <w:p>
      <w:pPr>
        <w:ind w:firstLine="0"/>
        <w:jc w:val="center"/>
      </w:pPr>
      <w:r>
        <w:rPr>
          <w:b/>
          <w:sz w:val="20"/>
        </w:rPr>
        <w:t>Figura 6 – Perfil socioeconômico com foco em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6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il_socioeconomico_foco_so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 gráfico situa o perfil agregado de Soure frente às referências.</w:t>
      </w:r>
    </w:p>
    <w:p>
      <w:r>
        <w:t>Limitação: Não se infere associação individual entre perfil e desempenho.</w:t>
      </w:r>
    </w:p>
    <w:p>
      <w:pPr>
        <w:pStyle w:val="Heading2"/>
      </w:pPr>
      <w:r>
        <w:t>5.3 Trajetória e condições acadêmicas</w:t>
      </w:r>
    </w:p>
    <w:p>
      <w:r>
        <w:t>Turno, tempo desde o ingresso, trabalho, bolsas, auxílios e horas de estudo são analisados no nível do curso. O relatório preserva N válido e ausências e evita relacionar individualmente respostas de arquivos temáticos diferentes.</w:t>
      </w:r>
    </w:p>
    <w:p>
      <w:pPr>
        <w:pStyle w:val="Heading2"/>
      </w:pPr>
      <w:r>
        <w:t>5.4 Processo formativo</w:t>
      </w:r>
    </w:p>
    <w:p>
      <w:r>
        <w:t>Os 47 itens QE_I20–QE_I66 foram vinculados aos textos oficiais do Inep. A escala válida de concordância vai de 1 a 6; categorias de não resposta substantiva não são incorporadas como concordância. Não foi formado índice único. Qualquer agrupamento dimensional permanece exploratório até validação teórica.</w:t>
      </w:r>
    </w:p>
    <w:p>
      <w:r>
        <w:t>Na comparação com o benchmark, entre os itens de maior diferença absoluta, os contrastes negativos incluem QE_I20 (Foram oferecidas oportunidades para os estudantes participarem de programas, projetos ou atividades de extensão universitária.): -0.52; QE_I23 (As relações professor-aluno ao longo do curso foram positivas, estimulando os estudantes a estudar e aprender.): +0.54. Os positivos incluem QE_I52 (Utilizar diferentes estratégias e recursos para a aprendizagem dos estudantes do público da educação especial (alunos com deficiência, alunos com transtornos globais do desenvolvimento, alunos com altas habilidades/superdotação).): +0.74; QE_I57 (Identificar e desenvolver estratégias pedagógicas preventivas e corretivas para lidar com fenômenos como a indisciplina, o bullying e as diferentes formas de violência escolar.): +0.70. Os rótulos usados são os textos oficiais do Inep; mesmo assim, os itens permanecem analisados separadamente e não são condensados em índice único.</w:t>
      </w:r>
    </w:p>
    <w:p>
      <w:pPr>
        <w:ind w:firstLine="0"/>
      </w:pPr>
      <w:r>
        <w:rPr>
          <w:b/>
          <w:sz w:val="20"/>
        </w:rPr>
        <w:t>Tabela 2 – Itens de processo formativo com maiores diferenças absolutas em Soure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ROTULO_OFICIAL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MEDIA_SOURE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N_VALIDO_SOURE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MEDIA_REFERENCIA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N_CURSOS_REFERENCIA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DIFERENCA_SOURE_REFERENCIA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Utilizar diferentes estratégias e recursos para a aprendizagem dos estudantes do público da educação especial (alunos com deficiência, alunos com transtornos globais do desenvolvimento, alunos com altas habilidades/superdotação).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4,34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0,74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Identificar e desenvolver estratégias pedagógicas preventivas e corretivas para lidar com fenômenos como a indisciplina, o bullying e as diferentes formas de violência escolar.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4,42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0,70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relações professor-aluno ao longo do curso foram positivas, estimulando os estudantes a estudar e aprender.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0,54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participarem de programas, projetos ou atividades de extensão universitária.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-0,52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Trabalhar com o tema das relações étnico-raciais e o ensino de história e cultura afro-brasileira, africana e indígena.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5,06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4,55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0,51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Dominar as informações sobre as avaliações externas, sabendo integrá-las ao planejamento das ações didático-pedagógicas da escola.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0,50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estimularam a participação ativa dos estudantes durante as aulas (por meio de atividades em grupo, discussões, seminários, etc), não se limitando às aulas expositivas.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5,27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4,79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0,48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QE_I28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utilizaram estratégias e instrumentos de avaliação diversificados (provas, seminários, trabalhos em grupo, portfólio, autoavaliação, etc).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5,60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5,15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0,45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QE_I29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ofereceram devolutivas das avaliações (comentários, explicações, sugestões para melhoria) que auxiliaram os estudantes a avançar em suas aprendizagens.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4,41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0,45</w:t>
            </w:r>
          </w:p>
        </w:tc>
      </w:tr>
      <w:tr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QE_I40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Ambiente Virtual de Aprendizagem - AVA (Moodle, Google Classroom, etc.) apresentou materiais, recursos e tecnologias apropriados para o desenvolvimento das disciplinas.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5,22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4,83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134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0,39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7 – Processo formativo com foco em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249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_formativo_foco_so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mantém os itens formativos individualizados.</w:t>
      </w:r>
    </w:p>
    <w:p>
      <w:r>
        <w:t>Limitação: Médias de itens distintos não constituem automaticamente uma escala validada.</w:t>
      </w:r>
    </w:p>
    <w:p>
      <w:pPr>
        <w:pStyle w:val="Heading2"/>
      </w:pPr>
      <w:r>
        <w:t>5.5 Recomendação</w:t>
      </w:r>
    </w:p>
    <w:p>
      <w:r>
        <w:t>Em uma escala de 0 a 10, o quanto você recomendaria o seu curso para um amigo ou colega? Em uma escala de 0 a 10, o quanto você recomendaria a sua Instituição de Educação Superior para um amigo ou colega? QE_I70 corresponde a: Qual o seu interesse em participar da Prova Nacional Docente – 2025? Os itens são apresentados por seus significados oficiais, sem serem convertidos automaticamente em satisfação geral.</w:t>
      </w:r>
    </w:p>
    <w:p>
      <w:pPr>
        <w:ind w:firstLine="0"/>
        <w:jc w:val="center"/>
      </w:pPr>
      <w:r>
        <w:rPr>
          <w:b/>
          <w:sz w:val="20"/>
        </w:rPr>
        <w:t>Figura 8 – Recomendação e interesse associados à oferta focal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2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comendacao_foco_so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Os itens oficiais de recomendação e interesse são comparados entre referências.</w:t>
      </w:r>
    </w:p>
    <w:p>
      <w:r>
        <w:t>Limitação: Respostas autorreferidas não equivalem a uma medida causal de qualidade.</w:t>
      </w:r>
    </w:p>
    <w:p>
      <w:pPr>
        <w:pStyle w:val="Heading2"/>
      </w:pPr>
      <w:r>
        <w:t>5.6 Benchmark comparável</w:t>
      </w:r>
    </w:p>
    <w:p>
      <w:r>
        <w:t>O benchmark de Soure restringe progressivamente modalidade, categoria administrativa, organização acadêmica e porte, excluindo a UFPA da referência. O cenário estrutural principal usa faixa de 0,5x a 2x participantes.</w:t>
      </w:r>
    </w:p>
    <w:p>
      <w:pPr>
        <w:ind w:firstLine="0"/>
      </w:pPr>
      <w:r>
        <w:rPr>
          <w:b/>
          <w:sz w:val="20"/>
        </w:rPr>
        <w:t>Tabela 3 – Cenário estrutural principal do benchmark de Soure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CENARIO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nt_ger_mean_ALVO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nt_ger_mean_MEDIA_BENCHMARK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nt_ger_mean_DIFERENCA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nt_obj_mean_ALVO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nt_obj_mean_MEDIA_BENCHMARK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nt_obj_mean_DIFERENCA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nt_dis_mean_ALVO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nt_dis_mean_MEDIA_BENCHMARK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nt_dis_mean_DIFERENCA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taxa_presenca_microdados_ALVO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taxa_presenca_microdados_MEDIA_BENCHMARK</w:t>
            </w:r>
          </w:p>
        </w:tc>
        <w:tc>
          <w:tcPr>
            <w:tcW w:type="dxa" w:w="67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taxa_presenca_microdados_DIFERENCA</w:t>
            </w:r>
          </w:p>
        </w:tc>
      </w:tr>
      <w:tr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estrutura_porte_0_5_2_0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62,14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-8,63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50,57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60,91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-10,34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6,53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6,71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-0,18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0,86</w:t>
            </w:r>
          </w:p>
        </w:tc>
        <w:tc>
          <w:tcPr>
            <w:tcW w:type="dxa" w:w="67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-0,10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9 – Soure e benchmark comparável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55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enchmark_so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contrasta Soure com cursos estruturalmente semelhantes.</w:t>
      </w:r>
    </w:p>
    <w:p>
      <w:r>
        <w:t>Limitação: Sem desenho causal, similaridade observável não equivale a contrafactual.</w:t>
      </w:r>
    </w:p>
    <w:p>
      <w:pPr>
        <w:pStyle w:val="Heading2"/>
      </w:pPr>
      <w:r>
        <w:t>5.7 Associações ecológicas</w:t>
      </w:r>
    </w:p>
    <w:p>
      <w:r>
        <w:t>A associação ecológica de maior magnitude absoluta entre as examinadas foi entre estudo_4h_ou_mais_pct e NT_GER médio (Spearman rho=0.420; N=404 cursos). Trata-se de associação entre cursos, não entre estudantes, e não sustenta inferência causal individual.</w:t>
      </w:r>
    </w:p>
    <w:p>
      <w:pPr>
        <w:pStyle w:val="Heading2"/>
      </w:pPr>
      <w:r>
        <w:t>5.8 Comparação regional e nacional</w:t>
      </w:r>
    </w:p>
    <w:p>
      <w:r>
        <w:t>UFPA agregada: média simples 55.74 e média ponderada por participantes 55.33; Região Norte sem UFPA: média simples 55.04 e média ponderada por participantes 55.13; Brasil geral: média simples 57.44 e média ponderada por participantes 58.19.</w:t>
      </w:r>
    </w:p>
    <w:p>
      <w:pPr>
        <w:ind w:firstLine="0"/>
      </w:pPr>
      <w:r>
        <w:rPr>
          <w:b/>
          <w:sz w:val="20"/>
        </w:rPr>
        <w:t>Tabela 4 – Comparação regional e nacional de NT_GER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RECORTE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N_CURSOS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N_PARTICIPANTES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MEDIA_CURSOS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MEDIA_PONDERADA_PARTICIPANTES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MEDIANA_CURSOS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DP_CURSOS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P25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P75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Belém — EaD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51,90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Soure — Presencial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Altamira — Presencial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Bragança — Presencial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60,16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— Belém — Presencial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94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-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UFPA agregada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319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55,74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55,33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54,75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3,43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58,36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Região Norte sem UFPA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828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55,04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55,13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55,46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4,62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51,69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57,13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Região Norte completa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1147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55,13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55,19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55,45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4,46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51,88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57,28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Nordeste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3628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56,51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57,74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56,39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5,55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52,45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59,68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Sudeste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129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3467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59,11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60,63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59,07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7,19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54,17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64,43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Sul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2392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58,63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57,10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58,83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6,82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53,98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62,58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Centro-Oeste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731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55,23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57,18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55,28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5,30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51,72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57,99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Brasil geral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404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11365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57,44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58,19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57,15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6,39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53,09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61,85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Brasil sem UFPA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399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11046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57,46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58,28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57,16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6,42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53,08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61,94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Restante do Brasil sem Norte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364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10218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57,69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58,53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57,56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6,52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53,42</w:t>
            </w:r>
          </w:p>
        </w:tc>
        <w:tc>
          <w:tcPr>
            <w:tcW w:type="dxa" w:w="1045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62,37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10 – Comparação regional e nacional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57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aracao_regional_nacio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Médias simples e ponderadas por participantes são apresentadas separadamente.</w:t>
      </w:r>
    </w:p>
    <w:p>
      <w:r>
        <w:t>Limitação: Recortes nacionais e regionais sobrepostos são benchmarks descritivos, não grupos independentes.</w:t>
      </w:r>
    </w:p>
    <w:p>
      <w:pPr>
        <w:pStyle w:val="Heading2"/>
      </w:pPr>
      <w:r>
        <w:t>5.9 Estudo focal da oferta de Soure</w:t>
      </w:r>
    </w:p>
    <w:p>
      <w:pPr>
        <w:pStyle w:val="Heading3"/>
      </w:pPr>
      <w:r>
        <w:t>5.9.1 Participação e desempenho</w:t>
      </w:r>
    </w:p>
    <w:p>
      <w:r>
        <w:t>Soure (CO_CURSO=104640) apresentou média de NT_GER 53.50, NT_OBJ 50.57 e NT_DIS 6.53. Seu percentil de NT_GER foi 27.2 no Brasil, 40.0 na Região Norte e 41.2 no Pará. No cenário estrutural principal, as diferenças Soure menos benchmark foram -8.63 em NT_GER, -10.34 em NT_OBJ e -0.18 em NT_DIS. A distância é mais pronunciada no componente objetivo do que no componente discursivo; esse padrão é descritivo e não causal.</w:t>
      </w:r>
    </w:p>
    <w:p>
      <w:pPr>
        <w:ind w:firstLine="0"/>
      </w:pPr>
      <w:r>
        <w:rPr>
          <w:b/>
          <w:sz w:val="20"/>
        </w:rPr>
        <w:t>Tabela 5 – Síntese da oferta de Soure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</w:tblGrid>
      <w:tr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CO_CURSO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ROTULO_OFERTA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CONCEITO_ENADE_NUM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INSCRITOS_NUM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PARTICIPANTES_NUM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TAXA_PARTICIPACAO_OFICIAL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taxa_presenca_microdados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nt_obj_mean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nt_dis_mean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nt_ger_percentil_brasil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nt_ger_percentil_norte</w:t>
            </w:r>
          </w:p>
        </w:tc>
        <w:tc>
          <w:tcPr>
            <w:tcW w:type="dxa" w:w="72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nt_ger_percentil_para</w:t>
            </w:r>
          </w:p>
        </w:tc>
      </w:tr>
      <w:tr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104640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Soure — Presencial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49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0,75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53,50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50,57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6,53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27,23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40</w:t>
            </w:r>
          </w:p>
        </w:tc>
        <w:tc>
          <w:tcPr>
            <w:tcW w:type="dxa" w:w="723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41,18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11 – Desempenho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45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sempenho_ofertas_ufp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Soure é posicionada frente às demais ofertas da instituição.</w:t>
      </w:r>
    </w:p>
    <w:p>
      <w:r>
        <w:t>Limitação: Diferenças internas à UFPA permanecem descritivas.</w:t>
      </w:r>
    </w:p>
    <w:p>
      <w:pPr>
        <w:ind w:firstLine="0"/>
        <w:jc w:val="center"/>
      </w:pPr>
      <w:r>
        <w:rPr>
          <w:b/>
          <w:sz w:val="20"/>
        </w:rPr>
        <w:t>Figura 12 – Percentis de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54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ercentis_so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Os percentis situam NT_GER de Soure no Pará, Norte e Brasil.</w:t>
      </w:r>
    </w:p>
    <w:p>
      <w:r>
        <w:t>Limitação: Percentis dependem da distribuição de cursos de cada referência.</w:t>
      </w:r>
    </w:p>
    <w:p>
      <w:pPr>
        <w:ind w:firstLine="0"/>
        <w:jc w:val="center"/>
      </w:pPr>
      <w:r>
        <w:rPr>
          <w:b/>
          <w:sz w:val="20"/>
        </w:rPr>
        <w:t>Figura 13 – Auditoria de participação das ofertas da UFPA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4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4_participacao_ufp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Participação oficial e presença observada nos microdados são confrontadas.</w:t>
      </w:r>
    </w:p>
    <w:p>
      <w:r>
        <w:t>Limitação: A concordância entre fontes não elimina possível viés de não participação.</w:t>
      </w:r>
    </w:p>
    <w:p>
      <w:pPr>
        <w:ind w:firstLine="0"/>
        <w:jc w:val="center"/>
      </w:pPr>
      <w:r>
        <w:rPr>
          <w:b/>
          <w:sz w:val="20"/>
        </w:rPr>
        <w:t>Figura 14 – Componentes de desempenho de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55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5_componentes_so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validação separa NT_GER, NT_OBJ e NT_DIS no contraste focal.</w:t>
      </w:r>
    </w:p>
    <w:p>
      <w:r>
        <w:t>Limitação: Os componentes têm escalas e relações mecânicas próprias.</w:t>
      </w:r>
    </w:p>
    <w:p>
      <w:pPr>
        <w:pStyle w:val="Heading3"/>
      </w:pPr>
      <w:r>
        <w:t>5.9.2 Perfil discente</w:t>
      </w:r>
    </w:p>
    <w:p>
      <w:r>
        <w:t>O perfil focal considera idade, sexo, renda, trabalho, ação afirmativa, auxílios, bolsas, horas de estudo e escolaridade parental quando disponíveis.</w:t>
      </w:r>
    </w:p>
    <w:p>
      <w:pPr>
        <w:ind w:firstLine="0"/>
      </w:pPr>
      <w:r>
        <w:rPr>
          <w:b/>
          <w:sz w:val="20"/>
        </w:rPr>
        <w:t>Tabela 6 – Perfil agregado de Soure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ROTULO_OFERTA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idade_media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sexo_feminino_pct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renda_ate_3sm_pct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trabalha_pct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acao_afirmativa_pct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auxilio_permanencia_pct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bolsa_academica_pct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estudo_4h_ou_mais_pct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qe_i68_media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qe_i69_media</w:t>
            </w:r>
          </w:p>
        </w:tc>
        <w:tc>
          <w:tcPr>
            <w:tcW w:type="dxa" w:w="78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qe_i70_interesse_pct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Soure — Presencial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27,51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0,60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0,90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0,37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0,73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0,27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0,34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0,38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8,63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8,79</w:t>
            </w:r>
          </w:p>
        </w:tc>
        <w:tc>
          <w:tcPr>
            <w:tcW w:type="dxa" w:w="784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0,98</w:t>
            </w:r>
          </w:p>
        </w:tc>
      </w:tr>
    </w:tbl>
    <w:p>
      <w:pPr>
        <w:pStyle w:val="Fonte"/>
      </w:pPr>
      <w:r>
        <w:t>Fonte: Elaboração própria com base nos microdados do Enade das Licenciaturas 2025 e na planilha de Conceito Enade.</w:t>
      </w:r>
    </w:p>
    <w:p>
      <w:pPr>
        <w:ind w:firstLine="0"/>
        <w:jc w:val="center"/>
      </w:pPr>
      <w:r>
        <w:rPr>
          <w:b/>
          <w:sz w:val="20"/>
        </w:rPr>
        <w:t>Figura 15 – Perfil diferencial de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29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erfil_diferencial_so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Diferenças e distâncias padronizadas mostram em quais indicadores Soure se afasta das referências.</w:t>
      </w:r>
    </w:p>
    <w:p>
      <w:r>
        <w:t>Limitação: Distância padronizada entre cursos não é efeito causal.</w:t>
      </w:r>
    </w:p>
    <w:p>
      <w:pPr>
        <w:ind w:firstLine="0"/>
        <w:jc w:val="center"/>
      </w:pPr>
      <w:r>
        <w:rPr>
          <w:b/>
          <w:sz w:val="20"/>
        </w:rPr>
        <w:t>Figura 16 – Validação do perfil focal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63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8_perfil_focal_so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revisita indicadores selecionados sob a validação da Sprint 11.</w:t>
      </w:r>
    </w:p>
    <w:p>
      <w:r>
        <w:t>Limitação: O número de respostas válidas varia por indicador.</w:t>
      </w:r>
    </w:p>
    <w:p>
      <w:pPr>
        <w:pStyle w:val="Heading3"/>
      </w:pPr>
      <w:r>
        <w:t>5.9.3 Trajetória acadêmica</w:t>
      </w:r>
    </w:p>
    <w:p>
      <w:r>
        <w:t>A trajetória de Soure é interpretada em conjunto com seus contrastes agregados. Turno, tempo desde ingresso, trabalho e estudo são descritos sem cruzamento individual com notas de outros arquivos.</w:t>
      </w:r>
    </w:p>
    <w:p>
      <w:pPr>
        <w:pStyle w:val="Heading3"/>
      </w:pPr>
      <w:r>
        <w:t>5.9.4 Processo formativo</w:t>
      </w:r>
    </w:p>
    <w:p>
      <w:r>
        <w:t>Na comparação com o benchmark, entre os itens de maior diferença absoluta, os contrastes negativos incluem QE_I20 (Foram oferecidas oportunidades para os estudantes participarem de programas, projetos ou atividades de extensão universitária.): -0.52; QE_I23 (As relações professor-aluno ao longo do curso foram positivas, estimulando os estudantes a estudar e aprender.): +0.54. Os positivos incluem QE_I52 (Utilizar diferentes estratégias e recursos para a aprendizagem dos estudantes do público da educação especial (alunos com deficiência, alunos com transtornos globais do desenvolvimento, alunos com altas habilidades/superdotação).): +0.74; QE_I57 (Identificar e desenvolver estratégias pedagógicas preventivas e corretivas para lidar com fenômenos como a indisciplina, o bullying e as diferentes formas de violência escolar.): +0.70. Os rótulos usados são os textos oficiais do Inep; mesmo assim, os itens permanecem analisados separadamente e não são condensados em índice único.</w:t>
      </w:r>
    </w:p>
    <w:p>
      <w:pPr>
        <w:ind w:firstLine="0"/>
        <w:jc w:val="center"/>
      </w:pPr>
      <w:r>
        <w:rPr>
          <w:b/>
          <w:sz w:val="20"/>
        </w:rPr>
        <w:t>Figura 17 – Itens de processo formativo com maiores diferenças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979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7_processo_itens_so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Os códigos são apresentados com interpretação vinculada ao texto oficial do questionário.</w:t>
      </w:r>
    </w:p>
    <w:p>
      <w:r>
        <w:t>Limitação: A seleção por diferença absoluta é exploratória e sensível ao N válido.</w:t>
      </w:r>
    </w:p>
    <w:p>
      <w:pPr>
        <w:pStyle w:val="Heading3"/>
      </w:pPr>
      <w:r>
        <w:t>5.9.5 Recomendação</w:t>
      </w:r>
    </w:p>
    <w:p>
      <w:r>
        <w:t>A recomendação do curso e da IES é interpretada pelos itens oficiais QE_I68 e QE_I69. O interesse na Prova Nacional Docente é mantido como constructo distinto em QE_I70.</w:t>
      </w:r>
    </w:p>
    <w:p>
      <w:pPr>
        <w:ind w:firstLine="0"/>
        <w:jc w:val="center"/>
      </w:pPr>
      <w:r>
        <w:rPr>
          <w:b/>
          <w:sz w:val="20"/>
        </w:rPr>
        <w:t>Figura 18 – Validação dos itens de recomendação de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24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9_recomendacao_so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contrasta os itens de recomendação no estudo focal.</w:t>
      </w:r>
    </w:p>
    <w:p>
      <w:r>
        <w:t>Limitação: Recomendação autorreferida não é sinônimo automático de avaliação global da formação.</w:t>
      </w:r>
    </w:p>
    <w:p>
      <w:pPr>
        <w:pStyle w:val="Heading3"/>
      </w:pPr>
      <w:r>
        <w:t>5.9.6 Benchmark comparável</w:t>
      </w:r>
    </w:p>
    <w:p>
      <w:r>
        <w:t>A análise de sensibilidade testa cinco cenários progressivamente restritivos. O objetivo é verificar a estabilidade descritiva do contraste, não produzir estimativa causal.</w:t>
      </w:r>
    </w:p>
    <w:p>
      <w:pPr>
        <w:ind w:firstLine="0"/>
        <w:jc w:val="center"/>
      </w:pPr>
      <w:r>
        <w:rPr>
          <w:b/>
          <w:sz w:val="20"/>
        </w:rPr>
        <w:t>Figura 19 – Sensibilidade do benchmark de Soure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41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da_16_sensibilidade_benchmark_so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  <w:jc w:val="left"/>
      </w:pPr>
      <w:r>
        <w:t>Fonte: Elaboração própria com base nos microdados do Enade das Licenciaturas 2025 e na planilha de Conceito Enade.</w:t>
      </w:r>
    </w:p>
    <w:p>
      <w:r>
        <w:t>Descrição e interpretação: A figura mostra como as diferenças mudam sob critérios alternativos de comparabilidade.</w:t>
      </w:r>
    </w:p>
    <w:p>
      <w:r>
        <w:t>Limitação: Cenários mais restritivos podem reduzir N e aumentar instabilidade.</w:t>
      </w:r>
    </w:p>
    <w:p>
      <w:pPr>
        <w:pStyle w:val="Heading3"/>
      </w:pPr>
      <w:r>
        <w:t>5.9.7 Síntese dos pontos distintivos</w:t>
      </w:r>
    </w:p>
    <w:p>
      <w:r>
        <w:t>Soure (CO_CURSO=104640) apresentou média de NT_GER 53.50, NT_OBJ 50.57 e NT_DIS 6.53. Seu percentil de NT_GER foi 27.2 no Brasil, 40.0 na Região Norte e 41.2 no Pará. No cenário estrutural principal, as diferenças Soure menos benchmark foram -8.63 em NT_GER, -10.34 em NT_OBJ e -0.18 em NT_DIS. A distância é mais pronunciada no componente objetivo do que no componente discursivo; esse padrão é descritivo e não causal. O conjunto deve ser lido junto ao perfil, ao processo formativo e à recomendação; nenhuma dimensão isolada explica causalmente o resultado observado.</w:t>
      </w:r>
    </w:p>
    <w:p>
      <w:pPr>
        <w:pStyle w:val="Heading1"/>
      </w:pPr>
      <w:r>
        <w:t>6 DISCUSSÃO</w:t>
      </w:r>
    </w:p>
    <w:p>
      <w:r>
        <w:t>Soure apresenta uma configuração multidimensional que não pode ser reduzida ao Conceito Enade. O contraste com cursos comparáveis é mais pronunciado em NT_GER e NT_OBJ do que em NT_DIS, enquanto participação, perfil socioeconômico, processo formativo e recomendação apresentam padrões próprios. O desenho não permite concluir que localização, perfil discente, infraestrutura ou qualquer indicador isolado cause as diferenças observadas.</w:t>
      </w:r>
    </w:p>
    <w:p>
      <w:pPr>
        <w:pStyle w:val="Heading1"/>
      </w:pPr>
      <w:r>
        <w:t>7 CONCLUSÃO</w:t>
      </w:r>
    </w:p>
    <w:p>
      <w:r>
        <w:t>Ciências Biológicas da UFPA apresenta conceitos relativamente altos e não contém oferta com Conceito Enade 1. O estudo focal de Soure mostra que sua posição deve ser compreendida por meio de múltiplas dimensões. A evidência mais consistente da validação é a maior distância no componente objetivo frente ao benchmark estrutural, sem contraste equivalente no componente discursivo. Os resultados devem orientar aprofundamentos institucionais, não inferência causal.</w:t>
      </w:r>
    </w:p>
    <w:p>
      <w:pPr>
        <w:pStyle w:val="Heading1"/>
      </w:pPr>
      <w:r>
        <w:t>REFERÊNCIAS</w:t>
      </w:r>
    </w:p>
    <w:p>
      <w:pPr>
        <w:spacing w:line="240" w:lineRule="auto" w:after="0"/>
        <w:ind w:firstLine="0"/>
      </w:pPr>
      <w:r>
        <w:t>BRASIL. Lei nº 10.861, de 14 de abril de 2004. Institui o Sistema Nacional de Avaliação da Educação Superior - SINAES. Brasília, DF: Presidência da República, 2004.</w:t>
      </w:r>
    </w:p>
    <w:p>
      <w:pPr>
        <w:spacing w:line="240" w:lineRule="auto" w:after="0"/>
        <w:ind w:firstLine="0"/>
      </w:pPr>
      <w:r>
        <w:t>CLIFF, N. Ordinal methods for behavioral data analysis. Mahwah: Lawrence Erlbaum Associates, 1996.</w:t>
      </w:r>
    </w:p>
    <w:p>
      <w:pPr>
        <w:spacing w:line="240" w:lineRule="auto" w:after="0"/>
        <w:ind w:firstLine="0"/>
      </w:pPr>
      <w:r>
        <w:t>COHEN, J. Statistical power analysis for the behavioral sciences. 2. ed. Hillsdale: Lawrence Erlbaum Associates, 1988.</w:t>
      </w:r>
    </w:p>
    <w:p>
      <w:pPr>
        <w:spacing w:line="240" w:lineRule="auto" w:after="0"/>
        <w:ind w:firstLine="0"/>
      </w:pPr>
      <w:r>
        <w:t>INSTITUTO BRASILEIRO DE GEOGRAFIA E ESTATÍSTICA (IBGE). Normas de apresentação tabular. 3. ed. Rio de Janeiro: IBGE, 1993.</w:t>
      </w:r>
    </w:p>
    <w:p>
      <w:pPr>
        <w:spacing w:line="240" w:lineRule="auto" w:after="0"/>
        <w:ind w:firstLine="0"/>
      </w:pPr>
      <w:r>
        <w:t>INSTITUTO NACIONAL DE ESTUDOS E PESQUISAS EDUCACIONAIS ANÍSIO TEIXEIRA (INEP). Enade das Licenciaturas: microdados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Manual do usuário: Enade das Licenciaturas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Nota Técnica nº 8/2026/CEI/CGGI/DAES-INEP: metodologia do Conceito Enade para os cursos de licenciatura a partir da edição de 2025. Brasília, DF: Inep, 2026.</w:t>
      </w:r>
    </w:p>
    <w:p>
      <w:pPr>
        <w:spacing w:line="240" w:lineRule="auto" w:after="0"/>
        <w:ind w:firstLine="0"/>
      </w:pPr>
      <w:r>
        <w:t>INSTITUTO NACIONAL DE ESTUDOS E PESQUISAS EDUCACIONAIS ANÍSIO TEIXEIRA (INEP). Questionário do Estudante - Enade das Licenciaturas 2025. Brasília, DF: Inep, 2025.</w:t>
      </w:r>
    </w:p>
    <w:p>
      <w:pPr>
        <w:pStyle w:val="Heading1"/>
      </w:pPr>
      <w:r>
        <w:t>APÊNDICES</w:t>
      </w:r>
    </w:p>
    <w:p>
      <w:pPr>
        <w:pStyle w:val="Heading2"/>
      </w:pPr>
      <w:r>
        <w:t>APÊNDICE A – REGRAS DE INTEGRIDADE</w:t>
      </w:r>
    </w:p>
    <w:p>
      <w:r>
        <w:t>Não foram realizadas junções individuais entre arquivos temáticos. Todas as integrações ocorreram após agregação por CO_CURSO e validação one-to-one. Ausência de conceito não equivale a Conceito 1. Análises individuais usam somente variáveis do mesmo arquivo temático.</w:t>
      </w:r>
    </w:p>
    <w:p>
      <w:pPr>
        <w:pStyle w:val="Heading2"/>
      </w:pPr>
      <w:r>
        <w:t>APÊNDICE B – APROFUNDAMENTOS SUGERIDOS</w:t>
      </w:r>
    </w:p>
    <w:p>
      <w:pPr>
        <w:ind w:firstLine="0"/>
      </w:pPr>
      <w:r>
        <w:rPr>
          <w:b/>
          <w:sz w:val="20"/>
        </w:rPr>
        <w:t>Tabela A1 – Aprofundamentos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Tema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Pergunta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Variáveis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Método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Limitação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Conteúdo objetivo e discursivo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Quais subcomponentes do desempenho concentram a distância de Soure?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NT_GER, NT_OBJ, NT_DIS, QT_ACERTOS e PROFICIENCIA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distribuições individuais no mesmo arquivo, percentis e sensibilidade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relações parcialmente mecânicas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Participação e estabilidade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 posição de Soure se mantém em cursos com participação semelhante?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inscritos, participantes, presença e desempenho agregado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estratificação e sensibilidade ecológica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participação pode refletir fatores não observados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Processo formativo item a item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Quais itens oficiais apresentam contrastes robustos?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QE_I20–QE_I66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diferenças por item, N válido e sensibilidade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escala ordinal e respostas autorreferidas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Perfil e trajetória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Quais características agregadas distinguem Soure de cursos comparáveis?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renda, trabalho, ação afirmativa, auxílios, escolaridade parental e trajetória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diferenças padronizadas e associações ecológicas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falácia ecológica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Recomendação e formação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 recomendação acompanha os itens formativos em cursos comparáveis?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QE_I68, QE_I69, QE_I70 e QE_I20–QE_I66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associações agregadas por curso</w:t>
            </w:r>
          </w:p>
        </w:tc>
        <w:tc>
          <w:tcPr>
            <w:tcW w:type="dxa" w:w="1881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não representa relação individual entre arquivos distintos</w:t>
            </w:r>
          </w:p>
        </w:tc>
      </w:tr>
    </w:tbl>
    <w:p>
      <w:pPr>
        <w:pStyle w:val="Fonte"/>
      </w:pPr>
      <w:r>
        <w:t>Fonte: Elaboração própria.</w:t>
      </w:r>
    </w:p>
    <w:p>
      <w:pPr>
        <w:pStyle w:val="Heading2"/>
      </w:pPr>
      <w:r>
        <w:t>APÊNDICE C – RÓTULOS OFICIAIS DOS ITENS QE_I20–QE_I66</w:t>
      </w:r>
    </w:p>
    <w:p>
      <w:pPr>
        <w:ind w:firstLine="0"/>
      </w:pPr>
      <w:r>
        <w:rPr>
          <w:b/>
          <w:sz w:val="20"/>
        </w:rPr>
        <w:t>Tabela A2 – Mapeamento oficial QE_I20–QE_I66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TEXTO_OFICIAL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QE_I20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participarem de programas, projetos ou atividades de extensão universitária.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QE_I21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participarem de projetos de iniciação científica e/ou de atividades que estimularam a investigação acadêmica.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QE_I22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atividades realizadas durante seu trabalho de conclusão de curso contribuíram para qualificar sua formação profissional.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QE_I23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relações professor-aluno ao longo do curso foram positivas, estimulando os estudantes a estudar e aprender.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QE_I24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apresentaram e discutiram os planos de ensino/curso das disciplinas com os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QE_I25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referências bibliográficas indicadas pelos professores contribuíram para seus estudos e aprendizagens.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QE_I26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avaliações da aprendizagem realizadas durante o curso foram compatíveis com os conteúdos ou temas trabalhados pelos professores.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QE_I27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demonstraram domínio dos conteúdos abordados nas disciplinas.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QE_I28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utilizaram estratégias e instrumentos de avaliação diversificados (provas, seminários, trabalhos em grupo, portfólio, autoavaliação, etc).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QE_I29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ofereceram devolutivas das avaliações (comentários, explicações, sugestões para melhoria) que auxiliaram os estudantes a avançar em suas aprendizagens.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QE_I30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professores estimularam a participação ativa dos estudantes durante as aulas (por meio de atividades em grupo, discussões, seminários, etc), não se limitando às aulas expositivas.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QE_I31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disponibilizou quantidade suficiente de professores ou tutores para auxiliar os estudantes nas disciplinas a distância.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QE_I32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Nas disciplinas a distância, houve interação ao vivo (presencial ou síncrona, mediada por tecnologia) entre os estudantes e o professor.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QE_I33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Foram oferecidas oportunidades para os estudantes superarem dificuldades relacionadas ao processo de formação.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QE_I34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 coordenação do curso esteve disponível para orientação acadêmica dos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QE_I35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favoreceu a articulação do conhecimento teórico com atividades práticas.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QE_I36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propiciou acesso a conhecimentos atualizados e/ou contemporâneos em sua área de formação.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QE_I37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disciplinas cursadas contribuíram para sua formação como profissional.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QE_I38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metodologias de ensino utilizadas no curso desafiaram você a se posicionar mais criticamente diante do conhecimento.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QE_I39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estudantes participaram de avaliações periódicas das condições de formação (disciplinas, atuação dos professores, infraestrutura).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QE_I40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Ambiente Virtual de Aprendizagem - AVA (Moodle, Google Classroom, etc.) apresentou materiais, recursos e tecnologias apropriados para o desenvolvimento das disciplinas.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QE_I41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 curso proporcionou condições de acesso adequado às bibliografias indicadas nas disciplinas, de forma física ou virtual.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QE_I42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salas de aula apresentaram tamanho, mobiliário e recursos tecnológicos adequados.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QE_I43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As condições de infraestrutura dos polos foram adequadas para os encontros presenciais (não se aplica para cursos presenciais).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QE_I44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ambientes e equipamentos destinados às aulas práticas foram adequados ao curso e à quantidade de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QE_I45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Os ambientes e equipamentos destinados às aulas práticas foram adequados ao curso e à quantidade de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QE_I46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Planejar o ensino considerando a proposta curricular, os conhecimentos prévios, as origens culturais, as experiências de vida e os interesses de todos os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QE_I47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Propor objetivos de aprendizagem desafiadores aos estudantes, considerando os diferentes níveis cognitivos e dimensões do conhecimento.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QE_I48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Planejar sequências didáticas, articulando diferentes estratégias de ensino, recursos e formas de avaliação coerentes com os objetivos de aprendizagem e objetos de conhecimento.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QE_I49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Utilizar estratégias e recursos diversificados das Tecnologias da Informação e Comunicação (TICs), de maneira apropriada e contextualizada ao processo de ensino e aprendizagem.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QE_I50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Dominar os conhecimentos específicos da minha área de formação e saber como ensiná-los.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QE_I51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Analisar como os estudantes aprendem, em cada faixa etária e etapa de ensino, utilizando estratégias, recursos e materiais adequados e contextualizados a todos os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QE_I52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Utilizar diferentes estratégias e recursos para a aprendizagem dos estudantes do público da educação especial (alunos com deficiência, alunos com transtornos globais do desenvolvimento, alunos com altas habilidades/superdotação).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QE_I53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Dominar as informações sobre a estrutura e organização do sistema educacional brasileiro, incluindo suas etapas, modalidades e as políticas a elas associadas.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QE_I54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Conhecer o aluno surdo, sua cultura, identidade e utilizar os princípios básicos da Língua Brasileira de Sinais (LIBRAS).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QE_I55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Trabalhar com o tema das relações étnico-raciais e o ensino de história e cultura afro-brasileira, africana e indígena.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QE_I56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Realizar a gestão da sala de aula, considerando diferentes aspectos como a organização de espaços físicos, o aproveitamento do tempo, a seleção de materiais e recursos pedagógicos.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QE_I57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Identificar e desenvolver estratégias pedagógicas preventivas e corretivas para lidar com fenômenos como a indisciplina, o bullying e as diferentes formas de violência escolar.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QE_I58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Desenvolver estratégias de gestão de sala de aula que busquem manter os alunos interessados e engajados nas atividades pedagógicas, criando um ambiente seguro, organizado e respeitoso.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QE_I59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Monitorar o processo de aprendizagem dos estudantes, por meio de diferentes estratégias, para identificar avanços e necessidades.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QE_I60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Utilizar estratégias e instrumentos de avaliação diversificados, considerando a heterogeneidade dos estudantes (provas, seminários, trabalhos em grupo, portfólio, autoavaliação, etc).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QE_I61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Oferecer devolutivas das avaliações compreensíveis aos estudantes, com comentários, explicações e sugestões que os auxiliem a avançar em suas aprendizagens.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QE_I62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Dominar as informações sobre as avaliações externas, sabendo integrá-las ao planejamento das ações didático-pedagógicas da escola.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QE_I63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Trabalhar em equipe dialogando sobre minhas práticas pedagógicas, de modo colaborativo e solidário.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QE_I64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Refletir permanentemente sobre a minha prática pedagógica, revisando-a e readequando-a sempre que necessário.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QE_I65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Reconhecer a importância de participar da comunidade escolar de maneira propositiva, respeitando as decisões tomadas nas instâncias colegiadas, colaborando para a melhoria da escola como um todo.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QE_I66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ind w:firstLine="0"/>
            </w:pPr>
            <w:r>
              <w:rPr>
                <w:sz w:val="16"/>
              </w:rPr>
              <w:t>Interagir com as famílias, respeitando as suas culturas e múltiplas formas de organização, visando a melhoria da aprendizagem de todos os estudantes.</w:t>
            </w:r>
          </w:p>
        </w:tc>
      </w:tr>
    </w:tbl>
    <w:p>
      <w:pPr>
        <w:pStyle w:val="Fonte"/>
      </w:pPr>
      <w:r>
        <w:t>Fonte: Inep, Dicionário de Variáveis e Questionário do Estudante – Enade das Licenciaturas 2025.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Fonte: elaboração própria com dados do Inep (2025), quando não indicado em contrário.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ind w:firstLin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e">
    <w:name w:val="Fonte"/>
    <w:pPr>
      <w:spacing w:line="240" w:lineRule="auto" w:after="120"/>
      <w:ind w:firstLine="0"/>
    </w:pPr>
    <w:rPr>
      <w:rFonts w:ascii="Arial" w:hAnsi="Arial"/>
      <w:sz w:val="20"/>
    </w:rPr>
  </w:style>
  <w:style w:type="paragraph" w:customStyle="1" w:styleId="Resumo">
    <w:name w:val="Resumo"/>
    <w:pPr>
      <w:spacing w:line="240" w:lineRule="auto"/>
      <w:ind w:firstLine="0"/>
      <w:jc w:val="both"/>
    </w:pPr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