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5F9" w:rsidRPr="006F4620" w:rsidRDefault="000B3209" w:rsidP="00107C16">
      <w:pPr>
        <w:jc w:val="center"/>
        <w:rPr>
          <w:rFonts w:ascii="Times New Roman" w:hAnsi="Times New Roman" w:cs="Times New Roman"/>
        </w:rPr>
      </w:pPr>
      <w:r w:rsidRPr="006F4620">
        <w:rPr>
          <w:rFonts w:ascii="Times New Roman" w:hAnsi="Times New Roman" w:cs="Times New Roman"/>
        </w:rPr>
        <w:t xml:space="preserve">Yisro </w:t>
      </w:r>
      <w:r w:rsidR="00643287" w:rsidRPr="006F4620">
        <w:rPr>
          <w:rFonts w:ascii="Times New Roman" w:hAnsi="Times New Roman" w:cs="Times New Roman"/>
        </w:rPr>
        <w:t>5783</w:t>
      </w:r>
    </w:p>
    <w:p w:rsidR="00E93BA3" w:rsidRPr="006F4620" w:rsidRDefault="00E93BA3" w:rsidP="006F4620">
      <w:pPr>
        <w:jc w:val="both"/>
        <w:rPr>
          <w:rFonts w:ascii="Times New Roman" w:hAnsi="Times New Roman" w:cs="Times New Roman"/>
        </w:rPr>
      </w:pPr>
      <w:r w:rsidRPr="006F4620">
        <w:rPr>
          <w:rFonts w:ascii="Times New Roman" w:hAnsi="Times New Roman" w:cs="Times New Roman"/>
        </w:rPr>
        <w:t xml:space="preserve">The </w:t>
      </w:r>
      <w:r w:rsidR="0022016F" w:rsidRPr="006F4620">
        <w:rPr>
          <w:rFonts w:ascii="Times New Roman" w:hAnsi="Times New Roman" w:cs="Times New Roman" w:hint="cs"/>
        </w:rPr>
        <w:t>pasuk</w:t>
      </w:r>
      <w:r w:rsidRPr="006F4620">
        <w:rPr>
          <w:rFonts w:ascii="Times New Roman" w:hAnsi="Times New Roman" w:cs="Times New Roman"/>
        </w:rPr>
        <w:t xml:space="preserve">, prior to the </w:t>
      </w:r>
      <w:r w:rsidRPr="006F4620">
        <w:rPr>
          <w:rFonts w:ascii="Times New Roman" w:hAnsi="Times New Roman" w:cs="Times New Roman" w:hint="cs"/>
          <w:rtl/>
        </w:rPr>
        <w:t>עשרת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הדברות</w:t>
      </w:r>
      <w:r w:rsidRPr="006F4620">
        <w:rPr>
          <w:rFonts w:ascii="Times New Roman" w:hAnsi="Times New Roman" w:cs="Times New Roman"/>
        </w:rPr>
        <w:t>, says</w:t>
      </w:r>
      <w:r w:rsidR="00107C16" w:rsidRPr="006F4620">
        <w:rPr>
          <w:rFonts w:ascii="Times New Roman" w:hAnsi="Times New Roman" w:cs="Times New Roman"/>
        </w:rPr>
        <w:t xml:space="preserve"> (19:5)</w:t>
      </w:r>
      <w:r w:rsidRPr="006F4620">
        <w:rPr>
          <w:rFonts w:ascii="Times New Roman" w:hAnsi="Times New Roman" w:cs="Times New Roman"/>
        </w:rPr>
        <w:t xml:space="preserve">: </w:t>
      </w:r>
      <w:r w:rsidRPr="006F4620">
        <w:rPr>
          <w:rFonts w:ascii="Times New Roman" w:hAnsi="Times New Roman" w:cs="Times New Roman" w:hint="cs"/>
          <w:rtl/>
        </w:rPr>
        <w:t>וְעַתָּה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אִם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שָׁמוֹעַ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תִּשְׁמְעוּ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בְּקֹלִי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וּשְׁמַרְתֶּם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אֶת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בְּרִיתִי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וִהְיִיתֶם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לִי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סְגֻלָּה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מִכׇּל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הָעַמִּים</w:t>
      </w:r>
      <w:r w:rsidRPr="006F4620">
        <w:rPr>
          <w:rFonts w:ascii="Times New Roman" w:hAnsi="Times New Roman" w:cs="Times New Roman"/>
        </w:rPr>
        <w:t xml:space="preserve">. This is a beautiful and endearing </w:t>
      </w:r>
      <w:r w:rsidR="0022016F" w:rsidRPr="006F4620">
        <w:rPr>
          <w:rFonts w:ascii="Times New Roman" w:hAnsi="Times New Roman" w:cs="Times New Roman" w:hint="cs"/>
        </w:rPr>
        <w:t>pasuk</w:t>
      </w:r>
      <w:r w:rsidRPr="006F4620">
        <w:rPr>
          <w:rFonts w:ascii="Times New Roman" w:hAnsi="Times New Roman" w:cs="Times New Roman"/>
        </w:rPr>
        <w:t xml:space="preserve">, which shows that Hashem treasures us; we are a treasure to Him. The </w:t>
      </w:r>
      <w:r w:rsidRPr="006F4620">
        <w:rPr>
          <w:rFonts w:ascii="Times New Roman" w:hAnsi="Times New Roman" w:cs="Times New Roman" w:hint="cs"/>
          <w:rtl/>
        </w:rPr>
        <w:t>מכילתא</w:t>
      </w:r>
      <w:r w:rsidRPr="006F4620">
        <w:rPr>
          <w:rFonts w:ascii="Times New Roman" w:hAnsi="Times New Roman" w:cs="Times New Roman"/>
        </w:rPr>
        <w:t xml:space="preserve"> comments on this</w:t>
      </w:r>
      <w:r w:rsidR="00107C16" w:rsidRPr="006F4620">
        <w:rPr>
          <w:rFonts w:ascii="Times New Roman" w:hAnsi="Times New Roman" w:cs="Times New Roman"/>
        </w:rPr>
        <w:t xml:space="preserve"> </w:t>
      </w:r>
      <w:r w:rsidR="0022016F" w:rsidRPr="006F4620">
        <w:rPr>
          <w:rFonts w:ascii="Times New Roman" w:hAnsi="Times New Roman" w:cs="Times New Roman" w:hint="cs"/>
        </w:rPr>
        <w:t>pasuk</w:t>
      </w:r>
      <w:r w:rsidR="00107C16" w:rsidRPr="006F4620">
        <w:rPr>
          <w:rFonts w:ascii="Times New Roman" w:hAnsi="Times New Roman" w:cs="Times New Roman"/>
        </w:rPr>
        <w:t xml:space="preserve">: </w:t>
      </w:r>
      <w:r w:rsidR="00107C16" w:rsidRPr="006F4620">
        <w:rPr>
          <w:rFonts w:ascii="Times New Roman" w:hAnsi="Times New Roman" w:cs="Times New Roman" w:hint="cs"/>
          <w:rtl/>
        </w:rPr>
        <w:t>והייתם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לי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סגולה</w:t>
      </w:r>
      <w:r w:rsidR="00107C16" w:rsidRPr="006F4620">
        <w:rPr>
          <w:rFonts w:ascii="Times New Roman" w:hAnsi="Times New Roman" w:cs="Times New Roman"/>
          <w:rtl/>
        </w:rPr>
        <w:t xml:space="preserve"> - </w:t>
      </w:r>
      <w:r w:rsidR="00107C16" w:rsidRPr="006F4620">
        <w:rPr>
          <w:rFonts w:ascii="Times New Roman" w:hAnsi="Times New Roman" w:cs="Times New Roman" w:hint="cs"/>
          <w:rtl/>
        </w:rPr>
        <w:t>שתהיו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קנויים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לי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ועוסקין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בתורה</w:t>
      </w:r>
      <w:r w:rsidRPr="006F4620">
        <w:rPr>
          <w:rFonts w:ascii="Times New Roman" w:hAnsi="Times New Roman" w:cs="Times New Roman"/>
        </w:rPr>
        <w:t xml:space="preserve">. The </w:t>
      </w:r>
      <w:r w:rsidRPr="006F4620">
        <w:rPr>
          <w:rFonts w:ascii="Times New Roman" w:hAnsi="Times New Roman" w:cs="Times New Roman" w:hint="cs"/>
          <w:rtl/>
        </w:rPr>
        <w:t>מכילתא</w:t>
      </w:r>
      <w:r w:rsidRPr="006F4620">
        <w:rPr>
          <w:rFonts w:ascii="Times New Roman" w:hAnsi="Times New Roman" w:cs="Times New Roman"/>
        </w:rPr>
        <w:t xml:space="preserve"> uses a very specific </w:t>
      </w:r>
      <w:r w:rsidRPr="006F4620">
        <w:rPr>
          <w:rFonts w:ascii="Times New Roman" w:hAnsi="Times New Roman" w:cs="Times New Roman" w:hint="cs"/>
          <w:rtl/>
        </w:rPr>
        <w:t>לשון</w:t>
      </w:r>
      <w:r w:rsidRPr="006F4620">
        <w:rPr>
          <w:rFonts w:ascii="Times New Roman" w:hAnsi="Times New Roman" w:cs="Times New Roman"/>
        </w:rPr>
        <w:t xml:space="preserve">, a </w:t>
      </w:r>
      <w:r w:rsidRPr="006F4620">
        <w:rPr>
          <w:rFonts w:ascii="Times New Roman" w:hAnsi="Times New Roman" w:cs="Times New Roman" w:hint="cs"/>
          <w:rtl/>
        </w:rPr>
        <w:t>מָמוֹנִית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לשון</w:t>
      </w:r>
      <w:r w:rsidRPr="006F4620">
        <w:rPr>
          <w:rFonts w:ascii="Times New Roman" w:hAnsi="Times New Roman" w:cs="Times New Roman"/>
        </w:rPr>
        <w:t xml:space="preserve">, that we must be </w:t>
      </w:r>
      <w:r w:rsidRPr="006F4620">
        <w:rPr>
          <w:rFonts w:ascii="Times New Roman" w:hAnsi="Times New Roman" w:cs="Times New Roman" w:hint="cs"/>
          <w:rtl/>
        </w:rPr>
        <w:t>קנויים</w:t>
      </w:r>
      <w:r w:rsidRPr="006F4620">
        <w:rPr>
          <w:rFonts w:ascii="Times New Roman" w:hAnsi="Times New Roman" w:cs="Times New Roman"/>
        </w:rPr>
        <w:t xml:space="preserve"> to </w:t>
      </w:r>
      <w:r w:rsidRPr="006F4620">
        <w:rPr>
          <w:rFonts w:ascii="Times New Roman" w:hAnsi="Times New Roman" w:cs="Times New Roman" w:hint="cs"/>
          <w:rtl/>
        </w:rPr>
        <w:t>הקדוש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ברוך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הוא</w:t>
      </w:r>
      <w:r w:rsidRPr="006F4620">
        <w:rPr>
          <w:rFonts w:ascii="Times New Roman" w:hAnsi="Times New Roman" w:cs="Times New Roman"/>
        </w:rPr>
        <w:t xml:space="preserve"> and </w:t>
      </w:r>
      <w:r w:rsidR="00107C16" w:rsidRPr="006F4620">
        <w:rPr>
          <w:rFonts w:ascii="Times New Roman" w:hAnsi="Times New Roman" w:cs="Times New Roman" w:hint="cs"/>
          <w:rtl/>
        </w:rPr>
        <w:t>עוסקים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בתורה</w:t>
      </w:r>
      <w:r w:rsidRPr="006F4620">
        <w:rPr>
          <w:rFonts w:ascii="Times New Roman" w:hAnsi="Times New Roman" w:cs="Times New Roman"/>
        </w:rPr>
        <w:t xml:space="preserve">. While the </w:t>
      </w:r>
      <w:r w:rsidRPr="006F4620">
        <w:rPr>
          <w:rFonts w:ascii="Times New Roman" w:hAnsi="Times New Roman" w:cs="Times New Roman" w:hint="cs"/>
          <w:rtl/>
        </w:rPr>
        <w:t>מכילתא</w:t>
      </w:r>
      <w:r w:rsidRPr="006F4620">
        <w:rPr>
          <w:rFonts w:ascii="Times New Roman" w:hAnsi="Times New Roman" w:cs="Times New Roman"/>
        </w:rPr>
        <w:t xml:space="preserve"> requires further elucidation, that is beyond the scope of </w:t>
      </w:r>
      <w:r w:rsidR="0022016F" w:rsidRPr="006F4620">
        <w:rPr>
          <w:rFonts w:ascii="Times New Roman" w:hAnsi="Times New Roman" w:cs="Times New Roman"/>
        </w:rPr>
        <w:t>this vort</w:t>
      </w:r>
      <w:r w:rsidRPr="006F4620">
        <w:rPr>
          <w:rFonts w:ascii="Times New Roman" w:hAnsi="Times New Roman" w:cs="Times New Roman"/>
        </w:rPr>
        <w:t>.</w:t>
      </w:r>
    </w:p>
    <w:p w:rsidR="00E93BA3" w:rsidRPr="006F4620" w:rsidRDefault="00E93BA3" w:rsidP="006F4620">
      <w:pPr>
        <w:jc w:val="both"/>
        <w:rPr>
          <w:rFonts w:ascii="Times New Roman" w:hAnsi="Times New Roman" w:cs="Times New Roman"/>
        </w:rPr>
      </w:pPr>
      <w:r w:rsidRPr="006F4620">
        <w:rPr>
          <w:rFonts w:ascii="Times New Roman" w:hAnsi="Times New Roman" w:cs="Times New Roman"/>
        </w:rPr>
        <w:t>There</w:t>
      </w:r>
      <w:r w:rsidR="006F4620" w:rsidRPr="006F4620">
        <w:rPr>
          <w:rFonts w:ascii="Times New Roman" w:hAnsi="Times New Roman" w:cs="Times New Roman"/>
        </w:rPr>
        <w:t>’</w:t>
      </w:r>
      <w:r w:rsidRPr="006F4620">
        <w:rPr>
          <w:rFonts w:ascii="Times New Roman" w:hAnsi="Times New Roman" w:cs="Times New Roman"/>
        </w:rPr>
        <w:t xml:space="preserve">s a </w:t>
      </w:r>
      <w:r w:rsidRPr="006F4620">
        <w:rPr>
          <w:rFonts w:ascii="Times New Roman" w:hAnsi="Times New Roman" w:cs="Times New Roman" w:hint="cs"/>
          <w:rtl/>
        </w:rPr>
        <w:t>רמב</w:t>
      </w:r>
      <w:r w:rsidRPr="006F4620">
        <w:rPr>
          <w:rFonts w:ascii="Times New Roman" w:hAnsi="Times New Roman" w:cs="Times New Roman"/>
          <w:rtl/>
        </w:rPr>
        <w:t>"</w:t>
      </w:r>
      <w:r w:rsidRPr="006F4620">
        <w:rPr>
          <w:rFonts w:ascii="Times New Roman" w:hAnsi="Times New Roman" w:cs="Times New Roman" w:hint="cs"/>
          <w:rtl/>
        </w:rPr>
        <w:t>ם</w:t>
      </w:r>
      <w:r w:rsidRPr="006F4620">
        <w:rPr>
          <w:rFonts w:ascii="Times New Roman" w:hAnsi="Times New Roman" w:cs="Times New Roman"/>
        </w:rPr>
        <w:t xml:space="preserve">, frequently quoted by the </w:t>
      </w:r>
      <w:r w:rsidRPr="006F4620">
        <w:rPr>
          <w:rFonts w:ascii="Times New Roman" w:hAnsi="Times New Roman" w:cs="Times New Roman" w:hint="cs"/>
          <w:rtl/>
        </w:rPr>
        <w:t>בית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הלוי</w:t>
      </w:r>
      <w:r w:rsidRPr="006F4620">
        <w:rPr>
          <w:rFonts w:ascii="Times New Roman" w:hAnsi="Times New Roman" w:cs="Times New Roman"/>
        </w:rPr>
        <w:t xml:space="preserve">. The Brisker </w:t>
      </w:r>
      <w:r w:rsidRPr="006F4620">
        <w:rPr>
          <w:rFonts w:ascii="Times New Roman" w:hAnsi="Times New Roman" w:cs="Times New Roman" w:hint="cs"/>
          <w:rtl/>
        </w:rPr>
        <w:t>דרך</w:t>
      </w:r>
      <w:r w:rsidRPr="006F4620">
        <w:rPr>
          <w:rFonts w:ascii="Times New Roman" w:hAnsi="Times New Roman" w:cs="Times New Roman"/>
        </w:rPr>
        <w:t xml:space="preserve"> often involves taking a </w:t>
      </w:r>
      <w:r w:rsidRPr="006F4620">
        <w:rPr>
          <w:rFonts w:ascii="Times New Roman" w:hAnsi="Times New Roman" w:cs="Times New Roman" w:hint="cs"/>
          <w:rtl/>
        </w:rPr>
        <w:t>רמב</w:t>
      </w:r>
      <w:r w:rsidRPr="006F4620">
        <w:rPr>
          <w:rFonts w:ascii="Times New Roman" w:hAnsi="Times New Roman" w:cs="Times New Roman"/>
          <w:rtl/>
        </w:rPr>
        <w:t>"</w:t>
      </w:r>
      <w:r w:rsidRPr="006F4620">
        <w:rPr>
          <w:rFonts w:ascii="Times New Roman" w:hAnsi="Times New Roman" w:cs="Times New Roman" w:hint="cs"/>
          <w:rtl/>
        </w:rPr>
        <w:t>ם</w:t>
      </w:r>
      <w:r w:rsidRPr="006F4620">
        <w:rPr>
          <w:rFonts w:ascii="Times New Roman" w:hAnsi="Times New Roman" w:cs="Times New Roman"/>
        </w:rPr>
        <w:t xml:space="preserve"> and delving deeply into what the </w:t>
      </w:r>
      <w:r w:rsidRPr="006F4620">
        <w:rPr>
          <w:rFonts w:ascii="Times New Roman" w:hAnsi="Times New Roman" w:cs="Times New Roman" w:hint="cs"/>
          <w:rtl/>
        </w:rPr>
        <w:t>רמב</w:t>
      </w:r>
      <w:r w:rsidRPr="006F4620">
        <w:rPr>
          <w:rFonts w:ascii="Times New Roman" w:hAnsi="Times New Roman" w:cs="Times New Roman"/>
          <w:rtl/>
        </w:rPr>
        <w:t>"</w:t>
      </w:r>
      <w:r w:rsidRPr="006F4620">
        <w:rPr>
          <w:rFonts w:ascii="Times New Roman" w:hAnsi="Times New Roman" w:cs="Times New Roman" w:hint="cs"/>
          <w:rtl/>
        </w:rPr>
        <w:t>ם</w:t>
      </w:r>
      <w:r w:rsidRPr="006F4620">
        <w:rPr>
          <w:rFonts w:ascii="Times New Roman" w:hAnsi="Times New Roman" w:cs="Times New Roman"/>
        </w:rPr>
        <w:t xml:space="preserve"> is trying to convey, providing tremendous insight into the </w:t>
      </w:r>
      <w:r w:rsidR="0022016F" w:rsidRPr="006F4620">
        <w:rPr>
          <w:rFonts w:ascii="Times New Roman" w:hAnsi="Times New Roman" w:cs="Times New Roman" w:hint="cs"/>
          <w:rtl/>
        </w:rPr>
        <w:t>גמרא</w:t>
      </w:r>
      <w:r w:rsidR="0022016F" w:rsidRPr="006F4620">
        <w:rPr>
          <w:rFonts w:ascii="Times New Roman" w:hAnsi="Times New Roman" w:cs="Times New Roman"/>
        </w:rPr>
        <w:t xml:space="preserve"> from which it stems</w:t>
      </w:r>
      <w:r w:rsidRPr="006F4620">
        <w:rPr>
          <w:rFonts w:ascii="Times New Roman" w:hAnsi="Times New Roman" w:cs="Times New Roman"/>
        </w:rPr>
        <w:t xml:space="preserve">. The </w:t>
      </w:r>
      <w:r w:rsidRPr="006F4620">
        <w:rPr>
          <w:rFonts w:ascii="Times New Roman" w:hAnsi="Times New Roman" w:cs="Times New Roman" w:hint="cs"/>
          <w:rtl/>
        </w:rPr>
        <w:t>רמב</w:t>
      </w:r>
      <w:r w:rsidRPr="006F4620">
        <w:rPr>
          <w:rFonts w:ascii="Times New Roman" w:hAnsi="Times New Roman" w:cs="Times New Roman"/>
          <w:rtl/>
        </w:rPr>
        <w:t>"</w:t>
      </w:r>
      <w:r w:rsidRPr="006F4620">
        <w:rPr>
          <w:rFonts w:ascii="Times New Roman" w:hAnsi="Times New Roman" w:cs="Times New Roman" w:hint="cs"/>
          <w:rtl/>
        </w:rPr>
        <w:t>ם</w:t>
      </w:r>
      <w:r w:rsidRPr="006F4620">
        <w:rPr>
          <w:rFonts w:ascii="Times New Roman" w:hAnsi="Times New Roman" w:cs="Times New Roman"/>
        </w:rPr>
        <w:t xml:space="preserve"> states that if a person commits to an obligation with no boundaries, that obligation does not take effect, even if it</w:t>
      </w:r>
      <w:r w:rsidR="006F4620" w:rsidRPr="006F4620">
        <w:rPr>
          <w:rFonts w:ascii="Times New Roman" w:hAnsi="Times New Roman" w:cs="Times New Roman"/>
        </w:rPr>
        <w:t>’</w:t>
      </w:r>
      <w:r w:rsidRPr="006F4620">
        <w:rPr>
          <w:rFonts w:ascii="Times New Roman" w:hAnsi="Times New Roman" w:cs="Times New Roman"/>
        </w:rPr>
        <w:t xml:space="preserve">s a </w:t>
      </w:r>
      <w:r w:rsidRPr="006F4620">
        <w:rPr>
          <w:rFonts w:ascii="Times New Roman" w:hAnsi="Times New Roman" w:cs="Times New Roman" w:hint="cs"/>
          <w:rtl/>
        </w:rPr>
        <w:t>נדר</w:t>
      </w:r>
      <w:r w:rsidRPr="006F4620">
        <w:rPr>
          <w:rFonts w:ascii="Times New Roman" w:hAnsi="Times New Roman" w:cs="Times New Roman"/>
        </w:rPr>
        <w:t xml:space="preserve">. For example, if someone says, </w:t>
      </w:r>
      <w:r w:rsidR="00107C16" w:rsidRPr="006F4620">
        <w:rPr>
          <w:rFonts w:ascii="Times New Roman" w:hAnsi="Times New Roman" w:cs="Times New Roman"/>
        </w:rPr>
        <w:t>“</w:t>
      </w:r>
      <w:r w:rsidRPr="006F4620">
        <w:rPr>
          <w:rFonts w:ascii="Times New Roman" w:hAnsi="Times New Roman" w:cs="Times New Roman"/>
        </w:rPr>
        <w:t xml:space="preserve">I will do whatever </w:t>
      </w:r>
      <w:r w:rsidRPr="006F4620">
        <w:rPr>
          <w:rFonts w:ascii="Times New Roman" w:hAnsi="Times New Roman" w:cs="Times New Roman" w:hint="cs"/>
          <w:rtl/>
        </w:rPr>
        <w:t>ראובן</w:t>
      </w:r>
      <w:r w:rsidRPr="006F4620">
        <w:rPr>
          <w:rFonts w:ascii="Times New Roman" w:hAnsi="Times New Roman" w:cs="Times New Roman"/>
        </w:rPr>
        <w:t xml:space="preserve"> tells me to do,</w:t>
      </w:r>
      <w:r w:rsidR="00107C16" w:rsidRPr="006F4620">
        <w:rPr>
          <w:rFonts w:ascii="Times New Roman" w:hAnsi="Times New Roman" w:cs="Times New Roman"/>
        </w:rPr>
        <w:t>”</w:t>
      </w:r>
      <w:r w:rsidRPr="006F4620">
        <w:rPr>
          <w:rFonts w:ascii="Times New Roman" w:hAnsi="Times New Roman" w:cs="Times New Roman"/>
        </w:rPr>
        <w:t xml:space="preserve"> there</w:t>
      </w:r>
      <w:r w:rsidR="006F4620" w:rsidRPr="006F4620">
        <w:rPr>
          <w:rFonts w:ascii="Times New Roman" w:hAnsi="Times New Roman" w:cs="Times New Roman"/>
        </w:rPr>
        <w:t>’</w:t>
      </w:r>
      <w:r w:rsidRPr="006F4620">
        <w:rPr>
          <w:rFonts w:ascii="Times New Roman" w:hAnsi="Times New Roman" w:cs="Times New Roman"/>
        </w:rPr>
        <w:t>s no binding obligation.</w:t>
      </w:r>
    </w:p>
    <w:p w:rsidR="00E93BA3" w:rsidRPr="006F4620" w:rsidRDefault="00E93BA3" w:rsidP="006F4620">
      <w:pPr>
        <w:jc w:val="both"/>
        <w:rPr>
          <w:rFonts w:ascii="Times New Roman" w:hAnsi="Times New Roman" w:cs="Times New Roman"/>
        </w:rPr>
      </w:pPr>
      <w:r w:rsidRPr="006F4620">
        <w:rPr>
          <w:rFonts w:ascii="Times New Roman" w:hAnsi="Times New Roman" w:cs="Times New Roman"/>
        </w:rPr>
        <w:t xml:space="preserve">This raises a question: If </w:t>
      </w:r>
      <w:r w:rsidRPr="006F4620">
        <w:rPr>
          <w:rFonts w:ascii="Times New Roman" w:hAnsi="Times New Roman" w:cs="Times New Roman" w:hint="cs"/>
          <w:rtl/>
        </w:rPr>
        <w:t>כלל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ישראל</w:t>
      </w:r>
      <w:r w:rsidRPr="006F4620">
        <w:rPr>
          <w:rFonts w:ascii="Times New Roman" w:hAnsi="Times New Roman" w:cs="Times New Roman"/>
        </w:rPr>
        <w:t xml:space="preserve"> accepted the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</w:rPr>
        <w:t xml:space="preserve"> at </w:t>
      </w:r>
      <w:r w:rsidRPr="006F4620">
        <w:rPr>
          <w:rFonts w:ascii="Times New Roman" w:hAnsi="Times New Roman" w:cs="Times New Roman" w:hint="cs"/>
          <w:rtl/>
        </w:rPr>
        <w:t>הר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סיני</w:t>
      </w:r>
      <w:r w:rsidRPr="006F4620">
        <w:rPr>
          <w:rFonts w:ascii="Times New Roman" w:hAnsi="Times New Roman" w:cs="Times New Roman"/>
        </w:rPr>
        <w:t xml:space="preserve">, including both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שבכתב</w:t>
      </w:r>
      <w:r w:rsidRPr="006F4620">
        <w:rPr>
          <w:rFonts w:ascii="Times New Roman" w:hAnsi="Times New Roman" w:cs="Times New Roman"/>
        </w:rPr>
        <w:t xml:space="preserve">, which </w:t>
      </w:r>
      <w:r w:rsidR="00107C16" w:rsidRPr="006F4620">
        <w:rPr>
          <w:rFonts w:ascii="Times New Roman" w:hAnsi="Times New Roman" w:cs="Times New Roman"/>
        </w:rPr>
        <w:t>has know</w:t>
      </w:r>
      <w:r w:rsidR="0022016F" w:rsidRPr="006F4620">
        <w:rPr>
          <w:rFonts w:ascii="Times New Roman" w:hAnsi="Times New Roman" w:cs="Times New Roman"/>
        </w:rPr>
        <w:t>n</w:t>
      </w:r>
      <w:r w:rsidR="00107C16" w:rsidRPr="006F4620">
        <w:rPr>
          <w:rFonts w:ascii="Times New Roman" w:hAnsi="Times New Roman" w:cs="Times New Roman"/>
        </w:rPr>
        <w:t xml:space="preserve"> parameters</w:t>
      </w:r>
      <w:r w:rsidRPr="006F4620">
        <w:rPr>
          <w:rFonts w:ascii="Times New Roman" w:hAnsi="Times New Roman" w:cs="Times New Roman"/>
        </w:rPr>
        <w:t xml:space="preserve"> and</w:t>
      </w:r>
      <w:r w:rsidR="00107C16" w:rsidRPr="006F4620">
        <w:rPr>
          <w:rFonts w:ascii="Times New Roman" w:hAnsi="Times New Roman" w:cs="Times New Roman"/>
        </w:rPr>
        <w:t xml:space="preserve"> is physically</w:t>
      </w:r>
      <w:r w:rsidRPr="006F4620">
        <w:rPr>
          <w:rFonts w:ascii="Times New Roman" w:hAnsi="Times New Roman" w:cs="Times New Roman"/>
        </w:rPr>
        <w:t xml:space="preserve"> limited to the </w:t>
      </w:r>
      <w:r w:rsidRPr="006F4620">
        <w:rPr>
          <w:rFonts w:ascii="Times New Roman" w:hAnsi="Times New Roman" w:cs="Times New Roman" w:hint="cs"/>
          <w:rtl/>
        </w:rPr>
        <w:t>חמשה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חומשי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</w:rPr>
        <w:t xml:space="preserve"> (as the </w:t>
      </w:r>
      <w:r w:rsidRPr="006F4620">
        <w:rPr>
          <w:rFonts w:ascii="Times New Roman" w:hAnsi="Times New Roman" w:cs="Times New Roman" w:hint="cs"/>
          <w:rtl/>
        </w:rPr>
        <w:t>רמב</w:t>
      </w:r>
      <w:r w:rsidRPr="006F4620">
        <w:rPr>
          <w:rFonts w:ascii="Times New Roman" w:hAnsi="Times New Roman" w:cs="Times New Roman"/>
          <w:rtl/>
        </w:rPr>
        <w:t>"</w:t>
      </w:r>
      <w:r w:rsidRPr="006F4620">
        <w:rPr>
          <w:rFonts w:ascii="Times New Roman" w:hAnsi="Times New Roman" w:cs="Times New Roman" w:hint="cs"/>
          <w:rtl/>
        </w:rPr>
        <w:t>ם</w:t>
      </w:r>
      <w:r w:rsidRPr="006F4620">
        <w:rPr>
          <w:rFonts w:ascii="Times New Roman" w:hAnsi="Times New Roman" w:cs="Times New Roman"/>
        </w:rPr>
        <w:t xml:space="preserve"> notes, even one extra word renders a </w:t>
      </w:r>
      <w:r w:rsidRPr="006F4620">
        <w:rPr>
          <w:rFonts w:ascii="Times New Roman" w:hAnsi="Times New Roman" w:cs="Times New Roman" w:hint="cs"/>
          <w:rtl/>
        </w:rPr>
        <w:t>ספר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פסול</w:t>
      </w:r>
      <w:r w:rsidRPr="006F4620">
        <w:rPr>
          <w:rFonts w:ascii="Times New Roman" w:hAnsi="Times New Roman" w:cs="Times New Roman"/>
        </w:rPr>
        <w:t xml:space="preserve">), and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שבעל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פה</w:t>
      </w:r>
      <w:r w:rsidRPr="006F4620">
        <w:rPr>
          <w:rFonts w:ascii="Times New Roman" w:hAnsi="Times New Roman" w:cs="Times New Roman"/>
        </w:rPr>
        <w:t>, which is infinite and expands with each generation</w:t>
      </w:r>
      <w:r w:rsidR="00107C16" w:rsidRPr="006F4620">
        <w:rPr>
          <w:rFonts w:ascii="Times New Roman" w:hAnsi="Times New Roman" w:cs="Times New Roman"/>
        </w:rPr>
        <w:t xml:space="preserve"> - </w:t>
      </w:r>
      <w:r w:rsidRPr="006F4620">
        <w:rPr>
          <w:rFonts w:ascii="Times New Roman" w:hAnsi="Times New Roman" w:cs="Times New Roman"/>
        </w:rPr>
        <w:t xml:space="preserve">how could they accept an obligation with no boundaries? According to </w:t>
      </w:r>
      <w:r w:rsidRPr="006F4620">
        <w:rPr>
          <w:rFonts w:ascii="Times New Roman" w:hAnsi="Times New Roman" w:cs="Times New Roman" w:hint="cs"/>
          <w:rtl/>
        </w:rPr>
        <w:t>הלכה</w:t>
      </w:r>
      <w:r w:rsidRPr="006F4620">
        <w:rPr>
          <w:rFonts w:ascii="Times New Roman" w:hAnsi="Times New Roman" w:cs="Times New Roman"/>
        </w:rPr>
        <w:t>, accepting an un</w:t>
      </w:r>
      <w:r w:rsidR="00107C16" w:rsidRPr="006F4620">
        <w:rPr>
          <w:rFonts w:ascii="Times New Roman" w:hAnsi="Times New Roman" w:cs="Times New Roman"/>
        </w:rPr>
        <w:t xml:space="preserve">defined obligation is not </w:t>
      </w:r>
      <w:r w:rsidR="0022016F" w:rsidRPr="006F4620">
        <w:rPr>
          <w:rFonts w:ascii="Times New Roman" w:hAnsi="Times New Roman" w:cs="Times New Roman"/>
        </w:rPr>
        <w:t>binding</w:t>
      </w:r>
      <w:r w:rsidR="00107C16" w:rsidRPr="006F4620">
        <w:rPr>
          <w:rFonts w:ascii="Times New Roman" w:hAnsi="Times New Roman" w:cs="Times New Roman"/>
        </w:rPr>
        <w:t>?</w:t>
      </w:r>
    </w:p>
    <w:p w:rsidR="00E93BA3" w:rsidRPr="006F4620" w:rsidRDefault="00E93BA3" w:rsidP="006F4620">
      <w:pPr>
        <w:jc w:val="both"/>
        <w:rPr>
          <w:rFonts w:ascii="Times New Roman" w:hAnsi="Times New Roman" w:cs="Times New Roman"/>
        </w:rPr>
      </w:pPr>
      <w:r w:rsidRPr="006F4620">
        <w:rPr>
          <w:rFonts w:ascii="Times New Roman" w:hAnsi="Times New Roman" w:cs="Times New Roman"/>
        </w:rPr>
        <w:t xml:space="preserve">The </w:t>
      </w:r>
      <w:r w:rsidR="00107C16" w:rsidRPr="006F4620">
        <w:rPr>
          <w:rFonts w:ascii="Times New Roman" w:hAnsi="Times New Roman" w:cs="Times New Roman" w:hint="cs"/>
          <w:rtl/>
        </w:rPr>
        <w:t>בית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הלוי</w:t>
      </w:r>
      <w:r w:rsidR="00107C16" w:rsidRPr="006F4620">
        <w:rPr>
          <w:rFonts w:ascii="Times New Roman" w:hAnsi="Times New Roman" w:cs="Times New Roman"/>
        </w:rPr>
        <w:t xml:space="preserve"> gives a beautiful </w:t>
      </w:r>
      <w:r w:rsidRPr="006F4620">
        <w:rPr>
          <w:rFonts w:ascii="Times New Roman" w:hAnsi="Times New Roman" w:cs="Times New Roman"/>
        </w:rPr>
        <w:t xml:space="preserve">answer. If a person declares, </w:t>
      </w:r>
      <w:r w:rsidR="00107C16" w:rsidRPr="006F4620">
        <w:rPr>
          <w:rFonts w:ascii="Times New Roman" w:hAnsi="Times New Roman" w:cs="Times New Roman"/>
        </w:rPr>
        <w:t>“</w:t>
      </w:r>
      <w:r w:rsidRPr="006F4620">
        <w:rPr>
          <w:rFonts w:ascii="Times New Roman" w:hAnsi="Times New Roman" w:cs="Times New Roman"/>
        </w:rPr>
        <w:t xml:space="preserve">I will do whatever </w:t>
      </w:r>
      <w:r w:rsidRPr="006F4620">
        <w:rPr>
          <w:rFonts w:ascii="Times New Roman" w:hAnsi="Times New Roman" w:cs="Times New Roman" w:hint="cs"/>
          <w:rtl/>
        </w:rPr>
        <w:t>ראובן</w:t>
      </w:r>
      <w:r w:rsidRPr="006F4620">
        <w:rPr>
          <w:rFonts w:ascii="Times New Roman" w:hAnsi="Times New Roman" w:cs="Times New Roman"/>
        </w:rPr>
        <w:t xml:space="preserve"> tells me to do,</w:t>
      </w:r>
      <w:r w:rsidR="00107C16" w:rsidRPr="006F4620">
        <w:rPr>
          <w:rFonts w:ascii="Times New Roman" w:hAnsi="Times New Roman" w:cs="Times New Roman"/>
        </w:rPr>
        <w:t>”</w:t>
      </w:r>
      <w:r w:rsidRPr="006F4620">
        <w:rPr>
          <w:rFonts w:ascii="Times New Roman" w:hAnsi="Times New Roman" w:cs="Times New Roman"/>
        </w:rPr>
        <w:t xml:space="preserve"> it creates no obligation. However, if he says, </w:t>
      </w:r>
      <w:r w:rsidR="00107C16" w:rsidRPr="006F4620">
        <w:rPr>
          <w:rFonts w:ascii="Times New Roman" w:hAnsi="Times New Roman" w:cs="Times New Roman"/>
        </w:rPr>
        <w:t>“</w:t>
      </w:r>
      <w:r w:rsidRPr="006F4620">
        <w:rPr>
          <w:rFonts w:ascii="Times New Roman" w:hAnsi="Times New Roman" w:cs="Times New Roman"/>
        </w:rPr>
        <w:t xml:space="preserve">I accept upon myself to become </w:t>
      </w:r>
      <w:r w:rsidRPr="006F4620">
        <w:rPr>
          <w:rFonts w:ascii="Times New Roman" w:hAnsi="Times New Roman" w:cs="Times New Roman" w:hint="cs"/>
          <w:rtl/>
        </w:rPr>
        <w:t>ראובן</w:t>
      </w:r>
      <w:r w:rsidR="006F4620" w:rsidRPr="006F4620">
        <w:rPr>
          <w:rFonts w:ascii="Times New Roman" w:hAnsi="Times New Roman" w:cs="Times New Roman"/>
        </w:rPr>
        <w:t>’</w:t>
      </w:r>
      <w:r w:rsidRPr="006F4620">
        <w:rPr>
          <w:rFonts w:ascii="Times New Roman" w:hAnsi="Times New Roman" w:cs="Times New Roman"/>
        </w:rPr>
        <w:t xml:space="preserve">s </w:t>
      </w:r>
      <w:r w:rsidRPr="006F4620">
        <w:rPr>
          <w:rFonts w:ascii="Times New Roman" w:hAnsi="Times New Roman" w:cs="Times New Roman" w:hint="cs"/>
          <w:rtl/>
        </w:rPr>
        <w:t>עבד</w:t>
      </w:r>
      <w:r w:rsidRPr="006F4620">
        <w:rPr>
          <w:rFonts w:ascii="Times New Roman" w:hAnsi="Times New Roman" w:cs="Times New Roman"/>
        </w:rPr>
        <w:t>,</w:t>
      </w:r>
      <w:r w:rsidR="00107C16" w:rsidRPr="006F4620">
        <w:rPr>
          <w:rFonts w:ascii="Times New Roman" w:hAnsi="Times New Roman" w:cs="Times New Roman"/>
        </w:rPr>
        <w:t>”</w:t>
      </w:r>
      <w:r w:rsidRPr="006F4620">
        <w:rPr>
          <w:rFonts w:ascii="Times New Roman" w:hAnsi="Times New Roman" w:cs="Times New Roman"/>
        </w:rPr>
        <w:t xml:space="preserve"> he automatically assumes all the responsibilities of an </w:t>
      </w:r>
      <w:r w:rsidRPr="006F4620">
        <w:rPr>
          <w:rFonts w:ascii="Times New Roman" w:hAnsi="Times New Roman" w:cs="Times New Roman" w:hint="cs"/>
          <w:rtl/>
        </w:rPr>
        <w:t>עבד</w:t>
      </w:r>
      <w:r w:rsidRPr="006F4620">
        <w:rPr>
          <w:rFonts w:ascii="Times New Roman" w:hAnsi="Times New Roman" w:cs="Times New Roman"/>
        </w:rPr>
        <w:t xml:space="preserve">, including following whatever his master commands. </w:t>
      </w:r>
      <w:r w:rsidR="00107C16" w:rsidRPr="006F4620">
        <w:rPr>
          <w:rFonts w:ascii="Times New Roman" w:hAnsi="Times New Roman" w:cs="Times New Roman"/>
        </w:rPr>
        <w:t>Now we understand</w:t>
      </w:r>
      <w:r w:rsidRPr="006F4620">
        <w:rPr>
          <w:rFonts w:ascii="Times New Roman" w:hAnsi="Times New Roman" w:cs="Times New Roman"/>
        </w:rPr>
        <w:t xml:space="preserve"> why the </w:t>
      </w:r>
      <w:r w:rsidRPr="006F4620">
        <w:rPr>
          <w:rFonts w:ascii="Times New Roman" w:hAnsi="Times New Roman" w:cs="Times New Roman" w:hint="cs"/>
          <w:rtl/>
        </w:rPr>
        <w:t>מכילתא</w:t>
      </w:r>
      <w:r w:rsidRPr="006F4620">
        <w:rPr>
          <w:rFonts w:ascii="Times New Roman" w:hAnsi="Times New Roman" w:cs="Times New Roman"/>
        </w:rPr>
        <w:t xml:space="preserve"> says </w:t>
      </w:r>
      <w:r w:rsidRPr="006F4620">
        <w:rPr>
          <w:rFonts w:ascii="Times New Roman" w:hAnsi="Times New Roman" w:cs="Times New Roman" w:hint="cs"/>
          <w:rtl/>
        </w:rPr>
        <w:t>שתהיו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קנויים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לי</w:t>
      </w:r>
      <w:r w:rsidRPr="006F4620">
        <w:rPr>
          <w:rFonts w:ascii="Times New Roman" w:hAnsi="Times New Roman" w:cs="Times New Roman"/>
        </w:rPr>
        <w:t xml:space="preserve">. We are </w:t>
      </w:r>
      <w:r w:rsidRPr="006F4620">
        <w:rPr>
          <w:rFonts w:ascii="Times New Roman" w:hAnsi="Times New Roman" w:cs="Times New Roman" w:hint="cs"/>
          <w:rtl/>
        </w:rPr>
        <w:t>קנויים</w:t>
      </w:r>
      <w:r w:rsidRPr="006F4620">
        <w:rPr>
          <w:rFonts w:ascii="Times New Roman" w:hAnsi="Times New Roman" w:cs="Times New Roman"/>
        </w:rPr>
        <w:t xml:space="preserve"> to </w:t>
      </w:r>
      <w:r w:rsidRPr="006F4620">
        <w:rPr>
          <w:rFonts w:ascii="Times New Roman" w:hAnsi="Times New Roman" w:cs="Times New Roman" w:hint="cs"/>
          <w:rtl/>
        </w:rPr>
        <w:t>הקדוש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ברוך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הוא</w:t>
      </w:r>
      <w:r w:rsidRPr="006F4620">
        <w:rPr>
          <w:rFonts w:ascii="Times New Roman" w:hAnsi="Times New Roman" w:cs="Times New Roman"/>
        </w:rPr>
        <w:t xml:space="preserve">, like an </w:t>
      </w:r>
      <w:r w:rsidRPr="006F4620">
        <w:rPr>
          <w:rFonts w:ascii="Times New Roman" w:hAnsi="Times New Roman" w:cs="Times New Roman" w:hint="cs"/>
          <w:rtl/>
        </w:rPr>
        <w:t>עבד</w:t>
      </w:r>
      <w:r w:rsidRPr="006F4620">
        <w:rPr>
          <w:rFonts w:ascii="Times New Roman" w:hAnsi="Times New Roman" w:cs="Times New Roman"/>
        </w:rPr>
        <w:t xml:space="preserve"> is </w:t>
      </w:r>
      <w:r w:rsidRPr="006F4620">
        <w:rPr>
          <w:rFonts w:ascii="Times New Roman" w:hAnsi="Times New Roman" w:cs="Times New Roman" w:hint="cs"/>
          <w:rtl/>
        </w:rPr>
        <w:t>קנוי</w:t>
      </w:r>
      <w:r w:rsidRPr="006F4620">
        <w:rPr>
          <w:rFonts w:ascii="Times New Roman" w:hAnsi="Times New Roman" w:cs="Times New Roman"/>
        </w:rPr>
        <w:t xml:space="preserve"> to his </w:t>
      </w:r>
      <w:r w:rsidRPr="006F4620">
        <w:rPr>
          <w:rFonts w:ascii="Times New Roman" w:hAnsi="Times New Roman" w:cs="Times New Roman" w:hint="cs"/>
          <w:rtl/>
        </w:rPr>
        <w:t>אדון</w:t>
      </w:r>
      <w:r w:rsidRPr="006F4620">
        <w:rPr>
          <w:rFonts w:ascii="Times New Roman" w:hAnsi="Times New Roman" w:cs="Times New Roman"/>
        </w:rPr>
        <w:t xml:space="preserve">. Therefore, we were able to accept the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</w:rPr>
        <w:t xml:space="preserve">, both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שבכתב</w:t>
      </w:r>
      <w:r w:rsidRPr="006F4620">
        <w:rPr>
          <w:rFonts w:ascii="Times New Roman" w:hAnsi="Times New Roman" w:cs="Times New Roman"/>
        </w:rPr>
        <w:t xml:space="preserve"> and </w:t>
      </w:r>
      <w:r w:rsidRPr="006F4620">
        <w:rPr>
          <w:rFonts w:ascii="Times New Roman" w:hAnsi="Times New Roman" w:cs="Times New Roman" w:hint="cs"/>
          <w:rtl/>
        </w:rPr>
        <w:t>תורה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שבעל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פה</w:t>
      </w:r>
      <w:r w:rsidRPr="006F4620">
        <w:rPr>
          <w:rFonts w:ascii="Times New Roman" w:hAnsi="Times New Roman" w:cs="Times New Roman"/>
        </w:rPr>
        <w:t xml:space="preserve">. </w:t>
      </w:r>
    </w:p>
    <w:p w:rsidR="00573B1F" w:rsidRPr="006F4620" w:rsidRDefault="00E93BA3" w:rsidP="006F4620">
      <w:pPr>
        <w:jc w:val="both"/>
        <w:rPr>
          <w:rFonts w:ascii="Times New Roman" w:hAnsi="Times New Roman" w:cs="Times New Roman"/>
        </w:rPr>
      </w:pPr>
      <w:r w:rsidRPr="006F4620">
        <w:rPr>
          <w:rFonts w:ascii="Times New Roman" w:hAnsi="Times New Roman" w:cs="Times New Roman"/>
        </w:rPr>
        <w:t xml:space="preserve">It also provides a </w:t>
      </w:r>
      <w:r w:rsidR="00107C16" w:rsidRPr="006F4620">
        <w:rPr>
          <w:rFonts w:ascii="Times New Roman" w:hAnsi="Times New Roman" w:cs="Times New Roman"/>
        </w:rPr>
        <w:t>tremendous</w:t>
      </w:r>
      <w:r w:rsidRPr="006F4620">
        <w:rPr>
          <w:rFonts w:ascii="Times New Roman" w:hAnsi="Times New Roman" w:cs="Times New Roman"/>
        </w:rPr>
        <w:t xml:space="preserve"> insight into the difference between the relationship of the entire world with </w:t>
      </w:r>
      <w:r w:rsidRPr="006F4620">
        <w:rPr>
          <w:rFonts w:ascii="Times New Roman" w:hAnsi="Times New Roman" w:cs="Times New Roman" w:hint="cs"/>
          <w:rtl/>
        </w:rPr>
        <w:t>הקדוש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ברוך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הוא</w:t>
      </w:r>
      <w:r w:rsidRPr="006F4620">
        <w:rPr>
          <w:rFonts w:ascii="Times New Roman" w:hAnsi="Times New Roman" w:cs="Times New Roman"/>
        </w:rPr>
        <w:t xml:space="preserve"> and our relationship with Him. While the </w:t>
      </w:r>
      <w:r w:rsidRPr="006F4620">
        <w:rPr>
          <w:rFonts w:ascii="Times New Roman" w:hAnsi="Times New Roman" w:cs="Times New Roman" w:hint="cs"/>
          <w:rtl/>
        </w:rPr>
        <w:t>גויים</w:t>
      </w:r>
      <w:r w:rsidRPr="006F4620">
        <w:rPr>
          <w:rFonts w:ascii="Times New Roman" w:hAnsi="Times New Roman" w:cs="Times New Roman"/>
        </w:rPr>
        <w:t xml:space="preserve"> have </w:t>
      </w:r>
      <w:r w:rsidRPr="006F4620">
        <w:rPr>
          <w:rFonts w:ascii="Times New Roman" w:hAnsi="Times New Roman" w:cs="Times New Roman" w:hint="cs"/>
          <w:rtl/>
        </w:rPr>
        <w:t>שבע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מצוות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בני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נח</w:t>
      </w:r>
      <w:r w:rsidRPr="006F4620">
        <w:rPr>
          <w:rFonts w:ascii="Times New Roman" w:hAnsi="Times New Roman" w:cs="Times New Roman"/>
        </w:rPr>
        <w:t xml:space="preserve">, they are not </w:t>
      </w:r>
      <w:r w:rsidRPr="006F4620">
        <w:rPr>
          <w:rFonts w:ascii="Times New Roman" w:hAnsi="Times New Roman" w:cs="Times New Roman" w:hint="cs"/>
          <w:rtl/>
        </w:rPr>
        <w:t>קנויים</w:t>
      </w:r>
      <w:r w:rsidRPr="006F4620">
        <w:rPr>
          <w:rFonts w:ascii="Times New Roman" w:hAnsi="Times New Roman" w:cs="Times New Roman"/>
        </w:rPr>
        <w:t xml:space="preserve"> to Hashem and not </w:t>
      </w:r>
      <w:r w:rsidRPr="006F4620">
        <w:rPr>
          <w:rFonts w:ascii="Times New Roman" w:hAnsi="Times New Roman" w:cs="Times New Roman" w:hint="cs"/>
          <w:rtl/>
        </w:rPr>
        <w:t>משועבד</w:t>
      </w:r>
      <w:r w:rsidRPr="006F4620">
        <w:rPr>
          <w:rFonts w:ascii="Times New Roman" w:hAnsi="Times New Roman" w:cs="Times New Roman"/>
        </w:rPr>
        <w:t xml:space="preserve"> to Him. They accepted a limited number of </w:t>
      </w:r>
      <w:r w:rsidRPr="006F4620">
        <w:rPr>
          <w:rFonts w:ascii="Times New Roman" w:hAnsi="Times New Roman" w:cs="Times New Roman" w:hint="cs"/>
          <w:rtl/>
        </w:rPr>
        <w:t>מצ</w:t>
      </w:r>
      <w:r w:rsidR="0022016F" w:rsidRPr="006F4620">
        <w:rPr>
          <w:rFonts w:ascii="Times New Roman" w:hAnsi="Times New Roman" w:cs="Times New Roman" w:hint="cs"/>
          <w:rtl/>
        </w:rPr>
        <w:t>ו</w:t>
      </w:r>
      <w:r w:rsidRPr="006F4620">
        <w:rPr>
          <w:rFonts w:ascii="Times New Roman" w:hAnsi="Times New Roman" w:cs="Times New Roman" w:hint="cs"/>
          <w:rtl/>
        </w:rPr>
        <w:t>ות</w:t>
      </w:r>
      <w:r w:rsidRPr="006F4620">
        <w:rPr>
          <w:rFonts w:ascii="Times New Roman" w:hAnsi="Times New Roman" w:cs="Times New Roman"/>
        </w:rPr>
        <w:t xml:space="preserve">, but they are not </w:t>
      </w:r>
      <w:r w:rsidRPr="006F4620">
        <w:rPr>
          <w:rFonts w:ascii="Times New Roman" w:hAnsi="Times New Roman" w:cs="Times New Roman" w:hint="cs"/>
          <w:rtl/>
        </w:rPr>
        <w:t>עבדי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ה׳</w:t>
      </w:r>
      <w:r w:rsidRPr="006F4620">
        <w:rPr>
          <w:rFonts w:ascii="Times New Roman" w:hAnsi="Times New Roman" w:cs="Times New Roman"/>
        </w:rPr>
        <w:t xml:space="preserve">. In contrast, we are </w:t>
      </w:r>
      <w:r w:rsidRPr="006F4620">
        <w:rPr>
          <w:rFonts w:ascii="Times New Roman" w:hAnsi="Times New Roman" w:cs="Times New Roman" w:hint="cs"/>
          <w:rtl/>
        </w:rPr>
        <w:t>עבדי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ה׳</w:t>
      </w:r>
      <w:r w:rsidRPr="006F4620">
        <w:rPr>
          <w:rFonts w:ascii="Times New Roman" w:hAnsi="Times New Roman" w:cs="Times New Roman"/>
        </w:rPr>
        <w:t xml:space="preserve">, fully </w:t>
      </w:r>
      <w:r w:rsidRPr="006F4620">
        <w:rPr>
          <w:rFonts w:ascii="Times New Roman" w:hAnsi="Times New Roman" w:cs="Times New Roman" w:hint="cs"/>
          <w:rtl/>
        </w:rPr>
        <w:t>קנויים</w:t>
      </w:r>
      <w:r w:rsidRPr="006F4620">
        <w:rPr>
          <w:rFonts w:ascii="Times New Roman" w:hAnsi="Times New Roman" w:cs="Times New Roman"/>
        </w:rPr>
        <w:t xml:space="preserve"> to </w:t>
      </w:r>
      <w:r w:rsidRPr="006F4620">
        <w:rPr>
          <w:rFonts w:ascii="Times New Roman" w:hAnsi="Times New Roman" w:cs="Times New Roman" w:hint="cs"/>
          <w:rtl/>
        </w:rPr>
        <w:t>הקדוש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ברוך</w:t>
      </w:r>
      <w:r w:rsidRPr="006F4620">
        <w:rPr>
          <w:rFonts w:ascii="Times New Roman" w:hAnsi="Times New Roman" w:cs="Times New Roman"/>
          <w:rtl/>
        </w:rPr>
        <w:t xml:space="preserve"> </w:t>
      </w:r>
      <w:r w:rsidRPr="006F4620">
        <w:rPr>
          <w:rFonts w:ascii="Times New Roman" w:hAnsi="Times New Roman" w:cs="Times New Roman" w:hint="cs"/>
          <w:rtl/>
        </w:rPr>
        <w:t>הוא</w:t>
      </w:r>
      <w:r w:rsidR="00107C16" w:rsidRPr="006F4620">
        <w:rPr>
          <w:rFonts w:ascii="Times New Roman" w:hAnsi="Times New Roman" w:cs="Times New Roman"/>
        </w:rPr>
        <w:t>,</w:t>
      </w:r>
      <w:r w:rsidRPr="006F4620">
        <w:rPr>
          <w:rFonts w:ascii="Times New Roman" w:hAnsi="Times New Roman" w:cs="Times New Roman"/>
        </w:rPr>
        <w:t xml:space="preserve"> </w:t>
      </w:r>
      <w:r w:rsidR="00107C16" w:rsidRPr="006F4620">
        <w:rPr>
          <w:rFonts w:ascii="Times New Roman" w:hAnsi="Times New Roman" w:cs="Times New Roman"/>
        </w:rPr>
        <w:t xml:space="preserve">and in that </w:t>
      </w:r>
      <w:r w:rsidR="00107C16" w:rsidRPr="006F4620">
        <w:rPr>
          <w:rFonts w:ascii="Times New Roman" w:hAnsi="Times New Roman" w:cs="Times New Roman" w:hint="cs"/>
          <w:rtl/>
        </w:rPr>
        <w:t>זכות</w:t>
      </w:r>
      <w:r w:rsidR="00107C16" w:rsidRPr="006F4620">
        <w:rPr>
          <w:rFonts w:ascii="Times New Roman" w:hAnsi="Times New Roman" w:cs="Times New Roman"/>
        </w:rPr>
        <w:t xml:space="preserve"> may we be able to be </w:t>
      </w:r>
      <w:r w:rsidR="00107C16" w:rsidRPr="006F4620">
        <w:rPr>
          <w:rFonts w:ascii="Times New Roman" w:hAnsi="Times New Roman" w:cs="Times New Roman" w:hint="cs"/>
          <w:rtl/>
        </w:rPr>
        <w:t>מקיים</w:t>
      </w:r>
      <w:r w:rsidR="00107C16" w:rsidRPr="006F4620">
        <w:rPr>
          <w:rFonts w:ascii="Times New Roman" w:hAnsi="Times New Roman" w:cs="Times New Roman"/>
        </w:rPr>
        <w:t xml:space="preserve"> all the </w:t>
      </w:r>
      <w:r w:rsidR="00107C16" w:rsidRPr="006F4620">
        <w:rPr>
          <w:rFonts w:ascii="Times New Roman" w:hAnsi="Times New Roman" w:cs="Times New Roman" w:hint="cs"/>
          <w:rtl/>
        </w:rPr>
        <w:t>מצ</w:t>
      </w:r>
      <w:r w:rsidR="0022016F" w:rsidRPr="006F4620">
        <w:rPr>
          <w:rFonts w:ascii="Times New Roman" w:hAnsi="Times New Roman" w:cs="Times New Roman" w:hint="cs"/>
          <w:rtl/>
        </w:rPr>
        <w:t>ו</w:t>
      </w:r>
      <w:r w:rsidR="00107C16" w:rsidRPr="006F4620">
        <w:rPr>
          <w:rFonts w:ascii="Times New Roman" w:hAnsi="Times New Roman" w:cs="Times New Roman" w:hint="cs"/>
          <w:rtl/>
        </w:rPr>
        <w:t>ות</w:t>
      </w:r>
      <w:r w:rsidR="00107C16" w:rsidRPr="006F4620">
        <w:rPr>
          <w:rFonts w:ascii="Times New Roman" w:hAnsi="Times New Roman" w:cs="Times New Roman"/>
        </w:rPr>
        <w:t xml:space="preserve"> and aspire to attain that very prestigious title of </w:t>
      </w:r>
      <w:r w:rsidR="00107C16" w:rsidRPr="006F4620">
        <w:rPr>
          <w:rFonts w:ascii="Times New Roman" w:hAnsi="Times New Roman" w:cs="Times New Roman" w:hint="cs"/>
          <w:rtl/>
        </w:rPr>
        <w:t>עבד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ה׳</w:t>
      </w:r>
      <w:r w:rsidR="00107C16" w:rsidRPr="006F4620">
        <w:rPr>
          <w:rFonts w:ascii="Times New Roman" w:hAnsi="Times New Roman" w:cs="Times New Roman"/>
        </w:rPr>
        <w:t xml:space="preserve"> in the same way</w:t>
      </w:r>
      <w:r w:rsidR="0022016F" w:rsidRPr="006F4620">
        <w:rPr>
          <w:rFonts w:ascii="Times New Roman" w:hAnsi="Times New Roman" w:cs="Times New Roman"/>
        </w:rPr>
        <w:t xml:space="preserve"> that</w:t>
      </w:r>
      <w:r w:rsidR="00107C16" w:rsidRPr="006F4620">
        <w:rPr>
          <w:rFonts w:ascii="Times New Roman" w:hAnsi="Times New Roman" w:cs="Times New Roman"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משה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רבינו</w:t>
      </w:r>
      <w:r w:rsidR="00107C16" w:rsidRPr="006F4620">
        <w:rPr>
          <w:rFonts w:ascii="Times New Roman" w:hAnsi="Times New Roman" w:cs="Times New Roman"/>
        </w:rPr>
        <w:t xml:space="preserve"> was called an 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עבד</w:t>
      </w:r>
      <w:r w:rsidR="00107C16" w:rsidRPr="006F4620">
        <w:rPr>
          <w:rFonts w:ascii="Times New Roman" w:hAnsi="Times New Roman" w:cs="Times New Roman"/>
          <w:rtl/>
        </w:rPr>
        <w:t xml:space="preserve"> </w:t>
      </w:r>
      <w:r w:rsidR="00107C16" w:rsidRPr="006F4620">
        <w:rPr>
          <w:rFonts w:ascii="Times New Roman" w:hAnsi="Times New Roman" w:cs="Times New Roman" w:hint="cs"/>
          <w:rtl/>
        </w:rPr>
        <w:t>ה׳</w:t>
      </w:r>
      <w:r w:rsidR="00107C16" w:rsidRPr="006F4620">
        <w:rPr>
          <w:rFonts w:ascii="Times New Roman" w:hAnsi="Times New Roman" w:cs="Times New Roman"/>
        </w:rPr>
        <w:t xml:space="preserve">. </w:t>
      </w:r>
    </w:p>
    <w:sectPr w:rsidR="00573B1F" w:rsidRPr="006F462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5103" w:rsidRDefault="001D5103" w:rsidP="00286C3B">
      <w:pPr>
        <w:spacing w:after="0" w:line="240" w:lineRule="auto"/>
      </w:pPr>
      <w:r>
        <w:separator/>
      </w:r>
    </w:p>
  </w:endnote>
  <w:endnote w:type="continuationSeparator" w:id="0">
    <w:p w:rsidR="001D5103" w:rsidRDefault="001D5103" w:rsidP="00286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6C3B" w:rsidRDefault="00286C3B" w:rsidP="00286C3B">
    <w:pPr>
      <w:pStyle w:val="Footer"/>
      <w:jc w:val="right"/>
    </w:pPr>
    <w:r w:rsidRPr="00286C3B">
      <w:t>https://youtu.be/2SlOsrwjblo</w:t>
    </w:r>
    <w:r>
      <w:rPr>
        <w:noProof/>
      </w:rPr>
      <w:drawing>
        <wp:inline distT="0" distB="0" distL="0" distR="0">
          <wp:extent cx="457200" cy="459004"/>
          <wp:effectExtent l="19050" t="0" r="0" b="0"/>
          <wp:docPr id="2" name="Picture 1" descr="Parshas Yisro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Yisro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5103" w:rsidRDefault="001D5103" w:rsidP="00286C3B">
      <w:pPr>
        <w:spacing w:after="0" w:line="240" w:lineRule="auto"/>
      </w:pPr>
      <w:r>
        <w:separator/>
      </w:r>
    </w:p>
  </w:footnote>
  <w:footnote w:type="continuationSeparator" w:id="0">
    <w:p w:rsidR="001D5103" w:rsidRDefault="001D5103" w:rsidP="00286C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1267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8F3F5A"/>
    <w:rsid w:val="00013273"/>
    <w:rsid w:val="000445A0"/>
    <w:rsid w:val="00047669"/>
    <w:rsid w:val="00050A68"/>
    <w:rsid w:val="00063227"/>
    <w:rsid w:val="000A2BED"/>
    <w:rsid w:val="000A7787"/>
    <w:rsid w:val="000B3209"/>
    <w:rsid w:val="000E6B20"/>
    <w:rsid w:val="00107C16"/>
    <w:rsid w:val="00113D8A"/>
    <w:rsid w:val="0015549A"/>
    <w:rsid w:val="00160A9D"/>
    <w:rsid w:val="001C2F2D"/>
    <w:rsid w:val="001D5103"/>
    <w:rsid w:val="0022016F"/>
    <w:rsid w:val="00254F2A"/>
    <w:rsid w:val="0027061F"/>
    <w:rsid w:val="0027521C"/>
    <w:rsid w:val="00286C3B"/>
    <w:rsid w:val="002975B2"/>
    <w:rsid w:val="002C655B"/>
    <w:rsid w:val="00311B17"/>
    <w:rsid w:val="00343784"/>
    <w:rsid w:val="0035762D"/>
    <w:rsid w:val="003721B5"/>
    <w:rsid w:val="003D6EB4"/>
    <w:rsid w:val="003E02BD"/>
    <w:rsid w:val="003F64FF"/>
    <w:rsid w:val="00411044"/>
    <w:rsid w:val="004173AC"/>
    <w:rsid w:val="00420965"/>
    <w:rsid w:val="00470C50"/>
    <w:rsid w:val="00485970"/>
    <w:rsid w:val="004B77DA"/>
    <w:rsid w:val="004C4175"/>
    <w:rsid w:val="00532C10"/>
    <w:rsid w:val="00535DED"/>
    <w:rsid w:val="005509D7"/>
    <w:rsid w:val="0055340E"/>
    <w:rsid w:val="00573B1F"/>
    <w:rsid w:val="005777CE"/>
    <w:rsid w:val="00581A88"/>
    <w:rsid w:val="005A533E"/>
    <w:rsid w:val="005D57D8"/>
    <w:rsid w:val="005E2320"/>
    <w:rsid w:val="005F050F"/>
    <w:rsid w:val="005F4031"/>
    <w:rsid w:val="0062244D"/>
    <w:rsid w:val="00643287"/>
    <w:rsid w:val="0065394A"/>
    <w:rsid w:val="006820C9"/>
    <w:rsid w:val="006B0FF5"/>
    <w:rsid w:val="006E24FD"/>
    <w:rsid w:val="006F4620"/>
    <w:rsid w:val="00715715"/>
    <w:rsid w:val="00726F21"/>
    <w:rsid w:val="00755E10"/>
    <w:rsid w:val="007729A4"/>
    <w:rsid w:val="007B7F6E"/>
    <w:rsid w:val="007C6985"/>
    <w:rsid w:val="007E4262"/>
    <w:rsid w:val="008454C2"/>
    <w:rsid w:val="00862FEA"/>
    <w:rsid w:val="0087572A"/>
    <w:rsid w:val="008F3F5A"/>
    <w:rsid w:val="009158A1"/>
    <w:rsid w:val="00935F2A"/>
    <w:rsid w:val="00940FAE"/>
    <w:rsid w:val="00941D71"/>
    <w:rsid w:val="009558CF"/>
    <w:rsid w:val="009A540B"/>
    <w:rsid w:val="009C2BEE"/>
    <w:rsid w:val="009E7BCB"/>
    <w:rsid w:val="009F16B4"/>
    <w:rsid w:val="00A03D57"/>
    <w:rsid w:val="00A30E16"/>
    <w:rsid w:val="00A339BD"/>
    <w:rsid w:val="00A60010"/>
    <w:rsid w:val="00A6074D"/>
    <w:rsid w:val="00A756D8"/>
    <w:rsid w:val="00B22A17"/>
    <w:rsid w:val="00B2675C"/>
    <w:rsid w:val="00B95006"/>
    <w:rsid w:val="00BC347F"/>
    <w:rsid w:val="00C05332"/>
    <w:rsid w:val="00C0536D"/>
    <w:rsid w:val="00C172CB"/>
    <w:rsid w:val="00C26437"/>
    <w:rsid w:val="00C67AB0"/>
    <w:rsid w:val="00C776E9"/>
    <w:rsid w:val="00C8712D"/>
    <w:rsid w:val="00CB684A"/>
    <w:rsid w:val="00D1186B"/>
    <w:rsid w:val="00D87765"/>
    <w:rsid w:val="00DA1F88"/>
    <w:rsid w:val="00DB7C19"/>
    <w:rsid w:val="00E93BA3"/>
    <w:rsid w:val="00EB280A"/>
    <w:rsid w:val="00ED57DE"/>
    <w:rsid w:val="00F14529"/>
    <w:rsid w:val="00F35EAF"/>
    <w:rsid w:val="00F408CD"/>
    <w:rsid w:val="00F53BE3"/>
    <w:rsid w:val="00F865F9"/>
    <w:rsid w:val="00F92975"/>
    <w:rsid w:val="00FD3FA9"/>
    <w:rsid w:val="00FD6AF8"/>
    <w:rsid w:val="00FE3BA3"/>
    <w:rsid w:val="00FE6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7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86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6C3B"/>
  </w:style>
  <w:style w:type="paragraph" w:styleId="Footer">
    <w:name w:val="footer"/>
    <w:basedOn w:val="Normal"/>
    <w:link w:val="FooterChar"/>
    <w:uiPriority w:val="99"/>
    <w:semiHidden/>
    <w:unhideWhenUsed/>
    <w:rsid w:val="00286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6C3B"/>
  </w:style>
  <w:style w:type="paragraph" w:styleId="BalloonText">
    <w:name w:val="Balloon Text"/>
    <w:basedOn w:val="Normal"/>
    <w:link w:val="BalloonTextChar"/>
    <w:uiPriority w:val="99"/>
    <w:semiHidden/>
    <w:unhideWhenUsed/>
    <w:rsid w:val="00286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C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6605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33</cp:revision>
  <cp:lastPrinted>2026-01-25T01:55:00Z</cp:lastPrinted>
  <dcterms:created xsi:type="dcterms:W3CDTF">2023-07-16T20:15:00Z</dcterms:created>
  <dcterms:modified xsi:type="dcterms:W3CDTF">2026-01-25T01:56:00Z</dcterms:modified>
</cp:coreProperties>
</file>