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C06AAE" w:rsidRDefault="007D5B80" w:rsidP="000337F7">
      <w:pPr>
        <w:rPr>
          <w:rFonts w:ascii="Times New Roman" w:hAnsi="Times New Roman" w:cs="Times New Roman"/>
        </w:rPr>
      </w:pPr>
      <w:r w:rsidRPr="00C06AAE">
        <w:rPr>
          <w:rFonts w:ascii="Times New Roman" w:hAnsi="Times New Roman" w:cs="Times New Roman"/>
        </w:rPr>
        <w:t>Yisro 5785</w:t>
      </w:r>
    </w:p>
    <w:p w:rsidR="000337F7" w:rsidRPr="00C06AAE" w:rsidRDefault="000337F7" w:rsidP="00C06AAE">
      <w:pPr>
        <w:jc w:val="both"/>
        <w:rPr>
          <w:rFonts w:ascii="Times New Roman" w:eastAsia="Times New Roman" w:hAnsi="Times New Roman" w:cs="Times New Roman"/>
        </w:rPr>
      </w:pPr>
      <w:r w:rsidRPr="00C06AAE">
        <w:rPr>
          <w:rFonts w:ascii="Times New Roman" w:eastAsia="Times New Roman" w:hAnsi="Times New Roman" w:cs="Times New Roman" w:hint="cs"/>
          <w:rtl/>
        </w:rPr>
        <w:t>פרשת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Pr="00C06AAE">
        <w:rPr>
          <w:rFonts w:ascii="Times New Roman" w:eastAsia="Times New Roman" w:hAnsi="Times New Roman" w:cs="Times New Roman"/>
        </w:rPr>
        <w:t xml:space="preserve">, which connects </w:t>
      </w: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 xml:space="preserve">s arrival to join </w:t>
      </w:r>
      <w:r w:rsidRPr="00C06AAE">
        <w:rPr>
          <w:rFonts w:ascii="Times New Roman" w:eastAsia="Times New Roman" w:hAnsi="Times New Roman" w:cs="Times New Roman" w:hint="cs"/>
          <w:rtl/>
        </w:rPr>
        <w:t>כלל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ישראל</w:t>
      </w:r>
      <w:r w:rsidRPr="00C06AAE">
        <w:rPr>
          <w:rFonts w:ascii="Times New Roman" w:eastAsia="Times New Roman" w:hAnsi="Times New Roman" w:cs="Times New Roman"/>
        </w:rPr>
        <w:t xml:space="preserve"> with the </w:t>
      </w:r>
      <w:r w:rsidRPr="00C06AAE">
        <w:rPr>
          <w:rFonts w:ascii="Times New Roman" w:eastAsia="Times New Roman" w:hAnsi="Times New Roman" w:cs="Times New Roman" w:hint="cs"/>
          <w:rtl/>
        </w:rPr>
        <w:t>עשרת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הדיברות</w:t>
      </w:r>
      <w:r w:rsidRPr="00C06AAE">
        <w:rPr>
          <w:rFonts w:ascii="Times New Roman" w:eastAsia="Times New Roman" w:hAnsi="Times New Roman" w:cs="Times New Roman"/>
        </w:rPr>
        <w:t xml:space="preserve">, has intrigued </w:t>
      </w:r>
      <w:r w:rsidRPr="00C06AAE">
        <w:rPr>
          <w:rFonts w:ascii="Times New Roman" w:eastAsia="Times New Roman" w:hAnsi="Times New Roman" w:cs="Times New Roman" w:hint="cs"/>
          <w:rtl/>
        </w:rPr>
        <w:t>מפרשים</w:t>
      </w:r>
      <w:r w:rsidRPr="00C06AAE">
        <w:rPr>
          <w:rFonts w:ascii="Times New Roman" w:eastAsia="Times New Roman" w:hAnsi="Times New Roman" w:cs="Times New Roman"/>
        </w:rPr>
        <w:t xml:space="preserve"> throughout history, prompting them to explore the relationship between these events. In my younger days, I used a very </w:t>
      </w:r>
      <w:r w:rsidRPr="00C06AAE">
        <w:rPr>
          <w:rFonts w:ascii="Times New Roman" w:eastAsia="Times New Roman" w:hAnsi="Times New Roman" w:cs="Times New Roman" w:hint="cs"/>
          <w:rtl/>
        </w:rPr>
        <w:t>בעלבתישע</w:t>
      </w:r>
      <w:r w:rsidRPr="00C06AAE">
        <w:rPr>
          <w:rFonts w:ascii="Times New Roman" w:eastAsia="Times New Roman" w:hAnsi="Times New Roman" w:cs="Times New Roman"/>
        </w:rPr>
        <w:t xml:space="preserve"> explanation: </w:t>
      </w: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Pr="00C06AAE">
        <w:rPr>
          <w:rFonts w:ascii="Times New Roman" w:eastAsia="Times New Roman" w:hAnsi="Times New Roman" w:cs="Times New Roman"/>
        </w:rPr>
        <w:t xml:space="preserve"> gave </w:t>
      </w:r>
      <w:r w:rsidRPr="00C06AAE">
        <w:rPr>
          <w:rFonts w:ascii="Times New Roman" w:eastAsia="Times New Roman" w:hAnsi="Times New Roman" w:cs="Times New Roman" w:hint="cs"/>
          <w:rtl/>
        </w:rPr>
        <w:t>משה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רבינו</w:t>
      </w:r>
      <w:r w:rsidRPr="00C06AAE">
        <w:rPr>
          <w:rFonts w:ascii="Times New Roman" w:eastAsia="Times New Roman" w:hAnsi="Times New Roman" w:cs="Times New Roman"/>
        </w:rPr>
        <w:t xml:space="preserve"> a practical </w:t>
      </w:r>
      <w:r w:rsidRPr="00C06AAE">
        <w:rPr>
          <w:rFonts w:ascii="Times New Roman" w:eastAsia="Times New Roman" w:hAnsi="Times New Roman" w:cs="Times New Roman" w:hint="cs"/>
          <w:rtl/>
        </w:rPr>
        <w:t>עצה</w:t>
      </w:r>
      <w:r w:rsidRPr="00C06AAE">
        <w:rPr>
          <w:rFonts w:ascii="Times New Roman" w:eastAsia="Times New Roman" w:hAnsi="Times New Roman" w:cs="Times New Roman"/>
        </w:rPr>
        <w:t xml:space="preserve">, so </w:t>
      </w:r>
      <w:r w:rsidRPr="00C06AAE">
        <w:rPr>
          <w:rFonts w:ascii="Times New Roman" w:eastAsia="Times New Roman" w:hAnsi="Times New Roman" w:cs="Times New Roman" w:hint="cs"/>
          <w:rtl/>
        </w:rPr>
        <w:t>הקדוש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ברוך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הוא</w:t>
      </w:r>
      <w:r w:rsidRPr="00C06AAE">
        <w:rPr>
          <w:rFonts w:ascii="Times New Roman" w:eastAsia="Times New Roman" w:hAnsi="Times New Roman" w:cs="Times New Roman"/>
        </w:rPr>
        <w:t xml:space="preserve"> rewarded him by placing the </w:t>
      </w:r>
      <w:r w:rsidRPr="00C06AAE">
        <w:rPr>
          <w:rFonts w:ascii="Times New Roman" w:eastAsia="Times New Roman" w:hAnsi="Times New Roman" w:cs="Times New Roman" w:hint="cs"/>
          <w:rtl/>
        </w:rPr>
        <w:t>עשרת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הדיברות</w:t>
      </w:r>
      <w:r w:rsidRPr="00C06AAE">
        <w:rPr>
          <w:rFonts w:ascii="Times New Roman" w:eastAsia="Times New Roman" w:hAnsi="Times New Roman" w:cs="Times New Roman"/>
        </w:rPr>
        <w:t xml:space="preserve"> in </w:t>
      </w:r>
      <w:r w:rsidRPr="00C06AAE">
        <w:rPr>
          <w:rFonts w:ascii="Times New Roman" w:eastAsia="Times New Roman" w:hAnsi="Times New Roman" w:cs="Times New Roman" w:hint="cs"/>
          <w:rtl/>
        </w:rPr>
        <w:t>פרשת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Pr="00C06AAE">
        <w:rPr>
          <w:rFonts w:ascii="Times New Roman" w:eastAsia="Times New Roman" w:hAnsi="Times New Roman" w:cs="Times New Roman"/>
        </w:rPr>
        <w:t>.</w:t>
      </w:r>
    </w:p>
    <w:p w:rsidR="000337F7" w:rsidRPr="00C06AAE" w:rsidRDefault="000337F7" w:rsidP="00C06AAE">
      <w:pPr>
        <w:jc w:val="both"/>
        <w:rPr>
          <w:rFonts w:ascii="Times New Roman" w:eastAsia="Times New Roman" w:hAnsi="Times New Roman" w:cs="Times New Roman"/>
        </w:rPr>
      </w:pPr>
      <w:r w:rsidRPr="00C06AAE">
        <w:rPr>
          <w:rFonts w:ascii="Times New Roman" w:eastAsia="Times New Roman" w:hAnsi="Times New Roman" w:cs="Times New Roman"/>
        </w:rPr>
        <w:t xml:space="preserve">On a deeper level, </w:t>
      </w: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 xml:space="preserve">s experiences serve as an introduction to the </w:t>
      </w:r>
      <w:r w:rsidRPr="00C06AAE">
        <w:rPr>
          <w:rFonts w:ascii="Times New Roman" w:eastAsia="Times New Roman" w:hAnsi="Times New Roman" w:cs="Times New Roman" w:hint="cs"/>
          <w:rtl/>
        </w:rPr>
        <w:t>עשרת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הדיברות</w:t>
      </w:r>
      <w:r w:rsidRPr="00C06AAE">
        <w:rPr>
          <w:rFonts w:ascii="Times New Roman" w:eastAsia="Times New Roman" w:hAnsi="Times New Roman" w:cs="Times New Roman"/>
        </w:rPr>
        <w:t xml:space="preserve">, particularly </w:t>
      </w:r>
      <w:r w:rsidRPr="00C06AAE">
        <w:rPr>
          <w:rFonts w:ascii="Times New Roman" w:eastAsia="Times New Roman" w:hAnsi="Times New Roman" w:cs="Times New Roman" w:hint="cs"/>
          <w:rtl/>
        </w:rPr>
        <w:t>לא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="002C405E" w:rsidRPr="00C06AAE">
        <w:rPr>
          <w:rFonts w:ascii="Times New Roman" w:eastAsia="Times New Roman" w:hAnsi="Times New Roman" w:cs="Times New Roman" w:hint="cs"/>
          <w:rtl/>
        </w:rPr>
        <w:t>תחמד</w:t>
      </w:r>
      <w:r w:rsidRPr="00C06AAE">
        <w:rPr>
          <w:rFonts w:ascii="Times New Roman" w:eastAsia="Times New Roman" w:hAnsi="Times New Roman" w:cs="Times New Roman"/>
        </w:rPr>
        <w:t xml:space="preserve">. As the </w:t>
      </w:r>
      <w:r w:rsidRPr="00C06AAE">
        <w:rPr>
          <w:rFonts w:ascii="Times New Roman" w:eastAsia="Times New Roman" w:hAnsi="Times New Roman" w:cs="Times New Roman" w:hint="cs"/>
          <w:rtl/>
        </w:rPr>
        <w:t>בית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הלוי</w:t>
      </w:r>
      <w:r w:rsidRPr="00C06AAE">
        <w:rPr>
          <w:rFonts w:ascii="Times New Roman" w:eastAsia="Times New Roman" w:hAnsi="Times New Roman" w:cs="Times New Roman"/>
        </w:rPr>
        <w:t xml:space="preserve"> points out, </w:t>
      </w:r>
      <w:r w:rsidRPr="00C06AAE">
        <w:rPr>
          <w:rFonts w:ascii="Times New Roman" w:eastAsia="Times New Roman" w:hAnsi="Times New Roman" w:cs="Times New Roman" w:hint="cs"/>
          <w:rtl/>
        </w:rPr>
        <w:t>לא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="002C405E" w:rsidRPr="00C06AAE">
        <w:rPr>
          <w:rFonts w:ascii="Times New Roman" w:eastAsia="Times New Roman" w:hAnsi="Times New Roman" w:cs="Times New Roman" w:hint="cs"/>
          <w:rtl/>
        </w:rPr>
        <w:t>תחמד</w:t>
      </w:r>
      <w:r w:rsidRPr="00C06AAE">
        <w:rPr>
          <w:rFonts w:ascii="Times New Roman" w:eastAsia="Times New Roman" w:hAnsi="Times New Roman" w:cs="Times New Roman"/>
        </w:rPr>
        <w:t xml:space="preserve"> is an exceptionally challenging </w:t>
      </w:r>
      <w:r w:rsidRPr="00C06AAE">
        <w:rPr>
          <w:rFonts w:ascii="Times New Roman" w:eastAsia="Times New Roman" w:hAnsi="Times New Roman" w:cs="Times New Roman" w:hint="cs"/>
          <w:rtl/>
        </w:rPr>
        <w:t>מצוה</w:t>
      </w:r>
      <w:r w:rsidRPr="00C06AAE">
        <w:rPr>
          <w:rFonts w:ascii="Times New Roman" w:eastAsia="Times New Roman" w:hAnsi="Times New Roman" w:cs="Times New Roman"/>
        </w:rPr>
        <w:t>; how is it possible for us to control our innermost thoughts and not want something which we should not have?</w:t>
      </w:r>
    </w:p>
    <w:p w:rsidR="000337F7" w:rsidRPr="00C06AAE" w:rsidRDefault="000337F7" w:rsidP="00C06AAE">
      <w:pPr>
        <w:jc w:val="both"/>
        <w:rPr>
          <w:rFonts w:ascii="Times New Roman" w:eastAsia="Times New Roman" w:hAnsi="Times New Roman" w:cs="Times New Roman"/>
        </w:rPr>
      </w:pPr>
      <w:r w:rsidRPr="00C06AAE">
        <w:rPr>
          <w:rFonts w:ascii="Times New Roman" w:eastAsia="Times New Roman" w:hAnsi="Times New Roman" w:cs="Times New Roman"/>
        </w:rPr>
        <w:t xml:space="preserve">The </w:t>
      </w:r>
      <w:r w:rsidRPr="00C06AAE">
        <w:rPr>
          <w:rFonts w:ascii="Times New Roman" w:eastAsia="Times New Roman" w:hAnsi="Times New Roman" w:cs="Times New Roman" w:hint="cs"/>
          <w:rtl/>
        </w:rPr>
        <w:t>בית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הלוי</w:t>
      </w:r>
      <w:r w:rsidRPr="00C06AAE">
        <w:rPr>
          <w:rFonts w:ascii="Times New Roman" w:eastAsia="Times New Roman" w:hAnsi="Times New Roman" w:cs="Times New Roman"/>
        </w:rPr>
        <w:t xml:space="preserve"> offers two </w:t>
      </w:r>
      <w:r w:rsidRPr="00C06AAE">
        <w:rPr>
          <w:rFonts w:ascii="Times New Roman" w:eastAsia="Times New Roman" w:hAnsi="Times New Roman" w:cs="Times New Roman" w:hint="cs"/>
          <w:rtl/>
        </w:rPr>
        <w:t>תירוצים</w:t>
      </w:r>
      <w:r w:rsidRPr="00C06AAE">
        <w:rPr>
          <w:rFonts w:ascii="Times New Roman" w:eastAsia="Times New Roman" w:hAnsi="Times New Roman" w:cs="Times New Roman"/>
        </w:rPr>
        <w:t xml:space="preserve">. The first is from the </w:t>
      </w:r>
      <w:r w:rsidRPr="00C06AAE">
        <w:rPr>
          <w:rFonts w:ascii="Times New Roman" w:eastAsia="Times New Roman" w:hAnsi="Times New Roman" w:cs="Times New Roman" w:hint="cs"/>
          <w:rtl/>
        </w:rPr>
        <w:t>אבן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עזרא</w:t>
      </w:r>
      <w:r w:rsidRPr="00C06AAE">
        <w:rPr>
          <w:rFonts w:ascii="Times New Roman" w:eastAsia="Times New Roman" w:hAnsi="Times New Roman" w:cs="Times New Roman"/>
        </w:rPr>
        <w:t xml:space="preserve">, that by cultivating </w:t>
      </w:r>
      <w:r w:rsidRPr="00C06AAE">
        <w:rPr>
          <w:rFonts w:ascii="Times New Roman" w:eastAsia="Times New Roman" w:hAnsi="Times New Roman" w:cs="Times New Roman" w:hint="cs"/>
          <w:rtl/>
        </w:rPr>
        <w:t>יראת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שמים</w:t>
      </w:r>
      <w:r w:rsidRPr="00C06AAE">
        <w:rPr>
          <w:rFonts w:ascii="Times New Roman" w:eastAsia="Times New Roman" w:hAnsi="Times New Roman" w:cs="Times New Roman"/>
        </w:rPr>
        <w:t xml:space="preserve"> and recognizing that some things are simply beyond our reach, we can train ourselves not to desire them. He uses a </w:t>
      </w:r>
      <w:r w:rsidRPr="00C06AAE">
        <w:rPr>
          <w:rFonts w:ascii="Times New Roman" w:eastAsia="Times New Roman" w:hAnsi="Times New Roman" w:cs="Times New Roman" w:hint="cs"/>
          <w:rtl/>
        </w:rPr>
        <w:t>משל</w:t>
      </w:r>
      <w:r w:rsidRPr="00C06AAE">
        <w:rPr>
          <w:rFonts w:ascii="Times New Roman" w:eastAsia="Times New Roman" w:hAnsi="Times New Roman" w:cs="Times New Roman"/>
        </w:rPr>
        <w:t xml:space="preserve"> of a farmhand watching a princess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>s carriage pass by; the farmhand feels no desire for her because she is beyond his ken. Similarly, we should consider certain desires as unattainable, thereby removing them from our sphere of interest.</w:t>
      </w:r>
    </w:p>
    <w:p w:rsidR="000337F7" w:rsidRPr="00C06AAE" w:rsidRDefault="000337F7" w:rsidP="00C06AAE">
      <w:pPr>
        <w:jc w:val="both"/>
        <w:rPr>
          <w:rFonts w:ascii="Times New Roman" w:eastAsia="Times New Roman" w:hAnsi="Times New Roman" w:cs="Times New Roman"/>
        </w:rPr>
      </w:pPr>
      <w:r w:rsidRPr="00C06AAE">
        <w:rPr>
          <w:rFonts w:ascii="Times New Roman" w:eastAsia="Times New Roman" w:hAnsi="Times New Roman" w:cs="Times New Roman"/>
        </w:rPr>
        <w:t xml:space="preserve">The second </w:t>
      </w:r>
      <w:r w:rsidRPr="00C06AAE">
        <w:rPr>
          <w:rFonts w:ascii="Times New Roman" w:eastAsia="Times New Roman" w:hAnsi="Times New Roman" w:cs="Times New Roman" w:hint="cs"/>
          <w:rtl/>
        </w:rPr>
        <w:t>תירוץ</w:t>
      </w:r>
      <w:r w:rsidRPr="00C06AAE">
        <w:rPr>
          <w:rFonts w:ascii="Times New Roman" w:eastAsia="Times New Roman" w:hAnsi="Times New Roman" w:cs="Times New Roman"/>
        </w:rPr>
        <w:t xml:space="preserve">, a classic one, illustrates how momentary </w:t>
      </w:r>
      <w:r w:rsidRPr="00C06AAE">
        <w:rPr>
          <w:rFonts w:ascii="Times New Roman" w:eastAsia="Times New Roman" w:hAnsi="Times New Roman" w:cs="Times New Roman" w:hint="cs"/>
          <w:rtl/>
        </w:rPr>
        <w:t>יראה</w:t>
      </w:r>
      <w:r w:rsidRPr="00C06AAE">
        <w:rPr>
          <w:rFonts w:ascii="Times New Roman" w:eastAsia="Times New Roman" w:hAnsi="Times New Roman" w:cs="Times New Roman"/>
        </w:rPr>
        <w:t xml:space="preserve"> can dissolve even the strongest </w:t>
      </w:r>
      <w:r w:rsidRPr="00C06AAE">
        <w:rPr>
          <w:rFonts w:ascii="Times New Roman" w:eastAsia="Times New Roman" w:hAnsi="Times New Roman" w:cs="Times New Roman" w:hint="cs"/>
          <w:rtl/>
        </w:rPr>
        <w:t>תאוות</w:t>
      </w:r>
      <w:r w:rsidRPr="00C06AAE">
        <w:rPr>
          <w:rFonts w:ascii="Times New Roman" w:eastAsia="Times New Roman" w:hAnsi="Times New Roman" w:cs="Times New Roman"/>
        </w:rPr>
        <w:t xml:space="preserve">. Imagine someone driven by a strong </w:t>
      </w:r>
      <w:r w:rsidRPr="00C06AAE">
        <w:rPr>
          <w:rFonts w:ascii="Times New Roman" w:eastAsia="Times New Roman" w:hAnsi="Times New Roman" w:cs="Times New Roman" w:hint="cs"/>
          <w:rtl/>
        </w:rPr>
        <w:t>תַאֲוָה</w:t>
      </w:r>
      <w:r w:rsidRPr="00C06AAE">
        <w:rPr>
          <w:rFonts w:ascii="Times New Roman" w:eastAsia="Times New Roman" w:hAnsi="Times New Roman" w:cs="Times New Roman"/>
        </w:rPr>
        <w:t>, he really wants to do something, whatever it may be, whether it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 xml:space="preserve">s money or business or wasting time or going to the movies or whatever </w:t>
      </w:r>
      <w:r w:rsidRPr="00C06AAE">
        <w:rPr>
          <w:rFonts w:ascii="Times New Roman" w:eastAsia="Times New Roman" w:hAnsi="Times New Roman" w:cs="Times New Roman" w:hint="cs"/>
          <w:rtl/>
        </w:rPr>
        <w:t>תַאֲוָה</w:t>
      </w:r>
      <w:r w:rsidRPr="00C06AAE">
        <w:rPr>
          <w:rFonts w:ascii="Times New Roman" w:eastAsia="Times New Roman" w:hAnsi="Times New Roman" w:cs="Times New Roman"/>
        </w:rPr>
        <w:t xml:space="preserve"> he has, and he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>s rushing to fulfill it on a stormy winter day [as we have here in New York. I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>m happy for all of our relatives who are in warmer climates and enjoying the weather, but here it is cold and it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 xml:space="preserve">s getting colder.] As he hurries, he slips on an icy patch, and in that instant of falling, all his desires vanish. The </w:t>
      </w:r>
      <w:r w:rsidRPr="00C06AAE">
        <w:rPr>
          <w:rFonts w:ascii="Times New Roman" w:eastAsia="Times New Roman" w:hAnsi="Times New Roman" w:cs="Times New Roman" w:hint="cs"/>
          <w:rtl/>
        </w:rPr>
        <w:t>בית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הלוי</w:t>
      </w:r>
      <w:r w:rsidRPr="00C06AAE">
        <w:rPr>
          <w:rFonts w:ascii="Times New Roman" w:eastAsia="Times New Roman" w:hAnsi="Times New Roman" w:cs="Times New Roman"/>
        </w:rPr>
        <w:t xml:space="preserve"> teaches that even a small amount of </w:t>
      </w:r>
      <w:r w:rsidRPr="00C06AAE">
        <w:rPr>
          <w:rFonts w:ascii="Times New Roman" w:eastAsia="Times New Roman" w:hAnsi="Times New Roman" w:cs="Times New Roman" w:hint="cs"/>
          <w:rtl/>
        </w:rPr>
        <w:t>יראת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שמים</w:t>
      </w:r>
      <w:r w:rsidRPr="00C06AAE">
        <w:rPr>
          <w:rFonts w:ascii="Times New Roman" w:eastAsia="Times New Roman" w:hAnsi="Times New Roman" w:cs="Times New Roman"/>
        </w:rPr>
        <w:t>, akin to the fear of falling, can greatly diminish one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Pr="00C06AAE">
        <w:rPr>
          <w:rFonts w:ascii="Times New Roman" w:eastAsia="Times New Roman" w:hAnsi="Times New Roman" w:cs="Times New Roman"/>
        </w:rPr>
        <w:t>s</w:t>
      </w:r>
      <w:r w:rsidR="00C06AAE" w:rsidRPr="00C06AAE">
        <w:rPr>
          <w:rFonts w:ascii="Times New Roman" w:eastAsia="Times New Roman" w:hAnsi="Times New Roman" w:cs="Times New Roman"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יצר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הרע</w:t>
      </w:r>
      <w:r w:rsidRPr="00C06AAE">
        <w:rPr>
          <w:rFonts w:ascii="Times New Roman" w:eastAsia="Times New Roman" w:hAnsi="Times New Roman" w:cs="Times New Roman"/>
        </w:rPr>
        <w:t xml:space="preserve">. By focusing on </w:t>
      </w:r>
      <w:r w:rsidRPr="00C06AAE">
        <w:rPr>
          <w:rFonts w:ascii="Times New Roman" w:eastAsia="Times New Roman" w:hAnsi="Times New Roman" w:cs="Times New Roman" w:hint="cs"/>
          <w:rtl/>
        </w:rPr>
        <w:t>יראת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שמים</w:t>
      </w:r>
      <w:r w:rsidR="00B17E0F" w:rsidRPr="00C06AAE">
        <w:rPr>
          <w:rFonts w:ascii="Times New Roman" w:eastAsia="Times New Roman" w:hAnsi="Times New Roman" w:cs="Times New Roman"/>
        </w:rPr>
        <w:t xml:space="preserve">, </w:t>
      </w:r>
      <w:r w:rsidRPr="00C06AAE">
        <w:rPr>
          <w:rFonts w:ascii="Times New Roman" w:eastAsia="Times New Roman" w:hAnsi="Times New Roman" w:cs="Times New Roman"/>
        </w:rPr>
        <w:t xml:space="preserve">contemplating the </w:t>
      </w:r>
      <w:r w:rsidRPr="00C06AAE">
        <w:rPr>
          <w:rFonts w:ascii="Times New Roman" w:eastAsia="Times New Roman" w:hAnsi="Times New Roman" w:cs="Times New Roman" w:hint="cs"/>
          <w:rtl/>
        </w:rPr>
        <w:t>גדל</w:t>
      </w:r>
      <w:r w:rsidR="00B17E0F" w:rsidRPr="00C06AAE">
        <w:rPr>
          <w:rFonts w:ascii="Times New Roman" w:eastAsia="Times New Roman" w:hAnsi="Times New Roman" w:cs="Times New Roman" w:hint="cs"/>
          <w:rtl/>
        </w:rPr>
        <w:t>ו</w:t>
      </w:r>
      <w:r w:rsidRPr="00C06AAE">
        <w:rPr>
          <w:rFonts w:ascii="Times New Roman" w:eastAsia="Times New Roman" w:hAnsi="Times New Roman" w:cs="Times New Roman" w:hint="cs"/>
          <w:rtl/>
        </w:rPr>
        <w:t>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הבורא</w:t>
      </w:r>
      <w:r w:rsidRPr="00C06AAE">
        <w:rPr>
          <w:rFonts w:ascii="Times New Roman" w:eastAsia="Times New Roman" w:hAnsi="Times New Roman" w:cs="Times New Roman"/>
        </w:rPr>
        <w:t xml:space="preserve"> and keep</w:t>
      </w:r>
      <w:r w:rsidR="00B17E0F" w:rsidRPr="00C06AAE">
        <w:rPr>
          <w:rFonts w:ascii="Times New Roman" w:eastAsia="Times New Roman" w:hAnsi="Times New Roman" w:cs="Times New Roman"/>
        </w:rPr>
        <w:t>ing</w:t>
      </w:r>
      <w:r w:rsidRPr="00C06AAE">
        <w:rPr>
          <w:rFonts w:ascii="Times New Roman" w:eastAsia="Times New Roman" w:hAnsi="Times New Roman" w:cs="Times New Roman"/>
        </w:rPr>
        <w:t xml:space="preserve"> in mind </w:t>
      </w:r>
      <w:r w:rsidRPr="00C06AAE">
        <w:rPr>
          <w:rFonts w:ascii="Times New Roman" w:eastAsia="Times New Roman" w:hAnsi="Times New Roman" w:cs="Times New Roman" w:hint="cs"/>
          <w:rtl/>
        </w:rPr>
        <w:t>שִׁוִּיתִי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ה׳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לְנֶגְדִּי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תָמִיד</w:t>
      </w:r>
      <w:r w:rsidRPr="00C06AAE">
        <w:rPr>
          <w:rFonts w:ascii="Times New Roman" w:eastAsia="Times New Roman" w:hAnsi="Times New Roman" w:cs="Times New Roman"/>
        </w:rPr>
        <w:t xml:space="preserve">, we can make the </w:t>
      </w:r>
      <w:r w:rsidRPr="00C06AAE">
        <w:rPr>
          <w:rFonts w:ascii="Times New Roman" w:eastAsia="Times New Roman" w:hAnsi="Times New Roman" w:cs="Times New Roman" w:hint="cs"/>
          <w:rtl/>
        </w:rPr>
        <w:t>מצוה</w:t>
      </w:r>
      <w:r w:rsidRPr="00C06AAE">
        <w:rPr>
          <w:rFonts w:ascii="Times New Roman" w:eastAsia="Times New Roman" w:hAnsi="Times New Roman" w:cs="Times New Roman"/>
        </w:rPr>
        <w:t xml:space="preserve"> of </w:t>
      </w:r>
      <w:r w:rsidRPr="00C06AAE">
        <w:rPr>
          <w:rFonts w:ascii="Times New Roman" w:eastAsia="Times New Roman" w:hAnsi="Times New Roman" w:cs="Times New Roman" w:hint="cs"/>
          <w:rtl/>
        </w:rPr>
        <w:t>לא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="002C405E" w:rsidRPr="00C06AAE">
        <w:rPr>
          <w:rFonts w:ascii="Times New Roman" w:eastAsia="Times New Roman" w:hAnsi="Times New Roman" w:cs="Times New Roman" w:hint="cs"/>
          <w:rtl/>
        </w:rPr>
        <w:t>תחמד</w:t>
      </w:r>
      <w:r w:rsidRPr="00C06AAE">
        <w:rPr>
          <w:rFonts w:ascii="Times New Roman" w:eastAsia="Times New Roman" w:hAnsi="Times New Roman" w:cs="Times New Roman"/>
        </w:rPr>
        <w:t xml:space="preserve"> more attainable</w:t>
      </w:r>
      <w:r w:rsidR="00B17E0F" w:rsidRPr="00C06AAE">
        <w:rPr>
          <w:rFonts w:ascii="Times New Roman" w:eastAsia="Times New Roman" w:hAnsi="Times New Roman" w:cs="Times New Roman"/>
        </w:rPr>
        <w:t>;</w:t>
      </w:r>
      <w:r w:rsidRPr="00C06AAE">
        <w:rPr>
          <w:rFonts w:ascii="Times New Roman" w:eastAsia="Times New Roman" w:hAnsi="Times New Roman" w:cs="Times New Roman"/>
        </w:rPr>
        <w:t xml:space="preserve"> if not easy, then certainly easier.</w:t>
      </w:r>
    </w:p>
    <w:p w:rsidR="000337F7" w:rsidRPr="00C06AAE" w:rsidRDefault="00B668B0" w:rsidP="00C06AAE">
      <w:pPr>
        <w:jc w:val="both"/>
        <w:rPr>
          <w:rFonts w:ascii="Times New Roman" w:eastAsia="Times New Roman" w:hAnsi="Times New Roman" w:cs="Times New Roman"/>
        </w:rPr>
      </w:pPr>
      <w:r w:rsidRPr="00C06AAE">
        <w:rPr>
          <w:rFonts w:ascii="Times New Roman" w:eastAsia="Times New Roman" w:hAnsi="Times New Roman" w:cs="Times New Roman"/>
        </w:rPr>
        <w:t xml:space="preserve">A pathway to achieve an inkling </w:t>
      </w:r>
      <w:r w:rsidR="006778F3" w:rsidRPr="00C06AAE">
        <w:rPr>
          <w:rFonts w:ascii="Times New Roman" w:eastAsia="Times New Roman" w:hAnsi="Times New Roman" w:cs="Times New Roman"/>
        </w:rPr>
        <w:t>into Hashem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="006778F3" w:rsidRPr="00C06AAE">
        <w:rPr>
          <w:rFonts w:ascii="Times New Roman" w:eastAsia="Times New Roman" w:hAnsi="Times New Roman" w:cs="Times New Roman"/>
        </w:rPr>
        <w:t>s infinite greatness it to recognize His ability to know our thoughts.</w:t>
      </w:r>
      <w:r w:rsidRPr="00C06AAE">
        <w:rPr>
          <w:rFonts w:ascii="Times New Roman" w:eastAsia="Times New Roman" w:hAnsi="Times New Roman" w:cs="Times New Roman"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יתרו</w:t>
      </w:r>
      <w:r w:rsidR="00C06AAE" w:rsidRPr="00C06AAE">
        <w:rPr>
          <w:rFonts w:ascii="Times New Roman" w:eastAsia="Times New Roman" w:hAnsi="Times New Roman" w:cs="Times New Roman"/>
        </w:rPr>
        <w:t>’</w:t>
      </w:r>
      <w:r w:rsidR="000337F7" w:rsidRPr="00C06AAE">
        <w:rPr>
          <w:rFonts w:ascii="Times New Roman" w:eastAsia="Times New Roman" w:hAnsi="Times New Roman" w:cs="Times New Roman"/>
        </w:rPr>
        <w:t xml:space="preserve">s story exemplifies this belief. </w:t>
      </w:r>
      <w:r w:rsidR="000337F7" w:rsidRPr="00C06AAE">
        <w:rPr>
          <w:rFonts w:ascii="Times New Roman" w:eastAsia="Times New Roman" w:hAnsi="Times New Roman" w:cs="Times New Roman" w:hint="cs"/>
          <w:rtl/>
        </w:rPr>
        <w:t>יתרו</w:t>
      </w:r>
      <w:r w:rsidR="000337F7" w:rsidRPr="00C06AAE">
        <w:rPr>
          <w:rFonts w:ascii="Times New Roman" w:eastAsia="Times New Roman" w:hAnsi="Times New Roman" w:cs="Times New Roman"/>
        </w:rPr>
        <w:t xml:space="preserve"> said, “I witnessed </w:t>
      </w:r>
      <w:r w:rsidR="000337F7" w:rsidRPr="00C06AAE">
        <w:rPr>
          <w:rFonts w:ascii="Times New Roman" w:eastAsia="Times New Roman" w:hAnsi="Times New Roman" w:cs="Times New Roman" w:hint="cs"/>
          <w:rtl/>
        </w:rPr>
        <w:t>פרעה</w:t>
      </w:r>
      <w:r w:rsidR="000337F7" w:rsidRPr="00C06AAE">
        <w:rPr>
          <w:rFonts w:ascii="Times New Roman" w:eastAsia="Times New Roman" w:hAnsi="Times New Roman" w:cs="Times New Roman"/>
        </w:rPr>
        <w:t xml:space="preserve"> and his advisors plotting in secret. Hashem repaid them </w:t>
      </w:r>
      <w:r w:rsidR="000337F7" w:rsidRPr="00C06AAE">
        <w:rPr>
          <w:rFonts w:ascii="Times New Roman" w:eastAsia="Times New Roman" w:hAnsi="Times New Roman" w:cs="Times New Roman" w:hint="cs"/>
          <w:rtl/>
        </w:rPr>
        <w:t>מידה</w:t>
      </w:r>
      <w:r w:rsidR="000337F7" w:rsidRPr="00C06AAE">
        <w:rPr>
          <w:rFonts w:ascii="Times New Roman" w:eastAsia="Times New Roman" w:hAnsi="Times New Roman" w:cs="Times New Roman"/>
          <w:rtl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כנגד</w:t>
      </w:r>
      <w:r w:rsidR="000337F7" w:rsidRPr="00C06AAE">
        <w:rPr>
          <w:rFonts w:ascii="Times New Roman" w:eastAsia="Times New Roman" w:hAnsi="Times New Roman" w:cs="Times New Roman"/>
          <w:rtl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מידה</w:t>
      </w:r>
      <w:r w:rsidR="000337F7" w:rsidRPr="00C06AAE">
        <w:rPr>
          <w:rFonts w:ascii="Times New Roman" w:eastAsia="Times New Roman" w:hAnsi="Times New Roman" w:cs="Times New Roman"/>
        </w:rPr>
        <w:t xml:space="preserve"> with the exact punishments corresponding to their plots against </w:t>
      </w:r>
      <w:r w:rsidR="000337F7" w:rsidRPr="00C06AAE">
        <w:rPr>
          <w:rFonts w:ascii="Times New Roman" w:eastAsia="Times New Roman" w:hAnsi="Times New Roman" w:cs="Times New Roman" w:hint="cs"/>
          <w:rtl/>
        </w:rPr>
        <w:t>כלל</w:t>
      </w:r>
      <w:r w:rsidR="000337F7" w:rsidRPr="00C06AAE">
        <w:rPr>
          <w:rFonts w:ascii="Times New Roman" w:eastAsia="Times New Roman" w:hAnsi="Times New Roman" w:cs="Times New Roman"/>
          <w:rtl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ישראל</w:t>
      </w:r>
      <w:r w:rsidR="000337F7" w:rsidRPr="00C06AAE">
        <w:rPr>
          <w:rFonts w:ascii="Times New Roman" w:eastAsia="Times New Roman" w:hAnsi="Times New Roman" w:cs="Times New Roman"/>
        </w:rPr>
        <w:t>. This prove</w:t>
      </w:r>
      <w:r w:rsidR="00A21A9F" w:rsidRPr="00C06AAE">
        <w:rPr>
          <w:rFonts w:ascii="Times New Roman" w:eastAsia="Times New Roman" w:hAnsi="Times New Roman" w:cs="Times New Roman"/>
        </w:rPr>
        <w:t>d to me</w:t>
      </w:r>
      <w:r w:rsidR="000337F7" w:rsidRPr="00C06AAE">
        <w:rPr>
          <w:rFonts w:ascii="Times New Roman" w:eastAsia="Times New Roman" w:hAnsi="Times New Roman" w:cs="Times New Roman"/>
        </w:rPr>
        <w:t xml:space="preserve"> that </w:t>
      </w:r>
      <w:r w:rsidR="000337F7" w:rsidRPr="00C06AAE">
        <w:rPr>
          <w:rFonts w:ascii="Times New Roman" w:eastAsia="Times New Roman" w:hAnsi="Times New Roman" w:cs="Times New Roman" w:hint="cs"/>
          <w:rtl/>
        </w:rPr>
        <w:t>הקדוש</w:t>
      </w:r>
      <w:r w:rsidR="000337F7" w:rsidRPr="00C06AAE">
        <w:rPr>
          <w:rFonts w:ascii="Times New Roman" w:eastAsia="Times New Roman" w:hAnsi="Times New Roman" w:cs="Times New Roman"/>
          <w:rtl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ברוך</w:t>
      </w:r>
      <w:r w:rsidR="000337F7" w:rsidRPr="00C06AAE">
        <w:rPr>
          <w:rFonts w:ascii="Times New Roman" w:eastAsia="Times New Roman" w:hAnsi="Times New Roman" w:cs="Times New Roman"/>
          <w:rtl/>
        </w:rPr>
        <w:t xml:space="preserve"> </w:t>
      </w:r>
      <w:r w:rsidR="000337F7" w:rsidRPr="00C06AAE">
        <w:rPr>
          <w:rFonts w:ascii="Times New Roman" w:eastAsia="Times New Roman" w:hAnsi="Times New Roman" w:cs="Times New Roman" w:hint="cs"/>
          <w:rtl/>
        </w:rPr>
        <w:t>הוא</w:t>
      </w:r>
      <w:r w:rsidR="000337F7" w:rsidRPr="00C06AAE">
        <w:rPr>
          <w:rFonts w:ascii="Times New Roman" w:eastAsia="Times New Roman" w:hAnsi="Times New Roman" w:cs="Times New Roman"/>
        </w:rPr>
        <w:t xml:space="preserve"> knows our innermost thoughts.” </w:t>
      </w:r>
    </w:p>
    <w:p w:rsidR="007D5B80" w:rsidRPr="00C06AAE" w:rsidRDefault="00C06AAE" w:rsidP="00C06AAE">
      <w:pPr>
        <w:jc w:val="both"/>
        <w:rPr>
          <w:rFonts w:ascii="Times New Roman" w:hAnsi="Times New Roman" w:cs="Times New Roman"/>
        </w:rPr>
      </w:pPr>
      <w:r w:rsidRPr="00C06AAE">
        <w:rPr>
          <w:rFonts w:ascii="Times New Roman" w:eastAsia="Times New Roman" w:hAnsi="Times New Roman" w:cs="Times New Roman" w:hint="cs"/>
          <w:rtl/>
        </w:rPr>
        <w:t>יתרו</w:t>
      </w:r>
      <w:r w:rsidRPr="00C06AAE">
        <w:rPr>
          <w:rFonts w:ascii="Times New Roman" w:eastAsia="Times New Roman" w:hAnsi="Times New Roman" w:cs="Times New Roman"/>
        </w:rPr>
        <w:t>’s story is a</w:t>
      </w:r>
      <w:r w:rsidR="00882C13" w:rsidRPr="00C06AAE">
        <w:rPr>
          <w:rFonts w:ascii="Times New Roman" w:eastAsia="Times New Roman" w:hAnsi="Times New Roman" w:cs="Times New Roman"/>
        </w:rPr>
        <w:t xml:space="preserve"> beautiful introduction to the </w:t>
      </w:r>
      <w:r w:rsidR="00882C13" w:rsidRPr="00C06AAE">
        <w:rPr>
          <w:rFonts w:ascii="Times New Roman" w:eastAsia="Times New Roman" w:hAnsi="Times New Roman" w:cs="Times New Roman" w:hint="cs"/>
          <w:rtl/>
        </w:rPr>
        <w:t>עשרת</w:t>
      </w:r>
      <w:r w:rsidR="00882C13" w:rsidRPr="00C06AAE">
        <w:rPr>
          <w:rFonts w:ascii="Times New Roman" w:eastAsia="Times New Roman" w:hAnsi="Times New Roman" w:cs="Times New Roman"/>
          <w:rtl/>
        </w:rPr>
        <w:t xml:space="preserve"> </w:t>
      </w:r>
      <w:r w:rsidR="00882C13" w:rsidRPr="00C06AAE">
        <w:rPr>
          <w:rFonts w:ascii="Times New Roman" w:eastAsia="Times New Roman" w:hAnsi="Times New Roman" w:cs="Times New Roman" w:hint="cs"/>
          <w:rtl/>
        </w:rPr>
        <w:t>הדיברות</w:t>
      </w:r>
      <w:r w:rsidR="00882C13" w:rsidRPr="00C06AAE">
        <w:rPr>
          <w:rFonts w:ascii="Times New Roman" w:eastAsia="Times New Roman" w:hAnsi="Times New Roman" w:cs="Times New Roman"/>
        </w:rPr>
        <w:t>. The</w:t>
      </w:r>
      <w:r w:rsidRPr="00C06AAE">
        <w:rPr>
          <w:rFonts w:ascii="Times New Roman" w:eastAsia="Times New Roman" w:hAnsi="Times New Roman" w:cs="Times New Roman"/>
        </w:rPr>
        <w:t xml:space="preserve"> </w:t>
      </w:r>
      <w:r w:rsidR="00882C13" w:rsidRPr="00C06AAE">
        <w:rPr>
          <w:rFonts w:ascii="Times New Roman" w:eastAsia="Times New Roman" w:hAnsi="Times New Roman" w:cs="Times New Roman" w:hint="cs"/>
          <w:rtl/>
        </w:rPr>
        <w:t>אמונה</w:t>
      </w:r>
      <w:r w:rsidRPr="00C06AAE">
        <w:rPr>
          <w:rFonts w:ascii="Times New Roman" w:eastAsia="Times New Roman" w:hAnsi="Times New Roman" w:cs="Times New Roman"/>
        </w:rPr>
        <w:t xml:space="preserve"> he attained by witnessing Hashem’s </w:t>
      </w:r>
      <w:r w:rsidR="00882C13" w:rsidRPr="00C06AAE">
        <w:rPr>
          <w:rFonts w:ascii="Times New Roman" w:eastAsia="Times New Roman" w:hAnsi="Times New Roman" w:cs="Times New Roman"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כח</w:t>
      </w:r>
      <w:r w:rsidRPr="00C06AAE">
        <w:rPr>
          <w:rFonts w:ascii="Times New Roman" w:eastAsia="Times New Roman" w:hAnsi="Times New Roman" w:cs="Times New Roman"/>
        </w:rPr>
        <w:t xml:space="preserve"> is a lesson for us in </w:t>
      </w:r>
      <w:r w:rsidRPr="00C06AAE">
        <w:rPr>
          <w:rFonts w:ascii="Times New Roman" w:eastAsia="Times New Roman" w:hAnsi="Times New Roman" w:cs="Times New Roman" w:hint="cs"/>
          <w:rtl/>
        </w:rPr>
        <w:t>יראת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שמים</w:t>
      </w:r>
      <w:r w:rsidRPr="00C06AAE">
        <w:rPr>
          <w:rFonts w:ascii="Times New Roman" w:eastAsia="Times New Roman" w:hAnsi="Times New Roman" w:cs="Times New Roman"/>
        </w:rPr>
        <w:t xml:space="preserve">, the purpose of the </w:t>
      </w:r>
      <w:r w:rsidRPr="00C06AAE">
        <w:rPr>
          <w:rFonts w:ascii="Times New Roman" w:eastAsia="Times New Roman" w:hAnsi="Times New Roman" w:cs="Times New Roman" w:hint="cs"/>
          <w:rtl/>
        </w:rPr>
        <w:t>עשרת</w:t>
      </w:r>
      <w:r w:rsidRPr="00C06AAE">
        <w:rPr>
          <w:rFonts w:ascii="Times New Roman" w:eastAsia="Times New Roman" w:hAnsi="Times New Roman" w:cs="Times New Roman"/>
          <w:rtl/>
        </w:rPr>
        <w:t xml:space="preserve"> </w:t>
      </w:r>
      <w:r w:rsidRPr="00C06AAE">
        <w:rPr>
          <w:rFonts w:ascii="Times New Roman" w:eastAsia="Times New Roman" w:hAnsi="Times New Roman" w:cs="Times New Roman" w:hint="cs"/>
          <w:rtl/>
        </w:rPr>
        <w:t>הדיברות</w:t>
      </w:r>
      <w:r w:rsidRPr="00C06AAE">
        <w:rPr>
          <w:rFonts w:ascii="Times New Roman" w:eastAsia="Times New Roman" w:hAnsi="Times New Roman" w:cs="Times New Roman"/>
        </w:rPr>
        <w:t>.</w:t>
      </w:r>
    </w:p>
    <w:sectPr w:rsidR="007D5B80" w:rsidRPr="00C06AA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26FC" w:rsidRDefault="009A26FC" w:rsidP="007D5B80">
      <w:pPr>
        <w:spacing w:after="0"/>
      </w:pPr>
      <w:r>
        <w:separator/>
      </w:r>
    </w:p>
  </w:endnote>
  <w:endnote w:type="continuationSeparator" w:id="0">
    <w:p w:rsidR="009A26FC" w:rsidRDefault="009A26FC" w:rsidP="007D5B8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B80" w:rsidRDefault="007D5B80" w:rsidP="007D5B80">
    <w:pPr>
      <w:pStyle w:val="Footer"/>
      <w:jc w:val="right"/>
    </w:pPr>
    <w:r w:rsidRPr="007D5B80">
      <w:t>https://youtu.be/ulS4j_VfJvk</w:t>
    </w:r>
    <w:r>
      <w:rPr>
        <w:noProof/>
      </w:rPr>
      <w:drawing>
        <wp:inline distT="0" distB="0" distL="0" distR="0">
          <wp:extent cx="457200" cy="457200"/>
          <wp:effectExtent l="19050" t="0" r="0" b="0"/>
          <wp:docPr id="1" name="Picture 0" descr="Parshas Yisro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Yisro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26FC" w:rsidRDefault="009A26FC" w:rsidP="007D5B80">
      <w:pPr>
        <w:spacing w:after="0"/>
      </w:pPr>
      <w:r>
        <w:separator/>
      </w:r>
    </w:p>
  </w:footnote>
  <w:footnote w:type="continuationSeparator" w:id="0">
    <w:p w:rsidR="009A26FC" w:rsidRDefault="009A26FC" w:rsidP="007D5B8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7D5B80"/>
    <w:rsid w:val="000337F7"/>
    <w:rsid w:val="0018580F"/>
    <w:rsid w:val="001F50EB"/>
    <w:rsid w:val="002C405E"/>
    <w:rsid w:val="0033742B"/>
    <w:rsid w:val="003673B2"/>
    <w:rsid w:val="00477F3F"/>
    <w:rsid w:val="0048714E"/>
    <w:rsid w:val="004B2202"/>
    <w:rsid w:val="004B3A5E"/>
    <w:rsid w:val="0054334E"/>
    <w:rsid w:val="005F050F"/>
    <w:rsid w:val="006062E6"/>
    <w:rsid w:val="006778F3"/>
    <w:rsid w:val="006D244F"/>
    <w:rsid w:val="007B6A35"/>
    <w:rsid w:val="007D5B80"/>
    <w:rsid w:val="00855041"/>
    <w:rsid w:val="00882C13"/>
    <w:rsid w:val="008F02E6"/>
    <w:rsid w:val="009158A1"/>
    <w:rsid w:val="00935F2A"/>
    <w:rsid w:val="009A26FC"/>
    <w:rsid w:val="00A21A9F"/>
    <w:rsid w:val="00A32025"/>
    <w:rsid w:val="00A57A35"/>
    <w:rsid w:val="00AB4338"/>
    <w:rsid w:val="00B17E0F"/>
    <w:rsid w:val="00B668B0"/>
    <w:rsid w:val="00C06AAE"/>
    <w:rsid w:val="00C21072"/>
    <w:rsid w:val="00C70F59"/>
    <w:rsid w:val="00D23A80"/>
    <w:rsid w:val="00E40E6E"/>
    <w:rsid w:val="00E45E1D"/>
    <w:rsid w:val="00F03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D5B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5B80"/>
  </w:style>
  <w:style w:type="paragraph" w:styleId="Footer">
    <w:name w:val="footer"/>
    <w:basedOn w:val="Normal"/>
    <w:link w:val="FooterChar"/>
    <w:uiPriority w:val="99"/>
    <w:semiHidden/>
    <w:unhideWhenUsed/>
    <w:rsid w:val="007D5B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5B80"/>
  </w:style>
  <w:style w:type="paragraph" w:styleId="BalloonText">
    <w:name w:val="Balloon Text"/>
    <w:basedOn w:val="Normal"/>
    <w:link w:val="BalloonTextChar"/>
    <w:uiPriority w:val="99"/>
    <w:semiHidden/>
    <w:unhideWhenUsed/>
    <w:rsid w:val="007D5B8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B8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D5B8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5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2025-01-20T22:33:00Z</dcterms:created>
  <dcterms:modified xsi:type="dcterms:W3CDTF">2026-01-25T03:25:00Z</dcterms:modified>
</cp:coreProperties>
</file>