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A512F7" w:rsidRDefault="00545FAF">
      <w:pPr>
        <w:rPr>
          <w:rFonts w:ascii="Times New Roman" w:hAnsi="Times New Roman" w:cs="Times New Roman"/>
        </w:rPr>
      </w:pPr>
      <w:r w:rsidRPr="00A512F7">
        <w:rPr>
          <w:rFonts w:ascii="Times New Roman" w:hAnsi="Times New Roman" w:cs="Times New Roman"/>
        </w:rPr>
        <w:t>Pekudei 5784</w:t>
      </w:r>
    </w:p>
    <w:p w:rsidR="00EB7FDE" w:rsidRPr="00A512F7" w:rsidRDefault="00EB7FDE" w:rsidP="00A512F7">
      <w:pPr>
        <w:jc w:val="both"/>
        <w:rPr>
          <w:rFonts w:ascii="Times New Roman" w:hAnsi="Times New Roman" w:cs="Times New Roman"/>
        </w:rPr>
      </w:pPr>
      <w:r w:rsidRPr="00A512F7">
        <w:rPr>
          <w:rFonts w:ascii="Times New Roman" w:hAnsi="Times New Roman" w:cs="Times New Roman" w:hint="cs"/>
          <w:rtl/>
        </w:rPr>
        <w:t>פרשת</w:t>
      </w:r>
      <w:r w:rsidRPr="00A512F7">
        <w:rPr>
          <w:rFonts w:ascii="Times New Roman" w:hAnsi="Times New Roman" w:cs="Times New Roman"/>
          <w:rtl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פקודי</w:t>
      </w:r>
      <w:r w:rsidRPr="00A512F7">
        <w:rPr>
          <w:rFonts w:ascii="Times New Roman" w:hAnsi="Times New Roman" w:cs="Times New Roman"/>
        </w:rPr>
        <w:t xml:space="preserve">, [which this year, being an </w:t>
      </w:r>
      <w:r w:rsidRPr="00A512F7">
        <w:rPr>
          <w:rFonts w:ascii="Times New Roman" w:hAnsi="Times New Roman" w:cs="Times New Roman" w:hint="cs"/>
          <w:rtl/>
        </w:rPr>
        <w:t>עיבור</w:t>
      </w:r>
      <w:r w:rsidRPr="00A512F7">
        <w:rPr>
          <w:rFonts w:ascii="Times New Roman" w:hAnsi="Times New Roman" w:cs="Times New Roman"/>
          <w:rtl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יאר</w:t>
      </w:r>
      <w:r w:rsidRPr="00A512F7">
        <w:rPr>
          <w:rFonts w:ascii="Times New Roman" w:hAnsi="Times New Roman" w:cs="Times New Roman"/>
        </w:rPr>
        <w:t xml:space="preserve">, has the </w:t>
      </w:r>
      <w:r w:rsidRPr="00A512F7">
        <w:rPr>
          <w:rFonts w:ascii="Times New Roman" w:hAnsi="Times New Roman" w:cs="Times New Roman" w:hint="cs"/>
          <w:rtl/>
        </w:rPr>
        <w:t>זכות</w:t>
      </w:r>
      <w:r w:rsidRPr="00A512F7">
        <w:rPr>
          <w:rFonts w:ascii="Times New Roman" w:hAnsi="Times New Roman" w:cs="Times New Roman"/>
        </w:rPr>
        <w:t xml:space="preserve"> of having its very own </w:t>
      </w:r>
      <w:r w:rsidRPr="00A512F7">
        <w:rPr>
          <w:rFonts w:ascii="Times New Roman" w:hAnsi="Times New Roman" w:cs="Times New Roman" w:hint="cs"/>
          <w:rtl/>
        </w:rPr>
        <w:t>שבת</w:t>
      </w:r>
      <w:r w:rsidRPr="00A512F7">
        <w:rPr>
          <w:rFonts w:ascii="Times New Roman" w:hAnsi="Times New Roman" w:cs="Times New Roman"/>
        </w:rPr>
        <w:t xml:space="preserve">], marks the conclusion of </w:t>
      </w:r>
      <w:r w:rsidRPr="00A512F7">
        <w:rPr>
          <w:rFonts w:ascii="Times New Roman" w:hAnsi="Times New Roman" w:cs="Times New Roman" w:hint="cs"/>
          <w:rtl/>
        </w:rPr>
        <w:t>ספר</w:t>
      </w:r>
      <w:r w:rsidRPr="00A512F7">
        <w:rPr>
          <w:rFonts w:ascii="Times New Roman" w:hAnsi="Times New Roman" w:cs="Times New Roman"/>
          <w:rtl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שמות</w:t>
      </w:r>
      <w:r w:rsidRPr="00A512F7">
        <w:rPr>
          <w:rFonts w:ascii="Times New Roman" w:hAnsi="Times New Roman" w:cs="Times New Roman"/>
        </w:rPr>
        <w:t xml:space="preserve"> and the completion of the </w:t>
      </w:r>
      <w:r w:rsidRPr="00A512F7">
        <w:rPr>
          <w:rFonts w:ascii="Times New Roman" w:hAnsi="Times New Roman" w:cs="Times New Roman" w:hint="cs"/>
          <w:rtl/>
        </w:rPr>
        <w:t>בנין</w:t>
      </w:r>
      <w:r w:rsidRPr="00A512F7">
        <w:rPr>
          <w:rFonts w:ascii="Times New Roman" w:hAnsi="Times New Roman" w:cs="Times New Roman"/>
        </w:rPr>
        <w:t xml:space="preserve"> of the </w:t>
      </w:r>
      <w:r w:rsidRPr="00A512F7">
        <w:rPr>
          <w:rFonts w:ascii="Times New Roman" w:hAnsi="Times New Roman" w:cs="Times New Roman" w:hint="cs"/>
          <w:rtl/>
        </w:rPr>
        <w:t>משכן</w:t>
      </w:r>
      <w:r w:rsidRPr="00A512F7">
        <w:rPr>
          <w:rFonts w:ascii="Times New Roman" w:hAnsi="Times New Roman" w:cs="Times New Roman"/>
        </w:rPr>
        <w:t xml:space="preserve">. The </w:t>
      </w:r>
      <w:r w:rsidRPr="00A512F7">
        <w:rPr>
          <w:rFonts w:ascii="Times New Roman" w:hAnsi="Times New Roman" w:cs="Times New Roman" w:hint="cs"/>
          <w:rtl/>
        </w:rPr>
        <w:t>משכן</w:t>
      </w:r>
      <w:r w:rsidRPr="00A512F7">
        <w:rPr>
          <w:rFonts w:ascii="Times New Roman" w:hAnsi="Times New Roman" w:cs="Times New Roman"/>
        </w:rPr>
        <w:t xml:space="preserve"> is built, all of the </w:t>
      </w:r>
      <w:r w:rsidRPr="00A512F7">
        <w:rPr>
          <w:rFonts w:ascii="Times New Roman" w:hAnsi="Times New Roman" w:cs="Times New Roman" w:hint="cs"/>
          <w:rtl/>
        </w:rPr>
        <w:t>כלים</w:t>
      </w:r>
      <w:r w:rsidRPr="00A512F7">
        <w:rPr>
          <w:rFonts w:ascii="Times New Roman" w:hAnsi="Times New Roman" w:cs="Times New Roman"/>
        </w:rPr>
        <w:t xml:space="preserve"> are in place, and </w:t>
      </w:r>
      <w:r w:rsidRPr="00A512F7">
        <w:rPr>
          <w:rFonts w:ascii="Times New Roman" w:hAnsi="Times New Roman" w:cs="Times New Roman" w:hint="cs"/>
          <w:rtl/>
        </w:rPr>
        <w:t>משה</w:t>
      </w:r>
      <w:r w:rsidRPr="00A512F7">
        <w:rPr>
          <w:rFonts w:ascii="Times New Roman" w:hAnsi="Times New Roman" w:cs="Times New Roman"/>
          <w:rtl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רבינו</w:t>
      </w:r>
      <w:r w:rsidRPr="00A512F7">
        <w:rPr>
          <w:rFonts w:ascii="Times New Roman" w:hAnsi="Times New Roman" w:cs="Times New Roman"/>
        </w:rPr>
        <w:t xml:space="preserve"> has the task of assembling everything. The greatest of these tasks was placing the </w:t>
      </w:r>
      <w:r w:rsidRPr="00A512F7">
        <w:rPr>
          <w:rFonts w:ascii="Times New Roman" w:hAnsi="Times New Roman" w:cs="Times New Roman" w:hint="cs"/>
          <w:rtl/>
        </w:rPr>
        <w:t>לוחות</w:t>
      </w:r>
      <w:r w:rsidRPr="00A512F7">
        <w:rPr>
          <w:rFonts w:ascii="Times New Roman" w:hAnsi="Times New Roman" w:cs="Times New Roman"/>
        </w:rPr>
        <w:t xml:space="preserve"> into the </w:t>
      </w:r>
      <w:r w:rsidRPr="00A512F7">
        <w:rPr>
          <w:rFonts w:ascii="Times New Roman" w:hAnsi="Times New Roman" w:cs="Times New Roman" w:hint="cs"/>
          <w:rtl/>
        </w:rPr>
        <w:t>ארון</w:t>
      </w:r>
      <w:r w:rsidRPr="00A512F7">
        <w:rPr>
          <w:rFonts w:ascii="Times New Roman" w:hAnsi="Times New Roman" w:cs="Times New Roman"/>
        </w:rPr>
        <w:t xml:space="preserve"> and then positioning all of the </w:t>
      </w:r>
      <w:r w:rsidRPr="00A512F7">
        <w:rPr>
          <w:rFonts w:ascii="Times New Roman" w:hAnsi="Times New Roman" w:cs="Times New Roman" w:hint="cs"/>
          <w:rtl/>
        </w:rPr>
        <w:t>כלים</w:t>
      </w:r>
      <w:r w:rsidRPr="00A512F7">
        <w:rPr>
          <w:rFonts w:ascii="Times New Roman" w:hAnsi="Times New Roman" w:cs="Times New Roman"/>
        </w:rPr>
        <w:t xml:space="preserve"> in their proper places within the </w:t>
      </w:r>
      <w:r w:rsidRPr="00A512F7">
        <w:rPr>
          <w:rFonts w:ascii="Times New Roman" w:hAnsi="Times New Roman" w:cs="Times New Roman" w:hint="cs"/>
          <w:rtl/>
        </w:rPr>
        <w:t>משכן</w:t>
      </w:r>
      <w:r w:rsidRPr="00A512F7">
        <w:rPr>
          <w:rFonts w:ascii="Times New Roman" w:hAnsi="Times New Roman" w:cs="Times New Roman"/>
        </w:rPr>
        <w:t xml:space="preserve">, after setting up the </w:t>
      </w:r>
      <w:r w:rsidRPr="00A512F7">
        <w:rPr>
          <w:rFonts w:ascii="Times New Roman" w:hAnsi="Times New Roman" w:cs="Times New Roman" w:hint="cs"/>
          <w:rtl/>
        </w:rPr>
        <w:t>קרשים</w:t>
      </w:r>
      <w:r w:rsidRPr="00A512F7">
        <w:rPr>
          <w:rFonts w:ascii="Times New Roman" w:hAnsi="Times New Roman" w:cs="Times New Roman"/>
        </w:rPr>
        <w:t xml:space="preserve"> and the </w:t>
      </w:r>
      <w:r w:rsidRPr="00A512F7">
        <w:rPr>
          <w:rFonts w:ascii="Times New Roman" w:hAnsi="Times New Roman" w:cs="Times New Roman" w:hint="cs"/>
          <w:rtl/>
        </w:rPr>
        <w:t>יריעות</w:t>
      </w:r>
      <w:r w:rsidRPr="00A512F7">
        <w:rPr>
          <w:rFonts w:ascii="Times New Roman" w:hAnsi="Times New Roman" w:cs="Times New Roman"/>
        </w:rPr>
        <w:t xml:space="preserve">. Once everything </w:t>
      </w:r>
      <w:r w:rsidR="007658A2" w:rsidRPr="00A512F7">
        <w:rPr>
          <w:rFonts w:ascii="Times New Roman" w:hAnsi="Times New Roman" w:cs="Times New Roman"/>
        </w:rPr>
        <w:t>was</w:t>
      </w:r>
      <w:r w:rsidRPr="00A512F7">
        <w:rPr>
          <w:rFonts w:ascii="Times New Roman" w:hAnsi="Times New Roman" w:cs="Times New Roman"/>
        </w:rPr>
        <w:t xml:space="preserve"> complete, there </w:t>
      </w:r>
      <w:r w:rsidR="007658A2" w:rsidRPr="00A512F7">
        <w:rPr>
          <w:rFonts w:ascii="Times New Roman" w:hAnsi="Times New Roman" w:cs="Times New Roman"/>
        </w:rPr>
        <w:t>was</w:t>
      </w:r>
      <w:r w:rsidRPr="00A512F7">
        <w:rPr>
          <w:rFonts w:ascii="Times New Roman" w:hAnsi="Times New Roman" w:cs="Times New Roman"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גילוי</w:t>
      </w:r>
      <w:r w:rsidRPr="00A512F7">
        <w:rPr>
          <w:rFonts w:ascii="Times New Roman" w:hAnsi="Times New Roman" w:cs="Times New Roman"/>
          <w:rtl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שכינה</w:t>
      </w:r>
      <w:r w:rsidRPr="00A512F7">
        <w:rPr>
          <w:rFonts w:ascii="Times New Roman" w:hAnsi="Times New Roman" w:cs="Times New Roman"/>
        </w:rPr>
        <w:t xml:space="preserve">.  </w:t>
      </w:r>
    </w:p>
    <w:p w:rsidR="00EB7FDE" w:rsidRPr="00A512F7" w:rsidRDefault="007658A2" w:rsidP="00A512F7">
      <w:pPr>
        <w:jc w:val="both"/>
        <w:rPr>
          <w:rFonts w:ascii="Times New Roman" w:hAnsi="Times New Roman" w:cs="Times New Roman"/>
        </w:rPr>
      </w:pPr>
      <w:r w:rsidRPr="00A512F7">
        <w:rPr>
          <w:rFonts w:ascii="Times New Roman" w:hAnsi="Times New Roman" w:cs="Times New Roman"/>
        </w:rPr>
        <w:t>We could</w:t>
      </w:r>
      <w:r w:rsidR="00EB7FDE" w:rsidRPr="00A512F7">
        <w:rPr>
          <w:rFonts w:ascii="Times New Roman" w:hAnsi="Times New Roman" w:cs="Times New Roman"/>
        </w:rPr>
        <w:t xml:space="preserve"> say that this is the climax of </w:t>
      </w:r>
      <w:r w:rsidR="00EB7FDE" w:rsidRPr="00A512F7">
        <w:rPr>
          <w:rFonts w:ascii="Times New Roman" w:hAnsi="Times New Roman" w:cs="Times New Roman" w:hint="cs"/>
          <w:rtl/>
        </w:rPr>
        <w:t>ספר</w:t>
      </w:r>
      <w:r w:rsidR="00EB7FDE" w:rsidRPr="00A512F7">
        <w:rPr>
          <w:rFonts w:ascii="Times New Roman" w:hAnsi="Times New Roman" w:cs="Times New Roman"/>
          <w:rtl/>
        </w:rPr>
        <w:t xml:space="preserve"> </w:t>
      </w:r>
      <w:r w:rsidR="00EB7FDE" w:rsidRPr="00A512F7">
        <w:rPr>
          <w:rFonts w:ascii="Times New Roman" w:hAnsi="Times New Roman" w:cs="Times New Roman" w:hint="cs"/>
          <w:rtl/>
        </w:rPr>
        <w:t>שמות</w:t>
      </w:r>
      <w:r w:rsidR="00EB7FDE" w:rsidRPr="00A512F7">
        <w:rPr>
          <w:rFonts w:ascii="Times New Roman" w:hAnsi="Times New Roman" w:cs="Times New Roman"/>
        </w:rPr>
        <w:t xml:space="preserve">, but the word "climax," like many terms today, is overused. We tend to think that a climax must be something dramatic, something astounding, a "ta-da" moment. However, there is a deeper reason for calling this not only the conclusion of </w:t>
      </w:r>
      <w:r w:rsidR="00EB7FDE" w:rsidRPr="00A512F7">
        <w:rPr>
          <w:rFonts w:ascii="Times New Roman" w:hAnsi="Times New Roman" w:cs="Times New Roman" w:hint="cs"/>
          <w:rtl/>
        </w:rPr>
        <w:t>ספר</w:t>
      </w:r>
      <w:r w:rsidR="00EB7FDE" w:rsidRPr="00A512F7">
        <w:rPr>
          <w:rFonts w:ascii="Times New Roman" w:hAnsi="Times New Roman" w:cs="Times New Roman"/>
          <w:rtl/>
        </w:rPr>
        <w:t xml:space="preserve"> </w:t>
      </w:r>
      <w:r w:rsidR="00EB7FDE" w:rsidRPr="00A512F7">
        <w:rPr>
          <w:rFonts w:ascii="Times New Roman" w:hAnsi="Times New Roman" w:cs="Times New Roman" w:hint="cs"/>
          <w:rtl/>
        </w:rPr>
        <w:t>שמות</w:t>
      </w:r>
      <w:r w:rsidR="00EB7FDE" w:rsidRPr="00A512F7">
        <w:rPr>
          <w:rFonts w:ascii="Times New Roman" w:hAnsi="Times New Roman" w:cs="Times New Roman"/>
        </w:rPr>
        <w:t xml:space="preserve"> but also its climax, and we see this from the following vort.  </w:t>
      </w:r>
    </w:p>
    <w:p w:rsidR="00EB7FDE" w:rsidRPr="00A512F7" w:rsidRDefault="00EB7FDE" w:rsidP="00A512F7">
      <w:pPr>
        <w:jc w:val="both"/>
        <w:rPr>
          <w:rFonts w:ascii="Times New Roman" w:hAnsi="Times New Roman" w:cs="Times New Roman"/>
        </w:rPr>
      </w:pPr>
      <w:r w:rsidRPr="00A512F7">
        <w:rPr>
          <w:rFonts w:ascii="Times New Roman" w:hAnsi="Times New Roman" w:cs="Times New Roman"/>
        </w:rPr>
        <w:t xml:space="preserve">The </w:t>
      </w:r>
      <w:r w:rsidRPr="00A512F7">
        <w:rPr>
          <w:rFonts w:ascii="Times New Roman" w:hAnsi="Times New Roman" w:cs="Times New Roman" w:hint="cs"/>
          <w:rtl/>
        </w:rPr>
        <w:t>בעל</w:t>
      </w:r>
      <w:r w:rsidRPr="00A512F7">
        <w:rPr>
          <w:rFonts w:ascii="Times New Roman" w:hAnsi="Times New Roman" w:cs="Times New Roman"/>
          <w:rtl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הטורים</w:t>
      </w:r>
      <w:r w:rsidRPr="00A512F7">
        <w:rPr>
          <w:rFonts w:ascii="Times New Roman" w:hAnsi="Times New Roman" w:cs="Times New Roman"/>
        </w:rPr>
        <w:t xml:space="preserve"> points out that in </w:t>
      </w:r>
      <w:r w:rsidRPr="00A512F7">
        <w:rPr>
          <w:rFonts w:ascii="Times New Roman" w:hAnsi="Times New Roman" w:cs="Times New Roman" w:hint="cs"/>
          <w:rtl/>
        </w:rPr>
        <w:t>פרשת</w:t>
      </w:r>
      <w:r w:rsidRPr="00A512F7">
        <w:rPr>
          <w:rFonts w:ascii="Times New Roman" w:hAnsi="Times New Roman" w:cs="Times New Roman"/>
          <w:rtl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פקודי</w:t>
      </w:r>
      <w:r w:rsidRPr="00A512F7">
        <w:rPr>
          <w:rFonts w:ascii="Times New Roman" w:hAnsi="Times New Roman" w:cs="Times New Roman"/>
        </w:rPr>
        <w:t xml:space="preserve">, the phrase </w:t>
      </w:r>
      <w:r w:rsidRPr="00A512F7">
        <w:rPr>
          <w:rFonts w:ascii="Times New Roman" w:hAnsi="Times New Roman" w:cs="Times New Roman" w:hint="cs"/>
          <w:rtl/>
        </w:rPr>
        <w:t>כַּאֲשֶׁר</w:t>
      </w:r>
      <w:r w:rsidRPr="00A512F7">
        <w:rPr>
          <w:rFonts w:ascii="Times New Roman" w:hAnsi="Times New Roman" w:cs="Times New Roman"/>
          <w:rtl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צִוָּה</w:t>
      </w:r>
      <w:r w:rsidRPr="00A512F7">
        <w:rPr>
          <w:rFonts w:ascii="Times New Roman" w:hAnsi="Times New Roman" w:cs="Times New Roman"/>
          <w:rtl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ה׳</w:t>
      </w:r>
      <w:r w:rsidRPr="00A512F7">
        <w:rPr>
          <w:rFonts w:ascii="Times New Roman" w:hAnsi="Times New Roman" w:cs="Times New Roman"/>
          <w:rtl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אֶת</w:t>
      </w:r>
      <w:r w:rsidRPr="00A512F7">
        <w:rPr>
          <w:rFonts w:ascii="Times New Roman" w:hAnsi="Times New Roman" w:cs="Times New Roman"/>
          <w:rtl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מֹשֶׁה</w:t>
      </w:r>
      <w:r w:rsidRPr="00A512F7">
        <w:rPr>
          <w:rFonts w:ascii="Times New Roman" w:hAnsi="Times New Roman" w:cs="Times New Roman"/>
        </w:rPr>
        <w:t xml:space="preserve">, or </w:t>
      </w:r>
      <w:r w:rsidRPr="00A512F7">
        <w:rPr>
          <w:rFonts w:ascii="Times New Roman" w:hAnsi="Times New Roman" w:cs="Times New Roman" w:hint="cs"/>
          <w:rtl/>
        </w:rPr>
        <w:t>כְּכֹל</w:t>
      </w:r>
      <w:r w:rsidRPr="00A512F7">
        <w:rPr>
          <w:rFonts w:ascii="Times New Roman" w:hAnsi="Times New Roman" w:cs="Times New Roman"/>
          <w:rtl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אֲשֶׁר</w:t>
      </w:r>
      <w:r w:rsidRPr="00A512F7">
        <w:rPr>
          <w:rFonts w:ascii="Times New Roman" w:hAnsi="Times New Roman" w:cs="Times New Roman"/>
          <w:rtl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צִוָּה</w:t>
      </w:r>
      <w:r w:rsidRPr="00A512F7">
        <w:rPr>
          <w:rFonts w:ascii="Times New Roman" w:hAnsi="Times New Roman" w:cs="Times New Roman"/>
          <w:rtl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ה׳</w:t>
      </w:r>
      <w:r w:rsidRPr="00A512F7">
        <w:rPr>
          <w:rFonts w:ascii="Times New Roman" w:hAnsi="Times New Roman" w:cs="Times New Roman"/>
        </w:rPr>
        <w:t xml:space="preserve">, appears 18 times. He explains that this is a </w:t>
      </w:r>
      <w:r w:rsidRPr="00A512F7">
        <w:rPr>
          <w:rFonts w:ascii="Times New Roman" w:hAnsi="Times New Roman" w:cs="Times New Roman" w:hint="cs"/>
          <w:rtl/>
        </w:rPr>
        <w:t>רמז</w:t>
      </w:r>
      <w:r w:rsidRPr="00A512F7">
        <w:rPr>
          <w:rFonts w:ascii="Times New Roman" w:hAnsi="Times New Roman" w:cs="Times New Roman"/>
        </w:rPr>
        <w:t xml:space="preserve"> to the 18 </w:t>
      </w:r>
      <w:r w:rsidRPr="00A512F7">
        <w:rPr>
          <w:rFonts w:ascii="Times New Roman" w:hAnsi="Times New Roman" w:cs="Times New Roman" w:hint="cs"/>
          <w:rtl/>
        </w:rPr>
        <w:t>ברכות</w:t>
      </w:r>
      <w:r w:rsidRPr="00A512F7">
        <w:rPr>
          <w:rFonts w:ascii="Times New Roman" w:hAnsi="Times New Roman" w:cs="Times New Roman"/>
        </w:rPr>
        <w:t xml:space="preserve"> of </w:t>
      </w:r>
      <w:r w:rsidRPr="00A512F7">
        <w:rPr>
          <w:rFonts w:ascii="Times New Roman" w:hAnsi="Times New Roman" w:cs="Times New Roman" w:hint="cs"/>
          <w:rtl/>
        </w:rPr>
        <w:t>שמונה</w:t>
      </w:r>
      <w:r w:rsidRPr="00A512F7">
        <w:rPr>
          <w:rFonts w:ascii="Times New Roman" w:hAnsi="Times New Roman" w:cs="Times New Roman"/>
          <w:rtl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עשרה</w:t>
      </w:r>
      <w:r w:rsidRPr="00A512F7">
        <w:rPr>
          <w:rFonts w:ascii="Times New Roman" w:hAnsi="Times New Roman" w:cs="Times New Roman"/>
        </w:rPr>
        <w:t xml:space="preserve">. What is the connection? </w:t>
      </w:r>
    </w:p>
    <w:p w:rsidR="00A512F7" w:rsidRDefault="00EB7FDE" w:rsidP="00A512F7">
      <w:pPr>
        <w:jc w:val="both"/>
        <w:rPr>
          <w:rFonts w:ascii="Times New Roman" w:hAnsi="Times New Roman" w:cs="Times New Roman"/>
        </w:rPr>
      </w:pPr>
      <w:r w:rsidRPr="00A512F7">
        <w:rPr>
          <w:rFonts w:ascii="Times New Roman" w:hAnsi="Times New Roman" w:cs="Times New Roman"/>
        </w:rPr>
        <w:t xml:space="preserve">We know that the </w:t>
      </w:r>
      <w:r w:rsidRPr="00A512F7">
        <w:rPr>
          <w:rFonts w:ascii="Times New Roman" w:hAnsi="Times New Roman" w:cs="Times New Roman" w:hint="cs"/>
          <w:rtl/>
        </w:rPr>
        <w:t>משכן</w:t>
      </w:r>
      <w:r w:rsidRPr="00A512F7">
        <w:rPr>
          <w:rFonts w:ascii="Times New Roman" w:hAnsi="Times New Roman" w:cs="Times New Roman"/>
        </w:rPr>
        <w:t xml:space="preserve">, and later the </w:t>
      </w:r>
      <w:r w:rsidRPr="00A512F7">
        <w:rPr>
          <w:rFonts w:ascii="Times New Roman" w:hAnsi="Times New Roman" w:cs="Times New Roman" w:hint="cs"/>
          <w:rtl/>
        </w:rPr>
        <w:t>בית</w:t>
      </w:r>
      <w:r w:rsidRPr="00A512F7">
        <w:rPr>
          <w:rFonts w:ascii="Times New Roman" w:hAnsi="Times New Roman" w:cs="Times New Roman"/>
          <w:rtl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המקדש</w:t>
      </w:r>
      <w:r w:rsidRPr="00A512F7">
        <w:rPr>
          <w:rFonts w:ascii="Times New Roman" w:hAnsi="Times New Roman" w:cs="Times New Roman"/>
        </w:rPr>
        <w:t xml:space="preserve">, was the ultimate center of </w:t>
      </w:r>
      <w:r w:rsidRPr="00A512F7">
        <w:rPr>
          <w:rFonts w:ascii="Times New Roman" w:hAnsi="Times New Roman" w:cs="Times New Roman" w:hint="cs"/>
          <w:rtl/>
        </w:rPr>
        <w:t>עבודה</w:t>
      </w:r>
      <w:r w:rsidRPr="00A512F7">
        <w:rPr>
          <w:rFonts w:ascii="Times New Roman" w:hAnsi="Times New Roman" w:cs="Times New Roman"/>
        </w:rPr>
        <w:t>. In our time</w:t>
      </w:r>
      <w:r w:rsidR="007658A2" w:rsidRPr="00A512F7">
        <w:rPr>
          <w:rFonts w:ascii="Times New Roman" w:hAnsi="Times New Roman" w:cs="Times New Roman"/>
        </w:rPr>
        <w:t>s</w:t>
      </w:r>
      <w:r w:rsidRPr="00A512F7">
        <w:rPr>
          <w:rFonts w:ascii="Times New Roman" w:hAnsi="Times New Roman" w:cs="Times New Roman"/>
        </w:rPr>
        <w:t xml:space="preserve"> of </w:t>
      </w:r>
      <w:r w:rsidRPr="00A512F7">
        <w:rPr>
          <w:rFonts w:ascii="Times New Roman" w:hAnsi="Times New Roman" w:cs="Times New Roman" w:hint="cs"/>
          <w:rtl/>
        </w:rPr>
        <w:t>גלות</w:t>
      </w:r>
      <w:r w:rsidRPr="00A512F7">
        <w:rPr>
          <w:rFonts w:ascii="Times New Roman" w:hAnsi="Times New Roman" w:cs="Times New Roman"/>
        </w:rPr>
        <w:t xml:space="preserve">, </w:t>
      </w:r>
      <w:r w:rsidRPr="00A512F7">
        <w:rPr>
          <w:rFonts w:ascii="Times New Roman" w:hAnsi="Times New Roman" w:cs="Times New Roman" w:hint="cs"/>
          <w:rtl/>
        </w:rPr>
        <w:t>שמונה</w:t>
      </w:r>
      <w:r w:rsidRPr="00A512F7">
        <w:rPr>
          <w:rFonts w:ascii="Times New Roman" w:hAnsi="Times New Roman" w:cs="Times New Roman"/>
          <w:rtl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עשרה</w:t>
      </w:r>
      <w:r w:rsidRPr="00A512F7">
        <w:rPr>
          <w:rFonts w:ascii="Times New Roman" w:hAnsi="Times New Roman" w:cs="Times New Roman"/>
        </w:rPr>
        <w:t xml:space="preserve"> replaces the </w:t>
      </w:r>
      <w:r w:rsidRPr="00A512F7">
        <w:rPr>
          <w:rFonts w:ascii="Times New Roman" w:hAnsi="Times New Roman" w:cs="Times New Roman" w:hint="cs"/>
          <w:rtl/>
        </w:rPr>
        <w:t>משכן</w:t>
      </w:r>
      <w:r w:rsidRPr="00A512F7">
        <w:rPr>
          <w:rFonts w:ascii="Times New Roman" w:hAnsi="Times New Roman" w:cs="Times New Roman"/>
        </w:rPr>
        <w:t xml:space="preserve"> as our form of </w:t>
      </w:r>
      <w:r w:rsidRPr="00A512F7">
        <w:rPr>
          <w:rFonts w:ascii="Times New Roman" w:hAnsi="Times New Roman" w:cs="Times New Roman" w:hint="cs"/>
          <w:rtl/>
        </w:rPr>
        <w:t>עבודה</w:t>
      </w:r>
      <w:r w:rsidRPr="00A512F7">
        <w:rPr>
          <w:rFonts w:ascii="Times New Roman" w:hAnsi="Times New Roman" w:cs="Times New Roman"/>
        </w:rPr>
        <w:t xml:space="preserve">. Just as the climax of </w:t>
      </w:r>
      <w:r w:rsidRPr="00A512F7">
        <w:rPr>
          <w:rFonts w:ascii="Times New Roman" w:hAnsi="Times New Roman" w:cs="Times New Roman" w:hint="cs"/>
          <w:rtl/>
        </w:rPr>
        <w:t>ספר</w:t>
      </w:r>
      <w:r w:rsidRPr="00A512F7">
        <w:rPr>
          <w:rFonts w:ascii="Times New Roman" w:hAnsi="Times New Roman" w:cs="Times New Roman"/>
          <w:rtl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שמות</w:t>
      </w:r>
      <w:r w:rsidRPr="00A512F7">
        <w:rPr>
          <w:rFonts w:ascii="Times New Roman" w:hAnsi="Times New Roman" w:cs="Times New Roman"/>
        </w:rPr>
        <w:t xml:space="preserve"> is the completion and assembly of the </w:t>
      </w:r>
      <w:r w:rsidRPr="00A512F7">
        <w:rPr>
          <w:rFonts w:ascii="Times New Roman" w:hAnsi="Times New Roman" w:cs="Times New Roman" w:hint="cs"/>
          <w:rtl/>
        </w:rPr>
        <w:t>משכן</w:t>
      </w:r>
      <w:r w:rsidRPr="00A512F7">
        <w:rPr>
          <w:rFonts w:ascii="Times New Roman" w:hAnsi="Times New Roman" w:cs="Times New Roman"/>
        </w:rPr>
        <w:t xml:space="preserve"> by </w:t>
      </w:r>
      <w:r w:rsidRPr="00A512F7">
        <w:rPr>
          <w:rFonts w:ascii="Times New Roman" w:hAnsi="Times New Roman" w:cs="Times New Roman" w:hint="cs"/>
          <w:rtl/>
        </w:rPr>
        <w:t>משה</w:t>
      </w:r>
      <w:r w:rsidRPr="00A512F7">
        <w:rPr>
          <w:rFonts w:ascii="Times New Roman" w:hAnsi="Times New Roman" w:cs="Times New Roman"/>
          <w:rtl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רבינו</w:t>
      </w:r>
      <w:r w:rsidRPr="00A512F7">
        <w:rPr>
          <w:rFonts w:ascii="Times New Roman" w:hAnsi="Times New Roman" w:cs="Times New Roman"/>
        </w:rPr>
        <w:t xml:space="preserve">, so too, each and every day, we have the opportunity to engage in that same </w:t>
      </w:r>
      <w:r w:rsidRPr="00A512F7">
        <w:rPr>
          <w:rFonts w:ascii="Times New Roman" w:hAnsi="Times New Roman" w:cs="Times New Roman" w:hint="cs"/>
          <w:rtl/>
        </w:rPr>
        <w:t>עבודה</w:t>
      </w:r>
      <w:r w:rsidRPr="00A512F7">
        <w:rPr>
          <w:rFonts w:ascii="Times New Roman" w:hAnsi="Times New Roman" w:cs="Times New Roman"/>
        </w:rPr>
        <w:t xml:space="preserve"> through our </w:t>
      </w:r>
      <w:r w:rsidRPr="00A512F7">
        <w:rPr>
          <w:rFonts w:ascii="Times New Roman" w:hAnsi="Times New Roman" w:cs="Times New Roman" w:hint="cs"/>
          <w:rtl/>
        </w:rPr>
        <w:t>תפילה</w:t>
      </w:r>
      <w:r w:rsidRPr="00A512F7">
        <w:rPr>
          <w:rFonts w:ascii="Times New Roman" w:hAnsi="Times New Roman" w:cs="Times New Roman"/>
        </w:rPr>
        <w:t xml:space="preserve">. We should think that our </w:t>
      </w:r>
      <w:r w:rsidRPr="00A512F7">
        <w:rPr>
          <w:rFonts w:ascii="Times New Roman" w:hAnsi="Times New Roman" w:cs="Times New Roman" w:hint="cs"/>
          <w:rtl/>
        </w:rPr>
        <w:t>עבודה</w:t>
      </w:r>
      <w:r w:rsidRPr="00A512F7">
        <w:rPr>
          <w:rFonts w:ascii="Times New Roman" w:hAnsi="Times New Roman" w:cs="Times New Roman"/>
        </w:rPr>
        <w:t xml:space="preserve"> corresponds to the climactic conclusion of </w:t>
      </w:r>
      <w:r w:rsidRPr="00A512F7">
        <w:rPr>
          <w:rFonts w:ascii="Times New Roman" w:hAnsi="Times New Roman" w:cs="Times New Roman" w:hint="cs"/>
          <w:rtl/>
        </w:rPr>
        <w:t>ספר</w:t>
      </w:r>
      <w:r w:rsidRPr="00A512F7">
        <w:rPr>
          <w:rFonts w:ascii="Times New Roman" w:hAnsi="Times New Roman" w:cs="Times New Roman"/>
          <w:rtl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שמות</w:t>
      </w:r>
      <w:r w:rsidR="005B1165" w:rsidRPr="00A512F7">
        <w:rPr>
          <w:rFonts w:ascii="Times New Roman" w:hAnsi="Times New Roman" w:cs="Times New Roman"/>
        </w:rPr>
        <w:t xml:space="preserve"> - </w:t>
      </w:r>
      <w:r w:rsidRPr="00A512F7">
        <w:rPr>
          <w:rFonts w:ascii="Times New Roman" w:hAnsi="Times New Roman" w:cs="Times New Roman"/>
        </w:rPr>
        <w:t xml:space="preserve">the completion and the putting together of the </w:t>
      </w:r>
      <w:r w:rsidRPr="00A512F7">
        <w:rPr>
          <w:rFonts w:ascii="Times New Roman" w:hAnsi="Times New Roman" w:cs="Times New Roman" w:hint="cs"/>
          <w:rtl/>
        </w:rPr>
        <w:t>משכן</w:t>
      </w:r>
      <w:r w:rsidRPr="00A512F7">
        <w:rPr>
          <w:rFonts w:ascii="Times New Roman" w:hAnsi="Times New Roman" w:cs="Times New Roman"/>
        </w:rPr>
        <w:t xml:space="preserve"> by </w:t>
      </w:r>
      <w:r w:rsidRPr="00A512F7">
        <w:rPr>
          <w:rFonts w:ascii="Times New Roman" w:hAnsi="Times New Roman" w:cs="Times New Roman" w:hint="cs"/>
          <w:rtl/>
        </w:rPr>
        <w:t>משה</w:t>
      </w:r>
      <w:r w:rsidRPr="00A512F7">
        <w:rPr>
          <w:rFonts w:ascii="Times New Roman" w:hAnsi="Times New Roman" w:cs="Times New Roman"/>
          <w:rtl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רבינו</w:t>
      </w:r>
      <w:r w:rsidRPr="00A512F7">
        <w:rPr>
          <w:rFonts w:ascii="Times New Roman" w:hAnsi="Times New Roman" w:cs="Times New Roman"/>
        </w:rPr>
        <w:t xml:space="preserve"> himself</w:t>
      </w:r>
      <w:r w:rsidR="00A512F7" w:rsidRPr="00A512F7">
        <w:rPr>
          <w:rFonts w:ascii="Times New Roman" w:hAnsi="Times New Roman" w:cs="Times New Roman"/>
        </w:rPr>
        <w:t>,</w:t>
      </w:r>
      <w:r w:rsidRPr="00A512F7">
        <w:rPr>
          <w:rFonts w:ascii="Times New Roman" w:hAnsi="Times New Roman" w:cs="Times New Roman"/>
        </w:rPr>
        <w:t xml:space="preserve"> fulfilling the words </w:t>
      </w:r>
      <w:r w:rsidRPr="00A512F7">
        <w:rPr>
          <w:rFonts w:ascii="Times New Roman" w:hAnsi="Times New Roman" w:cs="Times New Roman" w:hint="cs"/>
          <w:rtl/>
        </w:rPr>
        <w:t>כַּאֲשֶׁר</w:t>
      </w:r>
      <w:r w:rsidRPr="00A512F7">
        <w:rPr>
          <w:rFonts w:ascii="Times New Roman" w:hAnsi="Times New Roman" w:cs="Times New Roman"/>
          <w:rtl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צִוָּה</w:t>
      </w:r>
      <w:r w:rsidRPr="00A512F7">
        <w:rPr>
          <w:rFonts w:ascii="Times New Roman" w:hAnsi="Times New Roman" w:cs="Times New Roman"/>
          <w:rtl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ה׳</w:t>
      </w:r>
      <w:r w:rsidRPr="00A512F7">
        <w:rPr>
          <w:rFonts w:ascii="Times New Roman" w:hAnsi="Times New Roman" w:cs="Times New Roman"/>
          <w:rtl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אֶת</w:t>
      </w:r>
      <w:r w:rsidRPr="00A512F7">
        <w:rPr>
          <w:rFonts w:ascii="Times New Roman" w:hAnsi="Times New Roman" w:cs="Times New Roman"/>
          <w:rtl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מֹשֶׁה</w:t>
      </w:r>
      <w:r w:rsidR="00A512F7" w:rsidRPr="00A512F7">
        <w:rPr>
          <w:rFonts w:ascii="Times New Roman" w:hAnsi="Times New Roman" w:cs="Times New Roman"/>
        </w:rPr>
        <w:t>.</w:t>
      </w:r>
      <w:r w:rsidRPr="00A512F7">
        <w:rPr>
          <w:rFonts w:ascii="Times New Roman" w:hAnsi="Times New Roman" w:cs="Times New Roman"/>
        </w:rPr>
        <w:t xml:space="preserve"> </w:t>
      </w:r>
      <w:r w:rsidR="00A512F7" w:rsidRPr="00A512F7">
        <w:rPr>
          <w:rFonts w:ascii="Times New Roman" w:hAnsi="Times New Roman" w:cs="Times New Roman"/>
        </w:rPr>
        <w:t>I</w:t>
      </w:r>
      <w:r w:rsidRPr="00A512F7">
        <w:rPr>
          <w:rFonts w:ascii="Times New Roman" w:hAnsi="Times New Roman" w:cs="Times New Roman"/>
        </w:rPr>
        <w:t>f we do that, it will give us a whole new character, a whole new perspective, about what we</w:t>
      </w:r>
      <w:r w:rsidR="00A512F7" w:rsidRPr="00A512F7">
        <w:rPr>
          <w:rFonts w:ascii="Times New Roman" w:hAnsi="Times New Roman" w:cs="Times New Roman"/>
        </w:rPr>
        <w:t>’</w:t>
      </w:r>
      <w:r w:rsidRPr="00A512F7">
        <w:rPr>
          <w:rFonts w:ascii="Times New Roman" w:hAnsi="Times New Roman" w:cs="Times New Roman"/>
        </w:rPr>
        <w:t>re able to accomplish. It</w:t>
      </w:r>
      <w:r w:rsidR="00A512F7" w:rsidRPr="00A512F7">
        <w:rPr>
          <w:rFonts w:ascii="Times New Roman" w:hAnsi="Times New Roman" w:cs="Times New Roman"/>
        </w:rPr>
        <w:t>’</w:t>
      </w:r>
      <w:r w:rsidRPr="00A512F7">
        <w:rPr>
          <w:rFonts w:ascii="Times New Roman" w:hAnsi="Times New Roman" w:cs="Times New Roman"/>
        </w:rPr>
        <w:t xml:space="preserve">s not just our little </w:t>
      </w:r>
      <w:r w:rsidRPr="00A512F7">
        <w:rPr>
          <w:rFonts w:ascii="Times New Roman" w:hAnsi="Times New Roman" w:cs="Times New Roman" w:hint="cs"/>
          <w:rtl/>
        </w:rPr>
        <w:t>עבודה</w:t>
      </w:r>
      <w:r w:rsidRPr="00A512F7">
        <w:rPr>
          <w:rFonts w:ascii="Times New Roman" w:hAnsi="Times New Roman" w:cs="Times New Roman"/>
        </w:rPr>
        <w:t xml:space="preserve">, not just our little </w:t>
      </w:r>
      <w:r w:rsidRPr="00A512F7">
        <w:rPr>
          <w:rFonts w:ascii="Times New Roman" w:hAnsi="Times New Roman" w:cs="Times New Roman" w:hint="cs"/>
          <w:rtl/>
        </w:rPr>
        <w:t>שמונה</w:t>
      </w:r>
      <w:r w:rsidRPr="00A512F7">
        <w:rPr>
          <w:rFonts w:ascii="Times New Roman" w:hAnsi="Times New Roman" w:cs="Times New Roman"/>
          <w:rtl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עשרה</w:t>
      </w:r>
      <w:r w:rsidRPr="00A512F7">
        <w:rPr>
          <w:rFonts w:ascii="Times New Roman" w:hAnsi="Times New Roman" w:cs="Times New Roman"/>
        </w:rPr>
        <w:t>. It</w:t>
      </w:r>
      <w:r w:rsidR="00A512F7" w:rsidRPr="00A512F7">
        <w:rPr>
          <w:rFonts w:ascii="Times New Roman" w:hAnsi="Times New Roman" w:cs="Times New Roman"/>
        </w:rPr>
        <w:t>’</w:t>
      </w:r>
      <w:r w:rsidRPr="00A512F7">
        <w:rPr>
          <w:rFonts w:ascii="Times New Roman" w:hAnsi="Times New Roman" w:cs="Times New Roman"/>
        </w:rPr>
        <w:t xml:space="preserve">s exactly the same thing as the </w:t>
      </w:r>
      <w:r w:rsidRPr="00A512F7">
        <w:rPr>
          <w:rFonts w:ascii="Times New Roman" w:hAnsi="Times New Roman" w:cs="Times New Roman" w:hint="cs"/>
          <w:rtl/>
        </w:rPr>
        <w:t>עבודה</w:t>
      </w:r>
      <w:r w:rsidRPr="00A512F7">
        <w:rPr>
          <w:rFonts w:ascii="Times New Roman" w:hAnsi="Times New Roman" w:cs="Times New Roman"/>
        </w:rPr>
        <w:t xml:space="preserve"> in the </w:t>
      </w:r>
      <w:r w:rsidRPr="00A512F7">
        <w:rPr>
          <w:rFonts w:ascii="Times New Roman" w:hAnsi="Times New Roman" w:cs="Times New Roman" w:hint="cs"/>
          <w:rtl/>
        </w:rPr>
        <w:t>בית</w:t>
      </w:r>
      <w:r w:rsidRPr="00A512F7">
        <w:rPr>
          <w:rFonts w:ascii="Times New Roman" w:hAnsi="Times New Roman" w:cs="Times New Roman"/>
          <w:rtl/>
        </w:rPr>
        <w:t xml:space="preserve"> </w:t>
      </w:r>
      <w:r w:rsidRPr="00A512F7">
        <w:rPr>
          <w:rFonts w:ascii="Times New Roman" w:hAnsi="Times New Roman" w:cs="Times New Roman" w:hint="cs"/>
          <w:rtl/>
        </w:rPr>
        <w:t>המקדש</w:t>
      </w:r>
      <w:r w:rsidRPr="00A512F7">
        <w:rPr>
          <w:rFonts w:ascii="Times New Roman" w:hAnsi="Times New Roman" w:cs="Times New Roman"/>
        </w:rPr>
        <w:t>, and we should respect it, we should give thought to it, we shouldn</w:t>
      </w:r>
      <w:r w:rsidR="00A512F7" w:rsidRPr="00A512F7">
        <w:rPr>
          <w:rFonts w:ascii="Times New Roman" w:hAnsi="Times New Roman" w:cs="Times New Roman"/>
        </w:rPr>
        <w:t>’</w:t>
      </w:r>
      <w:r w:rsidRPr="00A512F7">
        <w:rPr>
          <w:rFonts w:ascii="Times New Roman" w:hAnsi="Times New Roman" w:cs="Times New Roman"/>
        </w:rPr>
        <w:t>t just race through it, we shouldn</w:t>
      </w:r>
      <w:r w:rsidR="00A512F7" w:rsidRPr="00A512F7">
        <w:rPr>
          <w:rFonts w:ascii="Times New Roman" w:hAnsi="Times New Roman" w:cs="Times New Roman"/>
        </w:rPr>
        <w:t>’</w:t>
      </w:r>
      <w:r w:rsidRPr="00A512F7">
        <w:rPr>
          <w:rFonts w:ascii="Times New Roman" w:hAnsi="Times New Roman" w:cs="Times New Roman"/>
        </w:rPr>
        <w:t xml:space="preserve">t just mumble the words. We should put in a real effort to do </w:t>
      </w:r>
      <w:r w:rsidRPr="00A512F7">
        <w:rPr>
          <w:rFonts w:ascii="Times New Roman" w:hAnsi="Times New Roman" w:cs="Times New Roman" w:hint="cs"/>
          <w:rtl/>
        </w:rPr>
        <w:t>עבודה</w:t>
      </w:r>
      <w:r w:rsidRPr="00A512F7">
        <w:rPr>
          <w:rFonts w:ascii="Times New Roman" w:hAnsi="Times New Roman" w:cs="Times New Roman"/>
        </w:rPr>
        <w:t xml:space="preserve"> with a full heart and with full </w:t>
      </w:r>
      <w:r w:rsidRPr="00A512F7">
        <w:rPr>
          <w:rFonts w:ascii="Times New Roman" w:hAnsi="Times New Roman" w:cs="Times New Roman" w:hint="cs"/>
          <w:rtl/>
        </w:rPr>
        <w:t>כוונה</w:t>
      </w:r>
      <w:r w:rsidRPr="00A512F7">
        <w:rPr>
          <w:rFonts w:ascii="Times New Roman" w:hAnsi="Times New Roman" w:cs="Times New Roman"/>
        </w:rPr>
        <w:t>, and in this way be able to accomplish exactly the same thing as was done in this week</w:t>
      </w:r>
      <w:r w:rsidR="00A512F7" w:rsidRPr="00A512F7">
        <w:rPr>
          <w:rFonts w:ascii="Times New Roman" w:hAnsi="Times New Roman" w:cs="Times New Roman"/>
        </w:rPr>
        <w:t>’</w:t>
      </w:r>
      <w:r w:rsidRPr="00A512F7">
        <w:rPr>
          <w:rFonts w:ascii="Times New Roman" w:hAnsi="Times New Roman" w:cs="Times New Roman"/>
        </w:rPr>
        <w:t xml:space="preserve">s </w:t>
      </w:r>
      <w:r w:rsidRPr="00A512F7">
        <w:rPr>
          <w:rFonts w:ascii="Times New Roman" w:hAnsi="Times New Roman" w:cs="Times New Roman" w:hint="cs"/>
          <w:rtl/>
        </w:rPr>
        <w:t>פרשה</w:t>
      </w:r>
      <w:r w:rsidR="00A512F7" w:rsidRPr="00A512F7">
        <w:rPr>
          <w:rFonts w:ascii="Times New Roman" w:hAnsi="Times New Roman" w:cs="Times New Roman"/>
        </w:rPr>
        <w:t>.</w:t>
      </w:r>
    </w:p>
    <w:p w:rsidR="00545FAF" w:rsidRPr="00A512F7" w:rsidRDefault="00545FAF" w:rsidP="00A512F7">
      <w:pPr>
        <w:jc w:val="both"/>
        <w:rPr>
          <w:rFonts w:ascii="Times New Roman" w:hAnsi="Times New Roman" w:cs="Times New Roman"/>
        </w:rPr>
      </w:pPr>
    </w:p>
    <w:sectPr w:rsidR="00545FAF" w:rsidRPr="00A512F7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008C" w:rsidRDefault="00A4008C" w:rsidP="003E265E">
      <w:pPr>
        <w:spacing w:after="0"/>
      </w:pPr>
      <w:r>
        <w:separator/>
      </w:r>
    </w:p>
  </w:endnote>
  <w:endnote w:type="continuationSeparator" w:id="0">
    <w:p w:rsidR="00A4008C" w:rsidRDefault="00A4008C" w:rsidP="003E265E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265E" w:rsidRDefault="003E265E" w:rsidP="003E265E">
    <w:pPr>
      <w:pStyle w:val="Footer"/>
      <w:jc w:val="right"/>
    </w:pPr>
    <w:r w:rsidRPr="003E265E">
      <w:t xml:space="preserve">https://youtu.be/7kco3KSBGHo </w:t>
    </w:r>
    <w:r>
      <w:rPr>
        <w:noProof/>
      </w:rPr>
      <w:drawing>
        <wp:inline distT="0" distB="0" distL="0" distR="0">
          <wp:extent cx="457200" cy="459005"/>
          <wp:effectExtent l="19050" t="0" r="0" b="0"/>
          <wp:docPr id="1" name="Picture 0" descr="Parshas Pekudei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Pekudei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9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008C" w:rsidRDefault="00A4008C" w:rsidP="003E265E">
      <w:pPr>
        <w:spacing w:after="0"/>
      </w:pPr>
      <w:r>
        <w:separator/>
      </w:r>
    </w:p>
  </w:footnote>
  <w:footnote w:type="continuationSeparator" w:id="0">
    <w:p w:rsidR="00A4008C" w:rsidRDefault="00A4008C" w:rsidP="003E265E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/>
  <w:rsids>
    <w:rsidRoot w:val="00545FAF"/>
    <w:rsid w:val="001206BB"/>
    <w:rsid w:val="0018580F"/>
    <w:rsid w:val="001F50EB"/>
    <w:rsid w:val="003673B2"/>
    <w:rsid w:val="003E265E"/>
    <w:rsid w:val="003E5F95"/>
    <w:rsid w:val="0044609D"/>
    <w:rsid w:val="00453D91"/>
    <w:rsid w:val="004B3A5E"/>
    <w:rsid w:val="00545FAF"/>
    <w:rsid w:val="00591D63"/>
    <w:rsid w:val="005B1165"/>
    <w:rsid w:val="005F050F"/>
    <w:rsid w:val="006A0151"/>
    <w:rsid w:val="0072561C"/>
    <w:rsid w:val="007658A2"/>
    <w:rsid w:val="007B6A35"/>
    <w:rsid w:val="00855041"/>
    <w:rsid w:val="008F02E6"/>
    <w:rsid w:val="009158A1"/>
    <w:rsid w:val="00935F2A"/>
    <w:rsid w:val="00A16B9E"/>
    <w:rsid w:val="00A32025"/>
    <w:rsid w:val="00A4008C"/>
    <w:rsid w:val="00A512F7"/>
    <w:rsid w:val="00AB4338"/>
    <w:rsid w:val="00AF0042"/>
    <w:rsid w:val="00C21072"/>
    <w:rsid w:val="00C70F59"/>
    <w:rsid w:val="00D23A80"/>
    <w:rsid w:val="00E40E6E"/>
    <w:rsid w:val="00E45E1D"/>
    <w:rsid w:val="00EB7FDE"/>
    <w:rsid w:val="00F0378D"/>
    <w:rsid w:val="00F90E02"/>
    <w:rsid w:val="00F93993"/>
    <w:rsid w:val="00FE6A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E265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E265E"/>
  </w:style>
  <w:style w:type="paragraph" w:styleId="Footer">
    <w:name w:val="footer"/>
    <w:basedOn w:val="Normal"/>
    <w:link w:val="FooterChar"/>
    <w:uiPriority w:val="99"/>
    <w:semiHidden/>
    <w:unhideWhenUsed/>
    <w:rsid w:val="003E265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E265E"/>
  </w:style>
  <w:style w:type="paragraph" w:styleId="BalloonText">
    <w:name w:val="Balloon Text"/>
    <w:basedOn w:val="Normal"/>
    <w:link w:val="BalloonTextChar"/>
    <w:uiPriority w:val="99"/>
    <w:semiHidden/>
    <w:unhideWhenUsed/>
    <w:rsid w:val="003E265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26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9</cp:revision>
  <dcterms:created xsi:type="dcterms:W3CDTF">2025-03-02T21:38:00Z</dcterms:created>
  <dcterms:modified xsi:type="dcterms:W3CDTF">2026-03-15T18:12:00Z</dcterms:modified>
</cp:coreProperties>
</file>