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14EC" w:rsidRPr="002E2A77" w:rsidRDefault="00B214EC" w:rsidP="002E2A77">
      <w:pPr>
        <w:rPr>
          <w:rFonts w:ascii="Times New Roman" w:hAnsi="Times New Roman" w:cs="Times New Roman"/>
        </w:rPr>
      </w:pPr>
      <w:r w:rsidRPr="002E2A77">
        <w:rPr>
          <w:rFonts w:ascii="Times New Roman" w:hAnsi="Times New Roman" w:cs="Times New Roman"/>
        </w:rPr>
        <w:t>Chanuka</w:t>
      </w:r>
      <w:r w:rsidR="002E2A77">
        <w:rPr>
          <w:rFonts w:ascii="Times New Roman" w:hAnsi="Times New Roman" w:cs="Times New Roman"/>
        </w:rPr>
        <w:t>h</w:t>
      </w:r>
      <w:r w:rsidRPr="002E2A77">
        <w:rPr>
          <w:rFonts w:ascii="Times New Roman" w:hAnsi="Times New Roman" w:cs="Times New Roman"/>
        </w:rPr>
        <w:t xml:space="preserve"> 5784</w:t>
      </w:r>
    </w:p>
    <w:p w:rsidR="00B214EC" w:rsidRPr="002E2A77" w:rsidRDefault="00B214EC" w:rsidP="002E2A77">
      <w:pPr>
        <w:jc w:val="both"/>
        <w:rPr>
          <w:rFonts w:ascii="Times New Roman" w:hAnsi="Times New Roman" w:cs="Times New Roman"/>
        </w:rPr>
      </w:pPr>
      <w:r w:rsidRPr="002E2A77">
        <w:rPr>
          <w:rFonts w:ascii="Times New Roman" w:hAnsi="Times New Roman" w:cs="Times New Roman"/>
          <w:rtl/>
        </w:rPr>
        <w:t>חנוכה</w:t>
      </w:r>
      <w:r w:rsidRPr="002E2A77">
        <w:rPr>
          <w:rFonts w:ascii="Times New Roman" w:hAnsi="Times New Roman" w:cs="Times New Roman"/>
        </w:rPr>
        <w:t xml:space="preserve">! The </w:t>
      </w:r>
      <w:r w:rsidRPr="002E2A77">
        <w:rPr>
          <w:rFonts w:ascii="Times New Roman" w:hAnsi="Times New Roman" w:cs="Times New Roman"/>
          <w:rtl/>
        </w:rPr>
        <w:t>מצוה</w:t>
      </w:r>
      <w:r w:rsidRPr="002E2A77">
        <w:rPr>
          <w:rFonts w:ascii="Times New Roman" w:hAnsi="Times New Roman" w:cs="Times New Roman"/>
        </w:rPr>
        <w:t xml:space="preserve"> of </w:t>
      </w:r>
      <w:r w:rsidRPr="002E2A77">
        <w:rPr>
          <w:rFonts w:ascii="Times New Roman" w:hAnsi="Times New Roman" w:cs="Times New Roman"/>
          <w:rtl/>
        </w:rPr>
        <w:t>חנוכה</w:t>
      </w:r>
      <w:r w:rsidRPr="002E2A77">
        <w:rPr>
          <w:rFonts w:ascii="Times New Roman" w:hAnsi="Times New Roman" w:cs="Times New Roman"/>
        </w:rPr>
        <w:t xml:space="preserve"> is </w:t>
      </w:r>
      <w:r w:rsidRPr="002E2A77">
        <w:rPr>
          <w:rFonts w:ascii="Times New Roman" w:hAnsi="Times New Roman" w:cs="Times New Roman"/>
          <w:rtl/>
        </w:rPr>
        <w:t>מהדרין מן המהדרין</w:t>
      </w:r>
      <w:r w:rsidRPr="002E2A77">
        <w:rPr>
          <w:rFonts w:ascii="Times New Roman" w:hAnsi="Times New Roman" w:cs="Times New Roman"/>
        </w:rPr>
        <w:t xml:space="preserve">. We follow the opinion of </w:t>
      </w:r>
      <w:r w:rsidRPr="002E2A77">
        <w:rPr>
          <w:rFonts w:ascii="Times New Roman" w:hAnsi="Times New Roman" w:cs="Times New Roman"/>
          <w:rtl/>
        </w:rPr>
        <w:t>בית הלל</w:t>
      </w:r>
      <w:r w:rsidRPr="002E2A77">
        <w:rPr>
          <w:rFonts w:ascii="Times New Roman" w:hAnsi="Times New Roman" w:cs="Times New Roman"/>
        </w:rPr>
        <w:t xml:space="preserve">, and each day we add another candle. On the first night, we light one candle; on the second night, two; and so on. I saw a fantastic, </w:t>
      </w:r>
      <w:r w:rsidRPr="002E2A77">
        <w:rPr>
          <w:rFonts w:ascii="Times New Roman" w:hAnsi="Times New Roman" w:cs="Times New Roman"/>
          <w:rtl/>
        </w:rPr>
        <w:t>גיוואלדיק</w:t>
      </w:r>
      <w:r w:rsidRPr="002E2A77">
        <w:rPr>
          <w:rFonts w:ascii="Times New Roman" w:hAnsi="Times New Roman" w:cs="Times New Roman"/>
        </w:rPr>
        <w:t xml:space="preserve"> insight </w:t>
      </w:r>
      <w:r w:rsidR="002E2A77">
        <w:rPr>
          <w:rFonts w:ascii="Times New Roman" w:hAnsi="Times New Roman" w:cs="Times New Roman"/>
        </w:rPr>
        <w:t xml:space="preserve">on this </w:t>
      </w:r>
      <w:r w:rsidRPr="002E2A77">
        <w:rPr>
          <w:rFonts w:ascii="Times New Roman" w:hAnsi="Times New Roman" w:cs="Times New Roman"/>
        </w:rPr>
        <w:t xml:space="preserve">from R' </w:t>
      </w:r>
      <w:proofErr w:type="spellStart"/>
      <w:r w:rsidRPr="002E2A77">
        <w:rPr>
          <w:rFonts w:ascii="Times New Roman" w:hAnsi="Times New Roman" w:cs="Times New Roman"/>
        </w:rPr>
        <w:t>Elimelech</w:t>
      </w:r>
      <w:proofErr w:type="spellEnd"/>
      <w:r w:rsidRPr="002E2A77">
        <w:rPr>
          <w:rFonts w:ascii="Times New Roman" w:hAnsi="Times New Roman" w:cs="Times New Roman"/>
        </w:rPr>
        <w:t xml:space="preserve"> </w:t>
      </w:r>
      <w:proofErr w:type="spellStart"/>
      <w:r w:rsidRPr="002E2A77">
        <w:rPr>
          <w:rFonts w:ascii="Times New Roman" w:hAnsi="Times New Roman" w:cs="Times New Roman"/>
        </w:rPr>
        <w:t>Biderman</w:t>
      </w:r>
      <w:proofErr w:type="spellEnd"/>
      <w:r w:rsidRPr="002E2A77">
        <w:rPr>
          <w:rFonts w:ascii="Times New Roman" w:hAnsi="Times New Roman" w:cs="Times New Roman"/>
        </w:rPr>
        <w:t>, he should live and be well. He explains that th</w:t>
      </w:r>
      <w:r w:rsidR="002E2A77">
        <w:rPr>
          <w:rFonts w:ascii="Times New Roman" w:hAnsi="Times New Roman" w:cs="Times New Roman"/>
        </w:rPr>
        <w:t>e</w:t>
      </w:r>
      <w:r w:rsidRPr="002E2A77">
        <w:rPr>
          <w:rFonts w:ascii="Times New Roman" w:hAnsi="Times New Roman" w:cs="Times New Roman"/>
        </w:rPr>
        <w:t xml:space="preserve"> </w:t>
      </w:r>
      <w:r w:rsidRPr="002E2A77">
        <w:rPr>
          <w:rFonts w:ascii="Times New Roman" w:hAnsi="Times New Roman" w:cs="Times New Roman"/>
          <w:rtl/>
        </w:rPr>
        <w:t>עבודה</w:t>
      </w:r>
      <w:r w:rsidR="002E2A77">
        <w:rPr>
          <w:rFonts w:ascii="Times New Roman" w:hAnsi="Times New Roman" w:cs="Times New Roman"/>
        </w:rPr>
        <w:t xml:space="preserve"> of</w:t>
      </w:r>
      <w:r w:rsidRPr="002E2A77">
        <w:rPr>
          <w:rFonts w:ascii="Times New Roman" w:hAnsi="Times New Roman" w:cs="Times New Roman"/>
        </w:rPr>
        <w:t xml:space="preserve"> contemplating and reflecting on the </w:t>
      </w:r>
      <w:r w:rsidRPr="002E2A77">
        <w:rPr>
          <w:rFonts w:ascii="Times New Roman" w:hAnsi="Times New Roman" w:cs="Times New Roman"/>
          <w:rtl/>
        </w:rPr>
        <w:t>חסדים</w:t>
      </w:r>
      <w:r w:rsidRPr="002E2A77">
        <w:rPr>
          <w:rFonts w:ascii="Times New Roman" w:hAnsi="Times New Roman" w:cs="Times New Roman"/>
        </w:rPr>
        <w:t xml:space="preserve"> of </w:t>
      </w:r>
      <w:r w:rsidRPr="002E2A77">
        <w:rPr>
          <w:rFonts w:ascii="Times New Roman" w:hAnsi="Times New Roman" w:cs="Times New Roman"/>
          <w:rtl/>
        </w:rPr>
        <w:t>הקדוש ברוך הוא</w:t>
      </w:r>
      <w:r w:rsidRPr="002E2A77">
        <w:rPr>
          <w:rFonts w:ascii="Times New Roman" w:hAnsi="Times New Roman" w:cs="Times New Roman"/>
        </w:rPr>
        <w:t xml:space="preserve"> is not so difficult when you </w:t>
      </w:r>
      <w:r w:rsidR="002E2A77">
        <w:rPr>
          <w:rFonts w:ascii="Times New Roman" w:hAnsi="Times New Roman" w:cs="Times New Roman"/>
        </w:rPr>
        <w:t>learn how to do it</w:t>
      </w:r>
      <w:r w:rsidRPr="002E2A77">
        <w:rPr>
          <w:rFonts w:ascii="Times New Roman" w:hAnsi="Times New Roman" w:cs="Times New Roman"/>
        </w:rPr>
        <w:t xml:space="preserve">. Just as we add another candle each day, so too we must reflect daily on the </w:t>
      </w:r>
      <w:r w:rsidRPr="002E2A77">
        <w:rPr>
          <w:rFonts w:ascii="Times New Roman" w:hAnsi="Times New Roman" w:cs="Times New Roman"/>
          <w:rtl/>
        </w:rPr>
        <w:t>חסדים</w:t>
      </w:r>
      <w:r w:rsidRPr="002E2A77">
        <w:rPr>
          <w:rFonts w:ascii="Times New Roman" w:hAnsi="Times New Roman" w:cs="Times New Roman"/>
        </w:rPr>
        <w:t xml:space="preserve"> of Hashem.</w:t>
      </w:r>
    </w:p>
    <w:p w:rsidR="00B214EC" w:rsidRPr="002E2A77" w:rsidRDefault="00B214EC" w:rsidP="002E2A77">
      <w:pPr>
        <w:jc w:val="both"/>
        <w:rPr>
          <w:rFonts w:ascii="Times New Roman" w:hAnsi="Times New Roman" w:cs="Times New Roman"/>
        </w:rPr>
      </w:pPr>
      <w:r w:rsidRPr="002E2A77">
        <w:rPr>
          <w:rFonts w:ascii="Times New Roman" w:hAnsi="Times New Roman" w:cs="Times New Roman"/>
        </w:rPr>
        <w:t xml:space="preserve">Consider the </w:t>
      </w:r>
      <w:r w:rsidRPr="002E2A77">
        <w:rPr>
          <w:rFonts w:ascii="Times New Roman" w:hAnsi="Times New Roman" w:cs="Times New Roman"/>
          <w:rtl/>
        </w:rPr>
        <w:t>קרבן תודה</w:t>
      </w:r>
      <w:r w:rsidRPr="002E2A77">
        <w:rPr>
          <w:rFonts w:ascii="Times New Roman" w:hAnsi="Times New Roman" w:cs="Times New Roman"/>
        </w:rPr>
        <w:t xml:space="preserve">. This </w:t>
      </w:r>
      <w:r w:rsidRPr="002E2A77">
        <w:rPr>
          <w:rFonts w:ascii="Times New Roman" w:hAnsi="Times New Roman" w:cs="Times New Roman"/>
          <w:rtl/>
        </w:rPr>
        <w:t>קרבן</w:t>
      </w:r>
      <w:r w:rsidRPr="002E2A77">
        <w:rPr>
          <w:rFonts w:ascii="Times New Roman" w:hAnsi="Times New Roman" w:cs="Times New Roman"/>
        </w:rPr>
        <w:t xml:space="preserve">, which represents and expresses our appreciation for </w:t>
      </w:r>
      <w:r w:rsidRPr="002E2A77">
        <w:rPr>
          <w:rFonts w:ascii="Times New Roman" w:hAnsi="Times New Roman" w:cs="Times New Roman"/>
          <w:rtl/>
        </w:rPr>
        <w:t>הקדוש ברוך הוא</w:t>
      </w:r>
      <w:r w:rsidRPr="002E2A77">
        <w:rPr>
          <w:rFonts w:ascii="Times New Roman" w:hAnsi="Times New Roman" w:cs="Times New Roman"/>
        </w:rPr>
        <w:t xml:space="preserve">'s kindness to us in every way, is unique. Unlike a </w:t>
      </w:r>
      <w:r w:rsidRPr="002E2A77">
        <w:rPr>
          <w:rFonts w:ascii="Times New Roman" w:hAnsi="Times New Roman" w:cs="Times New Roman"/>
          <w:rtl/>
        </w:rPr>
        <w:t>קרבן שלמים</w:t>
      </w:r>
      <w:r w:rsidRPr="002E2A77">
        <w:rPr>
          <w:rFonts w:ascii="Times New Roman" w:hAnsi="Times New Roman" w:cs="Times New Roman"/>
        </w:rPr>
        <w:t xml:space="preserve">, which may be consumed over two days and one intervening night, the </w:t>
      </w:r>
      <w:r w:rsidRPr="002E2A77">
        <w:rPr>
          <w:rFonts w:ascii="Times New Roman" w:hAnsi="Times New Roman" w:cs="Times New Roman"/>
          <w:rtl/>
        </w:rPr>
        <w:t>קרבן תודה</w:t>
      </w:r>
      <w:r w:rsidRPr="002E2A77">
        <w:rPr>
          <w:rFonts w:ascii="Times New Roman" w:hAnsi="Times New Roman" w:cs="Times New Roman"/>
        </w:rPr>
        <w:t xml:space="preserve"> is eaten only on the day it is brought and the following night. Why is that? </w:t>
      </w:r>
    </w:p>
    <w:p w:rsidR="00B214EC" w:rsidRPr="002E2A77" w:rsidRDefault="00B214EC" w:rsidP="002E2A77">
      <w:pPr>
        <w:jc w:val="both"/>
        <w:rPr>
          <w:rFonts w:ascii="Times New Roman" w:hAnsi="Times New Roman" w:cs="Times New Roman"/>
        </w:rPr>
      </w:pPr>
      <w:r w:rsidRPr="002E2A77">
        <w:rPr>
          <w:rFonts w:ascii="Times New Roman" w:hAnsi="Times New Roman" w:cs="Times New Roman"/>
        </w:rPr>
        <w:t xml:space="preserve">The </w:t>
      </w:r>
      <w:r w:rsidRPr="002E2A77">
        <w:rPr>
          <w:rFonts w:ascii="Times New Roman" w:hAnsi="Times New Roman" w:cs="Times New Roman"/>
          <w:rtl/>
        </w:rPr>
        <w:t>חידושי הרי"ם</w:t>
      </w:r>
      <w:r w:rsidRPr="002E2A77">
        <w:rPr>
          <w:rFonts w:ascii="Times New Roman" w:hAnsi="Times New Roman" w:cs="Times New Roman"/>
        </w:rPr>
        <w:t xml:space="preserve"> explains that the </w:t>
      </w:r>
      <w:r w:rsidRPr="002E2A77">
        <w:rPr>
          <w:rFonts w:ascii="Times New Roman" w:hAnsi="Times New Roman" w:cs="Times New Roman"/>
          <w:rtl/>
        </w:rPr>
        <w:t>קרבן תודה</w:t>
      </w:r>
      <w:r w:rsidRPr="002E2A77">
        <w:rPr>
          <w:rFonts w:ascii="Times New Roman" w:hAnsi="Times New Roman" w:cs="Times New Roman"/>
        </w:rPr>
        <w:t xml:space="preserve"> is restricted to one day because each new day brings its own reason for expressing thanks. Every day has its own </w:t>
      </w:r>
      <w:r w:rsidRPr="002E2A77">
        <w:rPr>
          <w:rFonts w:ascii="Times New Roman" w:hAnsi="Times New Roman" w:cs="Times New Roman"/>
          <w:rtl/>
        </w:rPr>
        <w:t>נס</w:t>
      </w:r>
      <w:r w:rsidRPr="002E2A77">
        <w:rPr>
          <w:rFonts w:ascii="Times New Roman" w:hAnsi="Times New Roman" w:cs="Times New Roman"/>
        </w:rPr>
        <w:t xml:space="preserve">. One who lives with awareness and pays attention to the </w:t>
      </w:r>
      <w:r w:rsidRPr="002E2A77">
        <w:rPr>
          <w:rFonts w:ascii="Times New Roman" w:hAnsi="Times New Roman" w:cs="Times New Roman"/>
          <w:rtl/>
        </w:rPr>
        <w:t>חסדים</w:t>
      </w:r>
      <w:r w:rsidRPr="002E2A77">
        <w:rPr>
          <w:rFonts w:ascii="Times New Roman" w:hAnsi="Times New Roman" w:cs="Times New Roman"/>
        </w:rPr>
        <w:t xml:space="preserve"> that flow from Hashem will see this clearly.</w:t>
      </w:r>
    </w:p>
    <w:p w:rsidR="00B214EC" w:rsidRPr="002E2A77" w:rsidRDefault="00B214EC" w:rsidP="002E2A77">
      <w:pPr>
        <w:jc w:val="both"/>
        <w:rPr>
          <w:rFonts w:ascii="Times New Roman" w:hAnsi="Times New Roman" w:cs="Times New Roman"/>
        </w:rPr>
      </w:pPr>
      <w:r w:rsidRPr="002E2A77">
        <w:rPr>
          <w:rFonts w:ascii="Times New Roman" w:hAnsi="Times New Roman" w:cs="Times New Roman"/>
        </w:rPr>
        <w:t xml:space="preserve">R' </w:t>
      </w:r>
      <w:proofErr w:type="spellStart"/>
      <w:r w:rsidRPr="002E2A77">
        <w:rPr>
          <w:rFonts w:ascii="Times New Roman" w:hAnsi="Times New Roman" w:cs="Times New Roman"/>
        </w:rPr>
        <w:t>Biderman</w:t>
      </w:r>
      <w:proofErr w:type="spellEnd"/>
      <w:r w:rsidRPr="002E2A77">
        <w:rPr>
          <w:rFonts w:ascii="Times New Roman" w:hAnsi="Times New Roman" w:cs="Times New Roman"/>
        </w:rPr>
        <w:t xml:space="preserve"> shared a story about a Yid in </w:t>
      </w:r>
      <w:r w:rsidRPr="002E2A77">
        <w:rPr>
          <w:rFonts w:ascii="Times New Roman" w:hAnsi="Times New Roman" w:cs="Times New Roman"/>
          <w:rtl/>
        </w:rPr>
        <w:t>ארץ ישראל</w:t>
      </w:r>
      <w:r w:rsidRPr="002E2A77">
        <w:rPr>
          <w:rFonts w:ascii="Times New Roman" w:hAnsi="Times New Roman" w:cs="Times New Roman"/>
        </w:rPr>
        <w:t xml:space="preserve"> who lost his father at a young age. His mother, left without a means to support the family, wanted him to leave </w:t>
      </w:r>
      <w:r w:rsidRPr="002E2A77">
        <w:rPr>
          <w:rFonts w:ascii="Times New Roman" w:hAnsi="Times New Roman" w:cs="Times New Roman"/>
          <w:rtl/>
        </w:rPr>
        <w:t>ישיבה</w:t>
      </w:r>
      <w:r w:rsidRPr="002E2A77">
        <w:rPr>
          <w:rFonts w:ascii="Times New Roman" w:hAnsi="Times New Roman" w:cs="Times New Roman"/>
        </w:rPr>
        <w:t xml:space="preserve"> and go to work. Unsure of what to, he approached his </w:t>
      </w:r>
      <w:r w:rsidRPr="002E2A77">
        <w:rPr>
          <w:rFonts w:ascii="Times New Roman" w:hAnsi="Times New Roman" w:cs="Times New Roman"/>
          <w:rtl/>
        </w:rPr>
        <w:t>ראש ישיבה</w:t>
      </w:r>
      <w:r w:rsidRPr="002E2A77">
        <w:rPr>
          <w:rFonts w:ascii="Times New Roman" w:hAnsi="Times New Roman" w:cs="Times New Roman"/>
        </w:rPr>
        <w:t xml:space="preserve">, the Manchester </w:t>
      </w:r>
      <w:r w:rsidRPr="002E2A77">
        <w:rPr>
          <w:rFonts w:ascii="Times New Roman" w:hAnsi="Times New Roman" w:cs="Times New Roman"/>
          <w:rtl/>
        </w:rPr>
        <w:t>צדיק</w:t>
      </w:r>
      <w:r w:rsidRPr="002E2A77">
        <w:rPr>
          <w:rFonts w:ascii="Times New Roman" w:hAnsi="Times New Roman" w:cs="Times New Roman"/>
        </w:rPr>
        <w:t xml:space="preserve">, R' Yehuda Zev Segal for guidance. R’ Segal advised him to go to work but gave him a </w:t>
      </w:r>
      <w:r w:rsidRPr="002E2A77">
        <w:rPr>
          <w:rFonts w:ascii="Times New Roman" w:hAnsi="Times New Roman" w:cs="Times New Roman"/>
          <w:rtl/>
        </w:rPr>
        <w:t>תנאי</w:t>
      </w:r>
      <w:r w:rsidRPr="002E2A77">
        <w:rPr>
          <w:rFonts w:ascii="Times New Roman" w:hAnsi="Times New Roman" w:cs="Times New Roman"/>
        </w:rPr>
        <w:t xml:space="preserve"> - a condition to carry with him. </w:t>
      </w:r>
    </w:p>
    <w:p w:rsidR="00B214EC" w:rsidRPr="002E2A77" w:rsidRDefault="00B214EC" w:rsidP="002E2A77">
      <w:pPr>
        <w:jc w:val="both"/>
        <w:rPr>
          <w:rFonts w:ascii="Times New Roman" w:hAnsi="Times New Roman" w:cs="Times New Roman"/>
        </w:rPr>
      </w:pPr>
      <w:r w:rsidRPr="002E2A77">
        <w:rPr>
          <w:rFonts w:ascii="Times New Roman" w:hAnsi="Times New Roman" w:cs="Times New Roman"/>
        </w:rPr>
        <w:t xml:space="preserve">“Every night in </w:t>
      </w:r>
      <w:r w:rsidRPr="002E2A77">
        <w:rPr>
          <w:rFonts w:ascii="Times New Roman" w:hAnsi="Times New Roman" w:cs="Times New Roman"/>
          <w:rtl/>
        </w:rPr>
        <w:t>מעריב</w:t>
      </w:r>
      <w:r w:rsidRPr="002E2A77">
        <w:rPr>
          <w:rFonts w:ascii="Times New Roman" w:hAnsi="Times New Roman" w:cs="Times New Roman"/>
        </w:rPr>
        <w:t xml:space="preserve">, when you say the words in davening, </w:t>
      </w:r>
      <w:r w:rsidRPr="002E2A77">
        <w:rPr>
          <w:rFonts w:ascii="Times New Roman" w:hAnsi="Times New Roman" w:cs="Times New Roman"/>
          <w:rtl/>
        </w:rPr>
        <w:t>וְעַל נִסֶּיךָ שֶׁבְּכָל יוֹם עִמָּנוּ</w:t>
      </w:r>
      <w:r w:rsidRPr="002E2A77">
        <w:rPr>
          <w:rFonts w:ascii="Times New Roman" w:hAnsi="Times New Roman" w:cs="Times New Roman"/>
        </w:rPr>
        <w:t xml:space="preserve">, ‘the miracles </w:t>
      </w:r>
      <w:proofErr w:type="gramStart"/>
      <w:r w:rsidRPr="002E2A77">
        <w:rPr>
          <w:rFonts w:ascii="Times New Roman" w:hAnsi="Times New Roman" w:cs="Times New Roman"/>
        </w:rPr>
        <w:t>You</w:t>
      </w:r>
      <w:proofErr w:type="gramEnd"/>
      <w:r w:rsidRPr="002E2A77">
        <w:rPr>
          <w:rFonts w:ascii="Times New Roman" w:hAnsi="Times New Roman" w:cs="Times New Roman"/>
        </w:rPr>
        <w:t xml:space="preserve"> perform for us every day,’” he instructed, “think of one </w:t>
      </w:r>
      <w:r w:rsidRPr="002E2A77">
        <w:rPr>
          <w:rFonts w:ascii="Times New Roman" w:hAnsi="Times New Roman" w:cs="Times New Roman"/>
          <w:rtl/>
        </w:rPr>
        <w:t>נס</w:t>
      </w:r>
      <w:r w:rsidRPr="002E2A77">
        <w:rPr>
          <w:rFonts w:ascii="Times New Roman" w:hAnsi="Times New Roman" w:cs="Times New Roman"/>
        </w:rPr>
        <w:t xml:space="preserve"> that you merited that day.” </w:t>
      </w:r>
    </w:p>
    <w:p w:rsidR="00B214EC" w:rsidRPr="002E2A77" w:rsidRDefault="00B214EC" w:rsidP="002E2A77">
      <w:pPr>
        <w:jc w:val="both"/>
        <w:rPr>
          <w:rFonts w:ascii="Times New Roman" w:hAnsi="Times New Roman" w:cs="Times New Roman"/>
        </w:rPr>
      </w:pPr>
      <w:r w:rsidRPr="002E2A77">
        <w:rPr>
          <w:rFonts w:ascii="Times New Roman" w:hAnsi="Times New Roman" w:cs="Times New Roman"/>
        </w:rPr>
        <w:t xml:space="preserve">The Yid told R' </w:t>
      </w:r>
      <w:proofErr w:type="spellStart"/>
      <w:r w:rsidRPr="002E2A77">
        <w:rPr>
          <w:rFonts w:ascii="Times New Roman" w:hAnsi="Times New Roman" w:cs="Times New Roman"/>
        </w:rPr>
        <w:t>Biderman</w:t>
      </w:r>
      <w:proofErr w:type="spellEnd"/>
      <w:r w:rsidRPr="002E2A77">
        <w:rPr>
          <w:rFonts w:ascii="Times New Roman" w:hAnsi="Times New Roman" w:cs="Times New Roman"/>
        </w:rPr>
        <w:t xml:space="preserve"> that 40 years have passed since that moment, and not a single day has gone by where he struggled to find a </w:t>
      </w:r>
      <w:r w:rsidRPr="002E2A77">
        <w:rPr>
          <w:rFonts w:ascii="Times New Roman" w:hAnsi="Times New Roman" w:cs="Times New Roman"/>
          <w:rtl/>
        </w:rPr>
        <w:t>נס</w:t>
      </w:r>
      <w:r w:rsidRPr="002E2A77">
        <w:rPr>
          <w:rFonts w:ascii="Times New Roman" w:hAnsi="Times New Roman" w:cs="Times New Roman"/>
        </w:rPr>
        <w:t xml:space="preserve"> to reflect upon. This simple condition given by R’ Segal not only helped him live with an awareness of Hashem's </w:t>
      </w:r>
      <w:r w:rsidRPr="002E2A77">
        <w:rPr>
          <w:rFonts w:ascii="Times New Roman" w:hAnsi="Times New Roman" w:cs="Times New Roman"/>
          <w:rtl/>
        </w:rPr>
        <w:t>חסדים</w:t>
      </w:r>
      <w:r w:rsidRPr="002E2A77">
        <w:rPr>
          <w:rFonts w:ascii="Times New Roman" w:hAnsi="Times New Roman" w:cs="Times New Roman"/>
        </w:rPr>
        <w:t xml:space="preserve">, but also transformed his </w:t>
      </w:r>
      <w:r w:rsidRPr="002E2A77">
        <w:rPr>
          <w:rFonts w:ascii="Times New Roman" w:hAnsi="Times New Roman" w:cs="Times New Roman"/>
          <w:rtl/>
        </w:rPr>
        <w:t>תפילות</w:t>
      </w:r>
      <w:r w:rsidRPr="002E2A77">
        <w:rPr>
          <w:rFonts w:ascii="Times New Roman" w:hAnsi="Times New Roman" w:cs="Times New Roman"/>
        </w:rPr>
        <w:t xml:space="preserve"> into something much more powerful.</w:t>
      </w:r>
    </w:p>
    <w:p w:rsidR="00B214EC" w:rsidRPr="002E2A77" w:rsidRDefault="00B214EC" w:rsidP="00261621">
      <w:pPr>
        <w:pStyle w:val="NormalWeb"/>
        <w:jc w:val="both"/>
      </w:pPr>
      <w:r w:rsidRPr="002E2A77">
        <w:t xml:space="preserve">This is a lesson we can take from </w:t>
      </w:r>
      <w:r w:rsidRPr="002E2A77">
        <w:rPr>
          <w:rtl/>
        </w:rPr>
        <w:t>חנוכה</w:t>
      </w:r>
      <w:r w:rsidRPr="002E2A77">
        <w:t xml:space="preserve"> and apply throughout the year. We love </w:t>
      </w:r>
      <w:r w:rsidRPr="002E2A77">
        <w:rPr>
          <w:rtl/>
        </w:rPr>
        <w:t>חנוכה</w:t>
      </w:r>
      <w:r w:rsidRPr="002E2A77">
        <w:t xml:space="preserve"> - wouldn’t it be wonderful to carry its message with us every day? The way to do that is to live with an awareness of Hashem’s </w:t>
      </w:r>
      <w:r w:rsidRPr="002E2A77">
        <w:rPr>
          <w:rtl/>
        </w:rPr>
        <w:t>חסדים</w:t>
      </w:r>
      <w:r w:rsidR="002E2A77" w:rsidRPr="002E2A77">
        <w:t xml:space="preserve">. This can be achieved by internalizing the lesson of </w:t>
      </w:r>
      <w:r w:rsidR="002E2A77" w:rsidRPr="002E2A77">
        <w:rPr>
          <w:rtl/>
        </w:rPr>
        <w:t>חנוכה</w:t>
      </w:r>
      <w:r w:rsidR="002E2A77" w:rsidRPr="002E2A77">
        <w:t xml:space="preserve">: recognizing the significance of each and every day. Just as we add another candle each night of </w:t>
      </w:r>
      <w:r w:rsidR="002E2A77" w:rsidRPr="002E2A77">
        <w:rPr>
          <w:rtl/>
        </w:rPr>
        <w:t>חנוכה</w:t>
      </w:r>
      <w:r w:rsidR="002E2A77" w:rsidRPr="002E2A77">
        <w:t>, showing how every day has its own unique importance, we should adopt this perspective in our daily lives. Like R’ Segal</w:t>
      </w:r>
      <w:r w:rsidR="002E2A77" w:rsidRPr="002E2A77">
        <w:rPr>
          <w:rtl/>
        </w:rPr>
        <w:t xml:space="preserve"> </w:t>
      </w:r>
      <w:r w:rsidR="002E2A77" w:rsidRPr="002E2A77">
        <w:t xml:space="preserve">taught, take a moment each day to think about one </w:t>
      </w:r>
      <w:r w:rsidR="002E2A77" w:rsidRPr="002E2A77">
        <w:rPr>
          <w:rtl/>
        </w:rPr>
        <w:t>נס</w:t>
      </w:r>
      <w:r w:rsidR="002E2A77" w:rsidRPr="002E2A77">
        <w:t xml:space="preserve"> you merited that day. If we do this properly, we can extend the spirit of </w:t>
      </w:r>
      <w:r w:rsidR="002E2A77" w:rsidRPr="002E2A77">
        <w:rPr>
          <w:rtl/>
        </w:rPr>
        <w:t>חנוכה</w:t>
      </w:r>
      <w:r w:rsidR="002E2A77" w:rsidRPr="002E2A77">
        <w:t xml:space="preserve"> into the rest of the year.</w:t>
      </w:r>
    </w:p>
    <w:sectPr w:rsidR="00B214EC" w:rsidRPr="002E2A77" w:rsidSect="00935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2D80" w:rsidRDefault="005D2D80" w:rsidP="002E2A77">
      <w:pPr>
        <w:spacing w:after="0"/>
      </w:pPr>
      <w:r>
        <w:separator/>
      </w:r>
    </w:p>
  </w:endnote>
  <w:endnote w:type="continuationSeparator" w:id="0">
    <w:p w:rsidR="005D2D80" w:rsidRDefault="005D2D80" w:rsidP="002E2A7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 w:rsidP="002E2A77">
    <w:pPr>
      <w:pStyle w:val="Footer"/>
      <w:jc w:val="right"/>
    </w:pPr>
    <w:r w:rsidRPr="002E2A77">
      <w:t>https://youtu.be/1QvAq04e_rY</w:t>
    </w:r>
    <w:r>
      <w:rPr>
        <w:noProof/>
      </w:rPr>
      <w:drawing>
        <wp:inline distT="0" distB="0" distL="0" distR="0">
          <wp:extent cx="457200" cy="458440"/>
          <wp:effectExtent l="19050" t="0" r="0" b="0"/>
          <wp:docPr id="1" name="Picture 1" descr="C:\Users\DEN - NEW\Videos\Zeidy Parsha\Holidays\12 - Chanukah 5784\Chanukah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Holidays\12 - Chanukah 5784\Chanukah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84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2D80" w:rsidRDefault="005D2D80" w:rsidP="002E2A77">
      <w:pPr>
        <w:spacing w:after="0"/>
      </w:pPr>
      <w:r>
        <w:separator/>
      </w:r>
    </w:p>
  </w:footnote>
  <w:footnote w:type="continuationSeparator" w:id="0">
    <w:p w:rsidR="005D2D80" w:rsidRDefault="005D2D80" w:rsidP="002E2A77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2A77" w:rsidRDefault="002E2A77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/>
  <w:rsids>
    <w:rsidRoot w:val="00B214EC"/>
    <w:rsid w:val="000A08D3"/>
    <w:rsid w:val="001F50EB"/>
    <w:rsid w:val="00261621"/>
    <w:rsid w:val="002E2A77"/>
    <w:rsid w:val="004B3A5E"/>
    <w:rsid w:val="005D2D80"/>
    <w:rsid w:val="005F050F"/>
    <w:rsid w:val="007B6A35"/>
    <w:rsid w:val="00855041"/>
    <w:rsid w:val="009158A1"/>
    <w:rsid w:val="00935F2A"/>
    <w:rsid w:val="00A51A44"/>
    <w:rsid w:val="00A8074E"/>
    <w:rsid w:val="00AB4338"/>
    <w:rsid w:val="00B214EC"/>
    <w:rsid w:val="00C21072"/>
    <w:rsid w:val="00C70F59"/>
    <w:rsid w:val="00D23A80"/>
    <w:rsid w:val="00E40E6E"/>
    <w:rsid w:val="00E45E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E2A77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E2A7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2A77"/>
  </w:style>
  <w:style w:type="paragraph" w:styleId="Footer">
    <w:name w:val="footer"/>
    <w:basedOn w:val="Normal"/>
    <w:link w:val="FooterChar"/>
    <w:uiPriority w:val="99"/>
    <w:semiHidden/>
    <w:unhideWhenUsed/>
    <w:rsid w:val="002E2A7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2A77"/>
  </w:style>
  <w:style w:type="paragraph" w:styleId="BalloonText">
    <w:name w:val="Balloon Text"/>
    <w:basedOn w:val="Normal"/>
    <w:link w:val="BalloonTextChar"/>
    <w:uiPriority w:val="99"/>
    <w:semiHidden/>
    <w:unhideWhenUsed/>
    <w:rsid w:val="002E2A7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A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2</cp:revision>
  <dcterms:created xsi:type="dcterms:W3CDTF">2024-11-27T17:21:00Z</dcterms:created>
  <dcterms:modified xsi:type="dcterms:W3CDTF">2025-05-04T03:36:00Z</dcterms:modified>
</cp:coreProperties>
</file>