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A60" w:rsidRPr="00656A0A" w:rsidRDefault="00F20004" w:rsidP="002D457C">
      <w:pPr>
        <w:pStyle w:val="normal0"/>
        <w:jc w:val="center"/>
        <w:rPr>
          <w:rFonts w:ascii="Times New Roman" w:hAnsi="Times New Roman" w:cs="Times New Roman"/>
        </w:rPr>
      </w:pPr>
      <w:r w:rsidRPr="00656A0A">
        <w:rPr>
          <w:rFonts w:ascii="Times New Roman" w:hAnsi="Times New Roman" w:cs="Times New Roman"/>
        </w:rPr>
        <w:t>Vayishlach 5783</w:t>
      </w:r>
    </w:p>
    <w:p w:rsidR="002D457C" w:rsidRPr="00656A0A" w:rsidRDefault="002D457C" w:rsidP="00656A0A">
      <w:pPr>
        <w:pStyle w:val="normal0"/>
        <w:jc w:val="both"/>
        <w:rPr>
          <w:rFonts w:ascii="Times New Roman" w:hAnsi="Times New Roman" w:cs="Times New Roman"/>
        </w:rPr>
      </w:pPr>
      <w:r w:rsidRPr="00656A0A">
        <w:rPr>
          <w:rFonts w:ascii="Times New Roman" w:hAnsi="Times New Roman" w:cs="Times New Roman"/>
        </w:rPr>
        <w:t xml:space="preserve">Our </w:t>
      </w:r>
      <w:r w:rsidRPr="00656A0A">
        <w:rPr>
          <w:rFonts w:ascii="Times New Roman" w:hAnsi="Times New Roman" w:cs="Times New Roman"/>
          <w:rtl/>
        </w:rPr>
        <w:t>חכמים</w:t>
      </w:r>
      <w:r w:rsidRPr="00656A0A">
        <w:rPr>
          <w:rFonts w:ascii="Times New Roman" w:hAnsi="Times New Roman" w:cs="Times New Roman"/>
        </w:rPr>
        <w:t xml:space="preserve"> tell us in </w:t>
      </w:r>
      <w:r w:rsidRPr="00656A0A">
        <w:rPr>
          <w:rFonts w:ascii="Times New Roman" w:hAnsi="Times New Roman" w:cs="Times New Roman"/>
          <w:rtl/>
        </w:rPr>
        <w:t>מסכת סוטה</w:t>
      </w:r>
      <w:r w:rsidRPr="00656A0A">
        <w:rPr>
          <w:rFonts w:ascii="Times New Roman" w:hAnsi="Times New Roman" w:cs="Times New Roman"/>
        </w:rPr>
        <w:t xml:space="preserve"> (5a): [</w:t>
      </w:r>
      <w:r w:rsidRPr="00656A0A">
        <w:rPr>
          <w:rFonts w:ascii="Times New Roman" w:hAnsi="Times New Roman" w:cs="Times New Roman"/>
          <w:rtl/>
        </w:rPr>
        <w:t>תַּלְמִיד חָכָם צָרִיךְ שֶׁיְּהֵא בּוֹ אֶחָד מִשְּׁמוֹנָה בִּשְׁמִינִית [שֶבְּגַאוָה</w:t>
      </w:r>
      <w:r w:rsidRPr="00656A0A">
        <w:rPr>
          <w:rFonts w:ascii="Times New Roman" w:hAnsi="Times New Roman" w:cs="Times New Roman"/>
        </w:rPr>
        <w:t xml:space="preserve">. This is a cryptic statement. Even though </w:t>
      </w:r>
      <w:r w:rsidRPr="00656A0A">
        <w:rPr>
          <w:rFonts w:ascii="Times New Roman" w:hAnsi="Times New Roman" w:cs="Times New Roman"/>
          <w:rtl/>
        </w:rPr>
        <w:t>גאוה</w:t>
      </w:r>
      <w:r w:rsidRPr="00656A0A">
        <w:rPr>
          <w:rFonts w:ascii="Times New Roman" w:hAnsi="Times New Roman" w:cs="Times New Roman"/>
        </w:rPr>
        <w:t xml:space="preserve"> is generally considered a distasteful and disfavored </w:t>
      </w:r>
      <w:r w:rsidRPr="00656A0A">
        <w:rPr>
          <w:rFonts w:ascii="Times New Roman" w:hAnsi="Times New Roman" w:cs="Times New Roman"/>
          <w:rtl/>
        </w:rPr>
        <w:t>מידה</w:t>
      </w:r>
      <w:r w:rsidRPr="00656A0A">
        <w:rPr>
          <w:rFonts w:ascii="Times New Roman" w:hAnsi="Times New Roman" w:cs="Times New Roman"/>
        </w:rPr>
        <w:t xml:space="preserve">, nevertheless, a </w:t>
      </w:r>
      <w:r w:rsidRPr="00656A0A">
        <w:rPr>
          <w:rFonts w:ascii="Times New Roman" w:hAnsi="Times New Roman" w:cs="Times New Roman"/>
          <w:rtl/>
        </w:rPr>
        <w:t>תלמיד חכם</w:t>
      </w:r>
      <w:r w:rsidRPr="00656A0A">
        <w:rPr>
          <w:rFonts w:ascii="Times New Roman" w:hAnsi="Times New Roman" w:cs="Times New Roman"/>
        </w:rPr>
        <w:t xml:space="preserve"> should have this </w:t>
      </w:r>
      <w:r w:rsidR="009209F5" w:rsidRPr="00656A0A">
        <w:rPr>
          <w:rFonts w:ascii="Times New Roman" w:hAnsi="Times New Roman" w:cs="Times New Roman"/>
        </w:rPr>
        <w:t>“</w:t>
      </w:r>
      <w:r w:rsidRPr="00656A0A">
        <w:rPr>
          <w:rFonts w:ascii="Times New Roman" w:hAnsi="Times New Roman" w:cs="Times New Roman"/>
        </w:rPr>
        <w:t>one-eighth of one-eighth</w:t>
      </w:r>
      <w:r w:rsidR="009209F5" w:rsidRPr="00656A0A">
        <w:rPr>
          <w:rFonts w:ascii="Times New Roman" w:hAnsi="Times New Roman" w:cs="Times New Roman"/>
        </w:rPr>
        <w:t>”</w:t>
      </w:r>
      <w:r w:rsidRPr="00656A0A">
        <w:rPr>
          <w:rFonts w:ascii="Times New Roman" w:hAnsi="Times New Roman" w:cs="Times New Roman"/>
        </w:rPr>
        <w:t xml:space="preserve"> of </w:t>
      </w:r>
      <w:r w:rsidRPr="00656A0A">
        <w:rPr>
          <w:rFonts w:ascii="Times New Roman" w:hAnsi="Times New Roman" w:cs="Times New Roman"/>
          <w:rtl/>
        </w:rPr>
        <w:t>גאוה</w:t>
      </w:r>
      <w:r w:rsidRPr="00656A0A">
        <w:rPr>
          <w:rFonts w:ascii="Times New Roman" w:hAnsi="Times New Roman" w:cs="Times New Roman"/>
        </w:rPr>
        <w:t xml:space="preserve">. </w:t>
      </w:r>
    </w:p>
    <w:p w:rsidR="002D457C" w:rsidRPr="00656A0A" w:rsidRDefault="002D457C" w:rsidP="00656A0A">
      <w:pPr>
        <w:pStyle w:val="normal0"/>
        <w:jc w:val="both"/>
        <w:rPr>
          <w:rFonts w:ascii="Times New Roman" w:hAnsi="Times New Roman" w:cs="Times New Roman"/>
        </w:rPr>
      </w:pPr>
      <w:r w:rsidRPr="00656A0A">
        <w:rPr>
          <w:rFonts w:ascii="Times New Roman" w:hAnsi="Times New Roman" w:cs="Times New Roman"/>
        </w:rPr>
        <w:t xml:space="preserve">The </w:t>
      </w:r>
      <w:r w:rsidRPr="00656A0A">
        <w:rPr>
          <w:rFonts w:ascii="Times New Roman" w:hAnsi="Times New Roman" w:cs="Times New Roman"/>
          <w:rtl/>
        </w:rPr>
        <w:t>וילנא גאון</w:t>
      </w:r>
      <w:r w:rsidRPr="00656A0A">
        <w:rPr>
          <w:rFonts w:ascii="Times New Roman" w:hAnsi="Times New Roman" w:cs="Times New Roman"/>
        </w:rPr>
        <w:t xml:space="preserve"> derives this concept from this week</w:t>
      </w:r>
      <w:r w:rsidR="00656A0A" w:rsidRPr="00656A0A">
        <w:rPr>
          <w:rFonts w:ascii="Times New Roman" w:hAnsi="Times New Roman" w:cs="Times New Roman"/>
        </w:rPr>
        <w:t>’</w:t>
      </w:r>
      <w:r w:rsidRPr="00656A0A">
        <w:rPr>
          <w:rFonts w:ascii="Times New Roman" w:hAnsi="Times New Roman" w:cs="Times New Roman"/>
        </w:rPr>
        <w:t xml:space="preserve">s </w:t>
      </w:r>
      <w:r w:rsidRPr="00656A0A">
        <w:rPr>
          <w:rFonts w:ascii="Times New Roman" w:hAnsi="Times New Roman" w:cs="Times New Roman"/>
          <w:rtl/>
        </w:rPr>
        <w:t>פרשה</w:t>
      </w:r>
      <w:r w:rsidRPr="00656A0A">
        <w:rPr>
          <w:rFonts w:ascii="Times New Roman" w:hAnsi="Times New Roman" w:cs="Times New Roman"/>
        </w:rPr>
        <w:t xml:space="preserve">, </w:t>
      </w:r>
      <w:r w:rsidRPr="00656A0A">
        <w:rPr>
          <w:rFonts w:ascii="Times New Roman" w:hAnsi="Times New Roman" w:cs="Times New Roman"/>
          <w:rtl/>
        </w:rPr>
        <w:t>פרשת וישלח</w:t>
      </w:r>
      <w:r w:rsidRPr="00656A0A">
        <w:rPr>
          <w:rFonts w:ascii="Times New Roman" w:hAnsi="Times New Roman" w:cs="Times New Roman"/>
        </w:rPr>
        <w:t xml:space="preserve">. In the </w:t>
      </w:r>
      <w:r w:rsidRPr="00656A0A">
        <w:rPr>
          <w:rFonts w:ascii="Times New Roman" w:hAnsi="Times New Roman" w:cs="Times New Roman"/>
          <w:rtl/>
        </w:rPr>
        <w:t>תפילה</w:t>
      </w:r>
      <w:r w:rsidRPr="00656A0A">
        <w:rPr>
          <w:rFonts w:ascii="Times New Roman" w:hAnsi="Times New Roman" w:cs="Times New Roman"/>
        </w:rPr>
        <w:t xml:space="preserve"> that </w:t>
      </w:r>
      <w:r w:rsidRPr="00656A0A">
        <w:rPr>
          <w:rFonts w:ascii="Times New Roman" w:hAnsi="Times New Roman" w:cs="Times New Roman"/>
          <w:rtl/>
        </w:rPr>
        <w:t>יעקב אבינו</w:t>
      </w:r>
      <w:r w:rsidRPr="00656A0A">
        <w:rPr>
          <w:rFonts w:ascii="Times New Roman" w:hAnsi="Times New Roman" w:cs="Times New Roman"/>
        </w:rPr>
        <w:t xml:space="preserve"> davened to </w:t>
      </w:r>
      <w:r w:rsidRPr="00656A0A">
        <w:rPr>
          <w:rFonts w:ascii="Times New Roman" w:hAnsi="Times New Roman" w:cs="Times New Roman"/>
          <w:rtl/>
        </w:rPr>
        <w:t>הקדוש ברוך הוא</w:t>
      </w:r>
      <w:r w:rsidRPr="00656A0A">
        <w:rPr>
          <w:rFonts w:ascii="Times New Roman" w:hAnsi="Times New Roman" w:cs="Times New Roman"/>
        </w:rPr>
        <w:t xml:space="preserve"> to save him from </w:t>
      </w:r>
      <w:r w:rsidRPr="00656A0A">
        <w:rPr>
          <w:rFonts w:ascii="Times New Roman" w:hAnsi="Times New Roman" w:cs="Times New Roman"/>
          <w:rtl/>
        </w:rPr>
        <w:t>עשו</w:t>
      </w:r>
      <w:r w:rsidRPr="00656A0A">
        <w:rPr>
          <w:rFonts w:ascii="Times New Roman" w:hAnsi="Times New Roman" w:cs="Times New Roman"/>
        </w:rPr>
        <w:t xml:space="preserve">, he says (32:11): </w:t>
      </w:r>
      <w:r w:rsidRPr="00656A0A">
        <w:rPr>
          <w:rFonts w:ascii="Times New Roman" w:hAnsi="Times New Roman" w:cs="Times New Roman"/>
          <w:rtl/>
        </w:rPr>
        <w:t>קָטֹנְתִּי מִכֹּל הַחֲסָדִים</w:t>
      </w:r>
      <w:r w:rsidRPr="00656A0A">
        <w:rPr>
          <w:rFonts w:ascii="Times New Roman" w:hAnsi="Times New Roman" w:cs="Times New Roman"/>
        </w:rPr>
        <w:t xml:space="preserve">. The </w:t>
      </w:r>
      <w:r w:rsidRPr="00656A0A">
        <w:rPr>
          <w:rFonts w:ascii="Times New Roman" w:hAnsi="Times New Roman" w:cs="Times New Roman"/>
          <w:rtl/>
        </w:rPr>
        <w:t>גאון</w:t>
      </w:r>
      <w:r w:rsidRPr="00656A0A">
        <w:rPr>
          <w:rFonts w:ascii="Times New Roman" w:hAnsi="Times New Roman" w:cs="Times New Roman"/>
        </w:rPr>
        <w:t xml:space="preserve"> notes that this </w:t>
      </w:r>
      <w:r w:rsidRPr="00656A0A">
        <w:rPr>
          <w:rFonts w:ascii="Times New Roman" w:hAnsi="Times New Roman" w:cs="Times New Roman"/>
          <w:rtl/>
        </w:rPr>
        <w:t>פסוק</w:t>
      </w:r>
      <w:r w:rsidRPr="00656A0A">
        <w:rPr>
          <w:rFonts w:ascii="Times New Roman" w:hAnsi="Times New Roman" w:cs="Times New Roman"/>
        </w:rPr>
        <w:t xml:space="preserve"> is found in the eighth </w:t>
      </w:r>
      <w:r w:rsidRPr="00656A0A">
        <w:rPr>
          <w:rFonts w:ascii="Times New Roman" w:hAnsi="Times New Roman" w:cs="Times New Roman"/>
          <w:rtl/>
        </w:rPr>
        <w:t>פרשה</w:t>
      </w:r>
      <w:r w:rsidRPr="00656A0A">
        <w:rPr>
          <w:rFonts w:ascii="Times New Roman" w:hAnsi="Times New Roman" w:cs="Times New Roman"/>
        </w:rPr>
        <w:t xml:space="preserve"> of the </w:t>
      </w:r>
      <w:r w:rsidRPr="00656A0A">
        <w:rPr>
          <w:rFonts w:ascii="Times New Roman" w:hAnsi="Times New Roman" w:cs="Times New Roman"/>
          <w:rtl/>
        </w:rPr>
        <w:t>תורה</w:t>
      </w:r>
      <w:r w:rsidRPr="00656A0A">
        <w:rPr>
          <w:rFonts w:ascii="Times New Roman" w:hAnsi="Times New Roman" w:cs="Times New Roman"/>
        </w:rPr>
        <w:t xml:space="preserve">, </w:t>
      </w:r>
      <w:r w:rsidRPr="00656A0A">
        <w:rPr>
          <w:rFonts w:ascii="Times New Roman" w:hAnsi="Times New Roman" w:cs="Times New Roman"/>
          <w:rtl/>
        </w:rPr>
        <w:t>פרשת וישלח</w:t>
      </w:r>
      <w:r w:rsidRPr="00656A0A">
        <w:rPr>
          <w:rFonts w:ascii="Times New Roman" w:hAnsi="Times New Roman" w:cs="Times New Roman"/>
        </w:rPr>
        <w:t xml:space="preserve">, and it is the eighth </w:t>
      </w:r>
      <w:r w:rsidRPr="00656A0A">
        <w:rPr>
          <w:rFonts w:ascii="Times New Roman" w:hAnsi="Times New Roman" w:cs="Times New Roman"/>
          <w:rtl/>
        </w:rPr>
        <w:t>פסוק</w:t>
      </w:r>
      <w:r w:rsidRPr="00656A0A">
        <w:rPr>
          <w:rFonts w:ascii="Times New Roman" w:hAnsi="Times New Roman" w:cs="Times New Roman"/>
        </w:rPr>
        <w:t xml:space="preserve"> in the </w:t>
      </w:r>
      <w:r w:rsidRPr="00656A0A">
        <w:rPr>
          <w:rFonts w:ascii="Times New Roman" w:hAnsi="Times New Roman" w:cs="Times New Roman"/>
          <w:rtl/>
        </w:rPr>
        <w:t>פרשה</w:t>
      </w:r>
      <w:r w:rsidRPr="00656A0A">
        <w:rPr>
          <w:rFonts w:ascii="Times New Roman" w:hAnsi="Times New Roman" w:cs="Times New Roman"/>
        </w:rPr>
        <w:t xml:space="preserve">. From this, he explains, we learn a critical lesson: even though </w:t>
      </w:r>
      <w:r w:rsidRPr="00656A0A">
        <w:rPr>
          <w:rFonts w:ascii="Times New Roman" w:hAnsi="Times New Roman" w:cs="Times New Roman"/>
          <w:rtl/>
        </w:rPr>
        <w:t>יעקב אבינו</w:t>
      </w:r>
      <w:r w:rsidRPr="00656A0A">
        <w:rPr>
          <w:rFonts w:ascii="Times New Roman" w:hAnsi="Times New Roman" w:cs="Times New Roman"/>
        </w:rPr>
        <w:t xml:space="preserve"> had so much to take pride in - his large </w:t>
      </w:r>
      <w:r w:rsidRPr="00656A0A">
        <w:rPr>
          <w:rFonts w:ascii="Times New Roman" w:hAnsi="Times New Roman" w:cs="Times New Roman"/>
          <w:rtl/>
        </w:rPr>
        <w:t>משפחה</w:t>
      </w:r>
      <w:r w:rsidRPr="00656A0A">
        <w:rPr>
          <w:rFonts w:ascii="Times New Roman" w:hAnsi="Times New Roman" w:cs="Times New Roman"/>
        </w:rPr>
        <w:t xml:space="preserve">, his wealth, and the </w:t>
      </w:r>
      <w:r w:rsidRPr="00656A0A">
        <w:rPr>
          <w:rFonts w:ascii="Times New Roman" w:hAnsi="Times New Roman" w:cs="Times New Roman"/>
          <w:rtl/>
        </w:rPr>
        <w:t>נחת</w:t>
      </w:r>
      <w:r w:rsidRPr="00656A0A">
        <w:rPr>
          <w:rFonts w:ascii="Times New Roman" w:hAnsi="Times New Roman" w:cs="Times New Roman"/>
        </w:rPr>
        <w:t xml:space="preserve"> from his accomplishments - he still recognized and proclaimed </w:t>
      </w:r>
      <w:r w:rsidRPr="00656A0A">
        <w:rPr>
          <w:rFonts w:ascii="Times New Roman" w:hAnsi="Times New Roman" w:cs="Times New Roman"/>
          <w:rtl/>
        </w:rPr>
        <w:t>קָטֹנְתִּי מִכֹּל הַחֲסָדִים</w:t>
      </w:r>
      <w:r w:rsidRPr="00656A0A">
        <w:rPr>
          <w:rFonts w:ascii="Times New Roman" w:hAnsi="Times New Roman" w:cs="Times New Roman"/>
        </w:rPr>
        <w:t xml:space="preserve">. This perspective reflects </w:t>
      </w:r>
      <w:r w:rsidRPr="00656A0A">
        <w:rPr>
          <w:rFonts w:ascii="Times New Roman" w:hAnsi="Times New Roman" w:cs="Times New Roman"/>
          <w:rtl/>
        </w:rPr>
        <w:t>ענוה</w:t>
      </w:r>
      <w:r w:rsidRPr="00656A0A">
        <w:rPr>
          <w:rFonts w:ascii="Times New Roman" w:hAnsi="Times New Roman" w:cs="Times New Roman"/>
        </w:rPr>
        <w:t xml:space="preserve">, a hallmark of true greatness. According to the </w:t>
      </w:r>
      <w:r w:rsidRPr="00656A0A">
        <w:rPr>
          <w:rFonts w:ascii="Times New Roman" w:hAnsi="Times New Roman" w:cs="Times New Roman"/>
          <w:rtl/>
        </w:rPr>
        <w:t>גאון</w:t>
      </w:r>
      <w:r w:rsidRPr="00656A0A">
        <w:rPr>
          <w:rFonts w:ascii="Times New Roman" w:hAnsi="Times New Roman" w:cs="Times New Roman"/>
        </w:rPr>
        <w:t xml:space="preserve">, the proper way to utilize </w:t>
      </w:r>
      <w:r w:rsidRPr="00656A0A">
        <w:rPr>
          <w:rFonts w:ascii="Times New Roman" w:hAnsi="Times New Roman" w:cs="Times New Roman"/>
          <w:rtl/>
        </w:rPr>
        <w:t>גאוה</w:t>
      </w:r>
      <w:r w:rsidRPr="00656A0A">
        <w:rPr>
          <w:rFonts w:ascii="Times New Roman" w:hAnsi="Times New Roman" w:cs="Times New Roman"/>
        </w:rPr>
        <w:t xml:space="preserve"> is to channel it towards </w:t>
      </w:r>
      <w:r w:rsidRPr="00656A0A">
        <w:rPr>
          <w:rFonts w:ascii="Times New Roman" w:hAnsi="Times New Roman" w:cs="Times New Roman"/>
          <w:rtl/>
        </w:rPr>
        <w:t>ענוה</w:t>
      </w:r>
      <w:r w:rsidRPr="00656A0A">
        <w:rPr>
          <w:rFonts w:ascii="Times New Roman" w:hAnsi="Times New Roman" w:cs="Times New Roman"/>
        </w:rPr>
        <w:t>, keeping oneself grounded even amidst success.</w:t>
      </w:r>
    </w:p>
    <w:p w:rsidR="002D457C" w:rsidRPr="00656A0A" w:rsidRDefault="002D457C" w:rsidP="00656A0A">
      <w:pPr>
        <w:pStyle w:val="normal0"/>
        <w:jc w:val="both"/>
        <w:rPr>
          <w:rFonts w:ascii="Times New Roman" w:hAnsi="Times New Roman" w:cs="Times New Roman"/>
        </w:rPr>
      </w:pPr>
      <w:r w:rsidRPr="00656A0A">
        <w:rPr>
          <w:rFonts w:ascii="Times New Roman" w:hAnsi="Times New Roman" w:cs="Times New Roman"/>
        </w:rPr>
        <w:t xml:space="preserve">Another </w:t>
      </w:r>
      <w:r w:rsidRPr="00656A0A">
        <w:rPr>
          <w:rFonts w:ascii="Times New Roman" w:hAnsi="Times New Roman" w:cs="Times New Roman"/>
          <w:rtl/>
        </w:rPr>
        <w:t>פשט</w:t>
      </w:r>
      <w:r w:rsidRPr="00656A0A">
        <w:rPr>
          <w:rFonts w:ascii="Times New Roman" w:hAnsi="Times New Roman" w:cs="Times New Roman"/>
        </w:rPr>
        <w:t xml:space="preserve"> on this </w:t>
      </w:r>
      <w:r w:rsidRPr="00656A0A">
        <w:rPr>
          <w:rFonts w:ascii="Times New Roman" w:hAnsi="Times New Roman" w:cs="Times New Roman"/>
          <w:rtl/>
        </w:rPr>
        <w:t>פסוק</w:t>
      </w:r>
      <w:r w:rsidRPr="00656A0A">
        <w:rPr>
          <w:rFonts w:ascii="Times New Roman" w:hAnsi="Times New Roman" w:cs="Times New Roman"/>
        </w:rPr>
        <w:t xml:space="preserve"> offers a complementary perspective. </w:t>
      </w:r>
      <w:r w:rsidRPr="00656A0A">
        <w:rPr>
          <w:rFonts w:ascii="Times New Roman" w:hAnsi="Times New Roman" w:cs="Times New Roman"/>
          <w:rtl/>
        </w:rPr>
        <w:t>יעקב אבינו</w:t>
      </w:r>
      <w:r w:rsidRPr="00656A0A">
        <w:rPr>
          <w:rFonts w:ascii="Times New Roman" w:hAnsi="Times New Roman" w:cs="Times New Roman"/>
        </w:rPr>
        <w:t xml:space="preserve"> says (32:11):</w:t>
      </w:r>
      <w:r w:rsidRPr="00656A0A">
        <w:rPr>
          <w:rFonts w:ascii="Times New Roman" w:hAnsi="Times New Roman" w:cs="Times New Roman"/>
          <w:rtl/>
        </w:rPr>
        <w:t>קָטֹנְתִּי מִכֹּל הַחֲסָדִים וּמִכׇּל הָאֱמֶת אֲשֶׁר עָשִׂיתָ אֶת עַבְדֶּךָ</w:t>
      </w:r>
      <w:r w:rsidRPr="00656A0A">
        <w:rPr>
          <w:rFonts w:ascii="Times New Roman" w:hAnsi="Times New Roman" w:cs="Times New Roman"/>
        </w:rPr>
        <w:t>. He acknowledges the tremendous kindness</w:t>
      </w:r>
      <w:r w:rsidR="00700753" w:rsidRPr="00656A0A">
        <w:rPr>
          <w:rFonts w:ascii="Times New Roman" w:hAnsi="Times New Roman" w:cs="Times New Roman"/>
        </w:rPr>
        <w:t>es</w:t>
      </w:r>
      <w:r w:rsidRPr="00656A0A">
        <w:rPr>
          <w:rFonts w:ascii="Times New Roman" w:hAnsi="Times New Roman" w:cs="Times New Roman"/>
        </w:rPr>
        <w:t xml:space="preserve"> </w:t>
      </w:r>
      <w:r w:rsidRPr="00656A0A">
        <w:rPr>
          <w:rFonts w:ascii="Times New Roman" w:hAnsi="Times New Roman" w:cs="Times New Roman"/>
          <w:rtl/>
        </w:rPr>
        <w:t>הקדוש ברוך הוא</w:t>
      </w:r>
      <w:r w:rsidRPr="00656A0A">
        <w:rPr>
          <w:rFonts w:ascii="Times New Roman" w:hAnsi="Times New Roman" w:cs="Times New Roman"/>
        </w:rPr>
        <w:t xml:space="preserve"> has done for him. However, there seems to be a </w:t>
      </w:r>
      <w:r w:rsidRPr="00656A0A">
        <w:rPr>
          <w:rFonts w:ascii="Times New Roman" w:hAnsi="Times New Roman" w:cs="Times New Roman"/>
          <w:rtl/>
        </w:rPr>
        <w:t>קשיא</w:t>
      </w:r>
      <w:r w:rsidRPr="00656A0A">
        <w:rPr>
          <w:rFonts w:ascii="Times New Roman" w:hAnsi="Times New Roman" w:cs="Times New Roman"/>
        </w:rPr>
        <w:t xml:space="preserve"> here: how could </w:t>
      </w:r>
      <w:r w:rsidRPr="00656A0A">
        <w:rPr>
          <w:rFonts w:ascii="Times New Roman" w:hAnsi="Times New Roman" w:cs="Times New Roman"/>
          <w:rtl/>
        </w:rPr>
        <w:t>יעקב</w:t>
      </w:r>
      <w:r w:rsidRPr="00656A0A">
        <w:rPr>
          <w:rFonts w:ascii="Times New Roman" w:hAnsi="Times New Roman" w:cs="Times New Roman"/>
        </w:rPr>
        <w:t xml:space="preserve"> imply that he merited all of these </w:t>
      </w:r>
      <w:r w:rsidRPr="00656A0A">
        <w:rPr>
          <w:rFonts w:ascii="Times New Roman" w:hAnsi="Times New Roman" w:cs="Times New Roman"/>
          <w:rtl/>
        </w:rPr>
        <w:t>חסדים</w:t>
      </w:r>
      <w:r w:rsidRPr="00656A0A">
        <w:rPr>
          <w:rFonts w:ascii="Times New Roman" w:hAnsi="Times New Roman" w:cs="Times New Roman"/>
        </w:rPr>
        <w:t xml:space="preserve"> on his own? After all, we know that all the </w:t>
      </w:r>
      <w:r w:rsidRPr="00656A0A">
        <w:rPr>
          <w:rFonts w:ascii="Times New Roman" w:hAnsi="Times New Roman" w:cs="Times New Roman"/>
          <w:rtl/>
        </w:rPr>
        <w:t>חסדים</w:t>
      </w:r>
      <w:r w:rsidRPr="00656A0A">
        <w:rPr>
          <w:rFonts w:ascii="Times New Roman" w:hAnsi="Times New Roman" w:cs="Times New Roman"/>
        </w:rPr>
        <w:t xml:space="preserve"> and goodness we receive from </w:t>
      </w:r>
      <w:r w:rsidRPr="00656A0A">
        <w:rPr>
          <w:rFonts w:ascii="Times New Roman" w:hAnsi="Times New Roman" w:cs="Times New Roman"/>
          <w:rtl/>
        </w:rPr>
        <w:t>הקדוש ברוך הוא</w:t>
      </w:r>
      <w:r w:rsidRPr="00656A0A">
        <w:rPr>
          <w:rFonts w:ascii="Times New Roman" w:hAnsi="Times New Roman" w:cs="Times New Roman"/>
        </w:rPr>
        <w:t xml:space="preserve"> are in the </w:t>
      </w:r>
      <w:r w:rsidRPr="00656A0A">
        <w:rPr>
          <w:rFonts w:ascii="Times New Roman" w:hAnsi="Times New Roman" w:cs="Times New Roman"/>
          <w:rtl/>
        </w:rPr>
        <w:t>זכות</w:t>
      </w:r>
      <w:r w:rsidRPr="00656A0A">
        <w:rPr>
          <w:rFonts w:ascii="Times New Roman" w:hAnsi="Times New Roman" w:cs="Times New Roman"/>
        </w:rPr>
        <w:t xml:space="preserve"> of the </w:t>
      </w:r>
      <w:r w:rsidRPr="00656A0A">
        <w:rPr>
          <w:rFonts w:ascii="Times New Roman" w:hAnsi="Times New Roman" w:cs="Times New Roman"/>
          <w:rtl/>
        </w:rPr>
        <w:t>אבות</w:t>
      </w:r>
      <w:r w:rsidRPr="00656A0A">
        <w:rPr>
          <w:rFonts w:ascii="Times New Roman" w:hAnsi="Times New Roman" w:cs="Times New Roman"/>
        </w:rPr>
        <w:t xml:space="preserve">. For instance, when </w:t>
      </w:r>
      <w:r w:rsidRPr="00656A0A">
        <w:rPr>
          <w:rFonts w:ascii="Times New Roman" w:hAnsi="Times New Roman" w:cs="Times New Roman"/>
          <w:rtl/>
        </w:rPr>
        <w:t>דוד המלך</w:t>
      </w:r>
      <w:r w:rsidRPr="00656A0A">
        <w:rPr>
          <w:rFonts w:ascii="Times New Roman" w:hAnsi="Times New Roman" w:cs="Times New Roman"/>
        </w:rPr>
        <w:t xml:space="preserve"> sought to build the </w:t>
      </w:r>
      <w:r w:rsidRPr="00656A0A">
        <w:rPr>
          <w:rFonts w:ascii="Times New Roman" w:hAnsi="Times New Roman" w:cs="Times New Roman"/>
          <w:rtl/>
        </w:rPr>
        <w:t xml:space="preserve">בית המקדש </w:t>
      </w:r>
      <w:r w:rsidRPr="00656A0A">
        <w:rPr>
          <w:rFonts w:ascii="Times New Roman" w:hAnsi="Times New Roman" w:cs="Times New Roman"/>
        </w:rPr>
        <w:t xml:space="preserve">, </w:t>
      </w:r>
      <w:r w:rsidRPr="00656A0A">
        <w:rPr>
          <w:rFonts w:ascii="Times New Roman" w:hAnsi="Times New Roman" w:cs="Times New Roman"/>
          <w:rtl/>
        </w:rPr>
        <w:t>שלמה המלך</w:t>
      </w:r>
      <w:r w:rsidRPr="00656A0A">
        <w:rPr>
          <w:rFonts w:ascii="Times New Roman" w:hAnsi="Times New Roman" w:cs="Times New Roman"/>
        </w:rPr>
        <w:t xml:space="preserve"> could not get the doors to open until he invoked the </w:t>
      </w:r>
      <w:r w:rsidRPr="00656A0A">
        <w:rPr>
          <w:rFonts w:ascii="Times New Roman" w:hAnsi="Times New Roman" w:cs="Times New Roman"/>
          <w:rtl/>
        </w:rPr>
        <w:t>זכות</w:t>
      </w:r>
      <w:r w:rsidRPr="00656A0A">
        <w:rPr>
          <w:rFonts w:ascii="Times New Roman" w:hAnsi="Times New Roman" w:cs="Times New Roman"/>
        </w:rPr>
        <w:t xml:space="preserve"> of </w:t>
      </w:r>
      <w:r w:rsidRPr="00656A0A">
        <w:rPr>
          <w:rFonts w:ascii="Times New Roman" w:hAnsi="Times New Roman" w:cs="Times New Roman"/>
          <w:rtl/>
        </w:rPr>
        <w:t>דוד המלך</w:t>
      </w:r>
      <w:r w:rsidRPr="00656A0A">
        <w:rPr>
          <w:rFonts w:ascii="Times New Roman" w:hAnsi="Times New Roman" w:cs="Times New Roman"/>
        </w:rPr>
        <w:t xml:space="preserve">.  </w:t>
      </w:r>
    </w:p>
    <w:p w:rsidR="002D457C" w:rsidRPr="00656A0A" w:rsidRDefault="002D457C" w:rsidP="00656A0A">
      <w:pPr>
        <w:pStyle w:val="normal0"/>
        <w:jc w:val="both"/>
        <w:rPr>
          <w:rFonts w:ascii="Times New Roman" w:hAnsi="Times New Roman" w:cs="Times New Roman"/>
        </w:rPr>
      </w:pPr>
      <w:r w:rsidRPr="00656A0A">
        <w:rPr>
          <w:rFonts w:ascii="Times New Roman" w:hAnsi="Times New Roman" w:cs="Times New Roman"/>
        </w:rPr>
        <w:t xml:space="preserve">The </w:t>
      </w:r>
      <w:r w:rsidRPr="00656A0A">
        <w:rPr>
          <w:rFonts w:ascii="Times New Roman" w:hAnsi="Times New Roman" w:cs="Times New Roman"/>
          <w:rtl/>
        </w:rPr>
        <w:t>תירוץ</w:t>
      </w:r>
      <w:r w:rsidRPr="00656A0A">
        <w:rPr>
          <w:rFonts w:ascii="Times New Roman" w:hAnsi="Times New Roman" w:cs="Times New Roman"/>
        </w:rPr>
        <w:t xml:space="preserve"> given is based on this very </w:t>
      </w:r>
      <w:r w:rsidRPr="00656A0A">
        <w:rPr>
          <w:rFonts w:ascii="Times New Roman" w:hAnsi="Times New Roman" w:cs="Times New Roman"/>
          <w:rtl/>
        </w:rPr>
        <w:t>פסוק</w:t>
      </w:r>
      <w:r w:rsidRPr="00656A0A">
        <w:rPr>
          <w:rFonts w:ascii="Times New Roman" w:hAnsi="Times New Roman" w:cs="Times New Roman"/>
        </w:rPr>
        <w:t xml:space="preserve">. When </w:t>
      </w:r>
      <w:r w:rsidRPr="00656A0A">
        <w:rPr>
          <w:rFonts w:ascii="Times New Roman" w:hAnsi="Times New Roman" w:cs="Times New Roman"/>
          <w:rtl/>
        </w:rPr>
        <w:t>יעקב אבינו</w:t>
      </w:r>
      <w:r w:rsidRPr="00656A0A">
        <w:rPr>
          <w:rFonts w:ascii="Times New Roman" w:hAnsi="Times New Roman" w:cs="Times New Roman"/>
        </w:rPr>
        <w:t xml:space="preserve"> reflects on the </w:t>
      </w:r>
      <w:r w:rsidRPr="00656A0A">
        <w:rPr>
          <w:rFonts w:ascii="Times New Roman" w:hAnsi="Times New Roman" w:cs="Times New Roman"/>
          <w:rtl/>
        </w:rPr>
        <w:t>חסדים</w:t>
      </w:r>
      <w:r w:rsidRPr="00656A0A">
        <w:rPr>
          <w:rFonts w:ascii="Times New Roman" w:hAnsi="Times New Roman" w:cs="Times New Roman"/>
        </w:rPr>
        <w:t xml:space="preserve"> of the past, he says </w:t>
      </w:r>
      <w:r w:rsidR="00700753" w:rsidRPr="00656A0A">
        <w:rPr>
          <w:rFonts w:ascii="Times New Roman" w:hAnsi="Times New Roman" w:cs="Times New Roman"/>
          <w:rtl/>
        </w:rPr>
        <w:t>קָטֹנְתִּי</w:t>
      </w:r>
      <w:r w:rsidRPr="00656A0A">
        <w:rPr>
          <w:rFonts w:ascii="Times New Roman" w:hAnsi="Times New Roman" w:cs="Times New Roman"/>
          <w:rtl/>
        </w:rPr>
        <w:t xml:space="preserve"> מִכֹּל הַחֲסָדִים</w:t>
      </w:r>
      <w:r w:rsidRPr="00656A0A">
        <w:rPr>
          <w:rFonts w:ascii="Times New Roman" w:hAnsi="Times New Roman" w:cs="Times New Roman"/>
        </w:rPr>
        <w:t xml:space="preserve">, expressing gratitude for what </w:t>
      </w:r>
      <w:r w:rsidRPr="00656A0A">
        <w:rPr>
          <w:rFonts w:ascii="Times New Roman" w:hAnsi="Times New Roman" w:cs="Times New Roman"/>
          <w:rtl/>
        </w:rPr>
        <w:t>הקדוש ברוך הוא</w:t>
      </w:r>
      <w:r w:rsidRPr="00656A0A">
        <w:rPr>
          <w:rFonts w:ascii="Times New Roman" w:hAnsi="Times New Roman" w:cs="Times New Roman"/>
        </w:rPr>
        <w:t xml:space="preserve"> has already done for him, acknowledging that he may have tried </w:t>
      </w:r>
      <w:r w:rsidR="007C0BBA" w:rsidRPr="00656A0A">
        <w:rPr>
          <w:rFonts w:ascii="Times New Roman" w:hAnsi="Times New Roman" w:cs="Times New Roman"/>
        </w:rPr>
        <w:t xml:space="preserve">as hard as he could </w:t>
      </w:r>
      <w:r w:rsidRPr="00656A0A">
        <w:rPr>
          <w:rFonts w:ascii="Times New Roman" w:hAnsi="Times New Roman" w:cs="Times New Roman"/>
        </w:rPr>
        <w:t xml:space="preserve">to earn it. However, when looking to the future, </w:t>
      </w:r>
      <w:r w:rsidRPr="00656A0A">
        <w:rPr>
          <w:rFonts w:ascii="Times New Roman" w:hAnsi="Times New Roman" w:cs="Times New Roman"/>
          <w:rtl/>
        </w:rPr>
        <w:t>יעקב</w:t>
      </w:r>
      <w:r w:rsidRPr="00656A0A">
        <w:rPr>
          <w:rFonts w:ascii="Times New Roman" w:hAnsi="Times New Roman" w:cs="Times New Roman"/>
        </w:rPr>
        <w:t xml:space="preserve"> admits his dependence on </w:t>
      </w:r>
      <w:r w:rsidRPr="00656A0A">
        <w:rPr>
          <w:rFonts w:ascii="Times New Roman" w:hAnsi="Times New Roman" w:cs="Times New Roman"/>
          <w:rtl/>
        </w:rPr>
        <w:t>זכות אבות</w:t>
      </w:r>
      <w:r w:rsidRPr="00656A0A">
        <w:rPr>
          <w:rFonts w:ascii="Times New Roman" w:hAnsi="Times New Roman" w:cs="Times New Roman"/>
        </w:rPr>
        <w:t xml:space="preserve">. He says </w:t>
      </w:r>
      <w:r w:rsidR="00700753" w:rsidRPr="00656A0A">
        <w:rPr>
          <w:rFonts w:ascii="Times New Roman" w:hAnsi="Times New Roman" w:cs="Times New Roman"/>
          <w:rtl/>
        </w:rPr>
        <w:t>קָטֹנְתִּי</w:t>
      </w:r>
      <w:r w:rsidRPr="00656A0A">
        <w:rPr>
          <w:rFonts w:ascii="Times New Roman" w:hAnsi="Times New Roman" w:cs="Times New Roman"/>
        </w:rPr>
        <w:t xml:space="preserve">, recognizing his limitations and placing his trust in the </w:t>
      </w:r>
      <w:r w:rsidRPr="00656A0A">
        <w:rPr>
          <w:rFonts w:ascii="Times New Roman" w:hAnsi="Times New Roman" w:cs="Times New Roman"/>
          <w:rtl/>
        </w:rPr>
        <w:t>זכות</w:t>
      </w:r>
      <w:r w:rsidRPr="00656A0A">
        <w:rPr>
          <w:rFonts w:ascii="Times New Roman" w:hAnsi="Times New Roman" w:cs="Times New Roman"/>
        </w:rPr>
        <w:t xml:space="preserve"> of the ge</w:t>
      </w:r>
      <w:r w:rsidR="00BA5193" w:rsidRPr="00656A0A">
        <w:rPr>
          <w:rFonts w:ascii="Times New Roman" w:hAnsi="Times New Roman" w:cs="Times New Roman"/>
        </w:rPr>
        <w:t>nerations that came before him.</w:t>
      </w:r>
    </w:p>
    <w:p w:rsidR="002D457C" w:rsidRPr="00656A0A" w:rsidRDefault="002D457C" w:rsidP="00656A0A">
      <w:pPr>
        <w:pStyle w:val="normal0"/>
        <w:jc w:val="both"/>
        <w:rPr>
          <w:rFonts w:ascii="Times New Roman" w:hAnsi="Times New Roman" w:cs="Times New Roman"/>
        </w:rPr>
      </w:pPr>
      <w:r w:rsidRPr="00656A0A">
        <w:rPr>
          <w:rFonts w:ascii="Times New Roman" w:hAnsi="Times New Roman" w:cs="Times New Roman"/>
        </w:rPr>
        <w:t xml:space="preserve">This is a crucial lesson for us as well. When considering the past, we must humbly appreciate what </w:t>
      </w:r>
      <w:r w:rsidRPr="00656A0A">
        <w:rPr>
          <w:rFonts w:ascii="Times New Roman" w:hAnsi="Times New Roman" w:cs="Times New Roman"/>
          <w:rtl/>
        </w:rPr>
        <w:t>הקדוש ברוך הוא</w:t>
      </w:r>
      <w:r w:rsidRPr="00656A0A">
        <w:rPr>
          <w:rFonts w:ascii="Times New Roman" w:hAnsi="Times New Roman" w:cs="Times New Roman"/>
        </w:rPr>
        <w:t xml:space="preserve"> has done for us. But when looking to the future, we rely on </w:t>
      </w:r>
      <w:r w:rsidRPr="00656A0A">
        <w:rPr>
          <w:rFonts w:ascii="Times New Roman" w:hAnsi="Times New Roman" w:cs="Times New Roman"/>
          <w:rtl/>
        </w:rPr>
        <w:t>זכות אבות</w:t>
      </w:r>
      <w:r w:rsidRPr="00656A0A">
        <w:rPr>
          <w:rFonts w:ascii="Times New Roman" w:hAnsi="Times New Roman" w:cs="Times New Roman"/>
        </w:rPr>
        <w:t xml:space="preserve"> and daven for continued </w:t>
      </w:r>
      <w:r w:rsidRPr="00656A0A">
        <w:rPr>
          <w:rFonts w:ascii="Times New Roman" w:hAnsi="Times New Roman" w:cs="Times New Roman"/>
          <w:rtl/>
        </w:rPr>
        <w:t>ישועה</w:t>
      </w:r>
      <w:r w:rsidRPr="00656A0A">
        <w:rPr>
          <w:rFonts w:ascii="Times New Roman" w:hAnsi="Times New Roman" w:cs="Times New Roman"/>
        </w:rPr>
        <w:t xml:space="preserve">. This is reflected in our daily </w:t>
      </w:r>
      <w:r w:rsidRPr="00656A0A">
        <w:rPr>
          <w:rFonts w:ascii="Times New Roman" w:hAnsi="Times New Roman" w:cs="Times New Roman"/>
          <w:rtl/>
        </w:rPr>
        <w:t>תפילות</w:t>
      </w:r>
      <w:r w:rsidRPr="00656A0A">
        <w:rPr>
          <w:rFonts w:ascii="Times New Roman" w:hAnsi="Times New Roman" w:cs="Times New Roman"/>
        </w:rPr>
        <w:t xml:space="preserve">, especially in </w:t>
      </w:r>
      <w:r w:rsidRPr="00656A0A">
        <w:rPr>
          <w:rFonts w:ascii="Times New Roman" w:hAnsi="Times New Roman" w:cs="Times New Roman"/>
          <w:rtl/>
        </w:rPr>
        <w:t>שמונה עשרה</w:t>
      </w:r>
      <w:r w:rsidRPr="00656A0A">
        <w:rPr>
          <w:rFonts w:ascii="Times New Roman" w:hAnsi="Times New Roman" w:cs="Times New Roman"/>
        </w:rPr>
        <w:t xml:space="preserve">, where we invoke the </w:t>
      </w:r>
      <w:r w:rsidRPr="00656A0A">
        <w:rPr>
          <w:rFonts w:ascii="Times New Roman" w:hAnsi="Times New Roman" w:cs="Times New Roman"/>
          <w:rtl/>
        </w:rPr>
        <w:t>זכות</w:t>
      </w:r>
      <w:r w:rsidRPr="00656A0A">
        <w:rPr>
          <w:rFonts w:ascii="Times New Roman" w:hAnsi="Times New Roman" w:cs="Times New Roman"/>
        </w:rPr>
        <w:t xml:space="preserve"> of our </w:t>
      </w:r>
      <w:r w:rsidRPr="00656A0A">
        <w:rPr>
          <w:rFonts w:ascii="Times New Roman" w:hAnsi="Times New Roman" w:cs="Times New Roman"/>
          <w:rtl/>
        </w:rPr>
        <w:t>אבות</w:t>
      </w:r>
      <w:r w:rsidRPr="00656A0A">
        <w:rPr>
          <w:rFonts w:ascii="Times New Roman" w:hAnsi="Times New Roman" w:cs="Times New Roman"/>
        </w:rPr>
        <w:t xml:space="preserve">. </w:t>
      </w:r>
    </w:p>
    <w:p w:rsidR="008F526B" w:rsidRPr="00656A0A" w:rsidRDefault="002D457C" w:rsidP="00656A0A">
      <w:pPr>
        <w:pStyle w:val="normal0"/>
        <w:jc w:val="both"/>
        <w:rPr>
          <w:rFonts w:ascii="Times New Roman" w:hAnsi="Times New Roman" w:cs="Times New Roman"/>
        </w:rPr>
      </w:pPr>
      <w:r w:rsidRPr="00656A0A">
        <w:rPr>
          <w:rFonts w:ascii="Times New Roman" w:hAnsi="Times New Roman" w:cs="Times New Roman"/>
        </w:rPr>
        <w:t xml:space="preserve">May we take this message to heart, recognizing both our accomplishments and our dependence on the </w:t>
      </w:r>
      <w:r w:rsidRPr="00656A0A">
        <w:rPr>
          <w:rFonts w:ascii="Times New Roman" w:hAnsi="Times New Roman" w:cs="Times New Roman"/>
          <w:rtl/>
        </w:rPr>
        <w:t>זכות</w:t>
      </w:r>
      <w:r w:rsidRPr="00656A0A">
        <w:rPr>
          <w:rFonts w:ascii="Times New Roman" w:hAnsi="Times New Roman" w:cs="Times New Roman"/>
        </w:rPr>
        <w:t xml:space="preserve"> of </w:t>
      </w:r>
      <w:r w:rsidR="008F526B" w:rsidRPr="00656A0A">
        <w:rPr>
          <w:rFonts w:ascii="Times New Roman" w:hAnsi="Times New Roman" w:cs="Times New Roman"/>
        </w:rPr>
        <w:t xml:space="preserve">the </w:t>
      </w:r>
      <w:r w:rsidR="008F526B" w:rsidRPr="00656A0A">
        <w:rPr>
          <w:rFonts w:ascii="Times New Roman" w:hAnsi="Times New Roman" w:cs="Times New Roman"/>
          <w:rtl/>
        </w:rPr>
        <w:t>פריערדיקע</w:t>
      </w:r>
      <w:r w:rsidR="008F526B" w:rsidRPr="00656A0A">
        <w:rPr>
          <w:rFonts w:ascii="Times New Roman" w:hAnsi="Times New Roman" w:cs="Times New Roman"/>
        </w:rPr>
        <w:t xml:space="preserve"> generations</w:t>
      </w:r>
      <w:r w:rsidR="00656A0A" w:rsidRPr="00656A0A">
        <w:rPr>
          <w:rFonts w:ascii="Times New Roman" w:hAnsi="Times New Roman" w:cs="Times New Roman"/>
        </w:rPr>
        <w:t>, those</w:t>
      </w:r>
      <w:r w:rsidR="008F526B" w:rsidRPr="00656A0A">
        <w:rPr>
          <w:rFonts w:ascii="Times New Roman" w:hAnsi="Times New Roman" w:cs="Times New Roman"/>
        </w:rPr>
        <w:t xml:space="preserve"> </w:t>
      </w:r>
      <w:r w:rsidR="003725A4" w:rsidRPr="00656A0A">
        <w:rPr>
          <w:rFonts w:ascii="Times New Roman" w:hAnsi="Times New Roman" w:cs="Times New Roman"/>
        </w:rPr>
        <w:t>who came before us.</w:t>
      </w:r>
    </w:p>
    <w:sectPr w:rsidR="008F526B" w:rsidRPr="00656A0A" w:rsidSect="00735A60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6C97" w:rsidRDefault="00CB6C97" w:rsidP="00133DF3">
      <w:pPr>
        <w:spacing w:after="0" w:line="240" w:lineRule="auto"/>
      </w:pPr>
      <w:r>
        <w:separator/>
      </w:r>
    </w:p>
  </w:endnote>
  <w:endnote w:type="continuationSeparator" w:id="0">
    <w:p w:rsidR="00CB6C97" w:rsidRDefault="00CB6C97" w:rsidP="00133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3DF3" w:rsidRDefault="00133DF3" w:rsidP="00133DF3">
    <w:pPr>
      <w:pStyle w:val="Footer"/>
      <w:jc w:val="right"/>
    </w:pPr>
    <w:r w:rsidRPr="00133DF3">
      <w:t xml:space="preserve">https://youtu.be/PV5lp70qG00 </w:t>
    </w:r>
    <w:r>
      <w:rPr>
        <w:noProof/>
      </w:rPr>
      <w:drawing>
        <wp:inline distT="0" distB="0" distL="0" distR="0">
          <wp:extent cx="457200" cy="455782"/>
          <wp:effectExtent l="19050" t="0" r="0" b="0"/>
          <wp:docPr id="1" name="Picture 1" descr="C:\Users\DEN - NEW\Videos\Zeidy Parsha\2 - Vayishlach 5783\Parshas Vayishlac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2 - Vayishlach 5783\Parshas Vayishlach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57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6C97" w:rsidRDefault="00CB6C97" w:rsidP="00133DF3">
      <w:pPr>
        <w:spacing w:after="0" w:line="240" w:lineRule="auto"/>
      </w:pPr>
      <w:r>
        <w:separator/>
      </w:r>
    </w:p>
  </w:footnote>
  <w:footnote w:type="continuationSeparator" w:id="0">
    <w:p w:rsidR="00CB6C97" w:rsidRDefault="00CB6C97" w:rsidP="00133D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735A60"/>
    <w:rsid w:val="00133DF3"/>
    <w:rsid w:val="002D457C"/>
    <w:rsid w:val="002E6B3D"/>
    <w:rsid w:val="003725A4"/>
    <w:rsid w:val="004E4A12"/>
    <w:rsid w:val="00656A0A"/>
    <w:rsid w:val="00700753"/>
    <w:rsid w:val="00735A60"/>
    <w:rsid w:val="007C0BBA"/>
    <w:rsid w:val="008F526B"/>
    <w:rsid w:val="009209F5"/>
    <w:rsid w:val="00BA5193"/>
    <w:rsid w:val="00CB6C97"/>
    <w:rsid w:val="00F20004"/>
    <w:rsid w:val="00FF6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6B3D"/>
  </w:style>
  <w:style w:type="paragraph" w:styleId="Heading1">
    <w:name w:val="heading 1"/>
    <w:basedOn w:val="normal0"/>
    <w:next w:val="normal0"/>
    <w:rsid w:val="00735A60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0"/>
    <w:next w:val="normal0"/>
    <w:rsid w:val="00735A60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0"/>
    <w:next w:val="normal0"/>
    <w:rsid w:val="00735A60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0"/>
    <w:next w:val="normal0"/>
    <w:rsid w:val="00735A6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735A6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735A6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35A60"/>
  </w:style>
  <w:style w:type="paragraph" w:styleId="Title">
    <w:name w:val="Title"/>
    <w:basedOn w:val="normal0"/>
    <w:next w:val="normal0"/>
    <w:rsid w:val="00735A6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735A6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133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3DF3"/>
  </w:style>
  <w:style w:type="paragraph" w:styleId="Footer">
    <w:name w:val="footer"/>
    <w:basedOn w:val="Normal"/>
    <w:link w:val="FooterChar"/>
    <w:uiPriority w:val="99"/>
    <w:semiHidden/>
    <w:unhideWhenUsed/>
    <w:rsid w:val="00133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3DF3"/>
  </w:style>
  <w:style w:type="paragraph" w:styleId="BalloonText">
    <w:name w:val="Balloon Text"/>
    <w:basedOn w:val="Normal"/>
    <w:link w:val="BalloonTextChar"/>
    <w:uiPriority w:val="99"/>
    <w:semiHidden/>
    <w:unhideWhenUsed/>
    <w:rsid w:val="00133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D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oz+FdYscLr1cpvi85N//PWkJSA==">CgMxLjA4AHIhMWpJVF95WE1IWlh2c21TMFk3R0o3amFGMXo2eFJRTXJx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 - NEW</cp:lastModifiedBy>
  <cp:revision>10</cp:revision>
  <dcterms:created xsi:type="dcterms:W3CDTF">2024-11-22T19:51:00Z</dcterms:created>
  <dcterms:modified xsi:type="dcterms:W3CDTF">2025-11-18T00:16:00Z</dcterms:modified>
</cp:coreProperties>
</file>