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5F9" w:rsidRPr="009D1E16" w:rsidRDefault="00532C10" w:rsidP="00F65F80">
      <w:pPr>
        <w:jc w:val="center"/>
        <w:rPr>
          <w:rFonts w:ascii="Times New Roman" w:hAnsi="Times New Roman" w:cs="Times New Roman"/>
        </w:rPr>
      </w:pPr>
      <w:r w:rsidRPr="009D1E16">
        <w:rPr>
          <w:rFonts w:ascii="Times New Roman" w:hAnsi="Times New Roman" w:cs="Times New Roman"/>
        </w:rPr>
        <w:t>Beshalach</w:t>
      </w:r>
      <w:r w:rsidR="003F64FF" w:rsidRPr="009D1E16">
        <w:rPr>
          <w:rFonts w:ascii="Times New Roman" w:hAnsi="Times New Roman" w:cs="Times New Roman"/>
        </w:rPr>
        <w:t xml:space="preserve"> </w:t>
      </w:r>
      <w:r w:rsidR="00643287" w:rsidRPr="009D1E16">
        <w:rPr>
          <w:rFonts w:ascii="Times New Roman" w:hAnsi="Times New Roman" w:cs="Times New Roman"/>
        </w:rPr>
        <w:t>5783</w:t>
      </w:r>
    </w:p>
    <w:p w:rsidR="00F65F80" w:rsidRPr="009D1E16" w:rsidRDefault="00F65F80" w:rsidP="009D1E1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פרשת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בשלח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commemorates the once-in-history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נס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קריעת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סוף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. This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נס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served two fundamental purposes. The first purpose was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ישועת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9D1E16">
        <w:rPr>
          <w:rFonts w:ascii="Times New Roman" w:eastAsia="Times New Roman" w:hAnsi="Times New Roman" w:cs="Times New Roman" w:hint="eastAsia"/>
          <w:sz w:val="24"/>
          <w:szCs w:val="24"/>
        </w:rPr>
        <w:t xml:space="preserve"> - 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allowing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to escape from the pursuing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מצריים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. The second purpose was to drown the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מצרי</w:t>
      </w:r>
      <w:r w:rsidR="000823D9"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ם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and destroy them as a fighting force, preventing them from capturing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בני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="00785E9F" w:rsidRPr="009D1E16">
        <w:rPr>
          <w:rFonts w:ascii="Times New Roman" w:eastAsia="Times New Roman" w:hAnsi="Times New Roman" w:cs="Times New Roman" w:hint="cs"/>
          <w:sz w:val="24"/>
          <w:szCs w:val="24"/>
        </w:rPr>
        <w:t>pasuk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23D9" w:rsidRPr="009D1E16">
        <w:rPr>
          <w:rFonts w:ascii="Times New Roman" w:eastAsia="Times New Roman" w:hAnsi="Times New Roman" w:cs="Times New Roman"/>
          <w:sz w:val="24"/>
          <w:szCs w:val="24"/>
        </w:rPr>
        <w:t>relates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these events as follows (14:31):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וַיַּרְא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יִשְׂרָאֵל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אֶת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הַיָּד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הַגְּדֹלָה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אֲשֶׁר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עָשָׂה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בְּמִצְרַיִם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וַיִּירְאוּ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הָעָם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אֶת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וַיַּאֲמִינוּ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בַּה׳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וּבְמֹשֶׁה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עַבְדּוֹ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5F80" w:rsidRPr="009D1E16" w:rsidRDefault="00F65F80" w:rsidP="009D1E1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1E1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9D1E16">
        <w:rPr>
          <w:rFonts w:ascii="Times New Roman" w:hAnsi="Times New Roman" w:cs="Times New Roman" w:hint="cs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אזנים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58793F"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לתורה </w:t>
      </w:r>
      <w:r w:rsidR="0058793F" w:rsidRPr="009D1E16">
        <w:rPr>
          <w:rFonts w:ascii="Times New Roman" w:eastAsia="Times New Roman" w:hAnsi="Times New Roman" w:cs="Times New Roman"/>
          <w:sz w:val="24"/>
          <w:szCs w:val="24"/>
        </w:rPr>
        <w:t>brings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5E9F" w:rsidRPr="009D1E16">
        <w:rPr>
          <w:rFonts w:ascii="Times New Roman" w:eastAsia="Times New Roman" w:hAnsi="Times New Roman" w:cs="Times New Roman"/>
          <w:sz w:val="24"/>
          <w:szCs w:val="24"/>
        </w:rPr>
        <w:t>to light a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פשט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in this </w:t>
      </w:r>
      <w:r w:rsidR="00785E9F" w:rsidRPr="009D1E16">
        <w:rPr>
          <w:rFonts w:ascii="Times New Roman" w:eastAsia="Times New Roman" w:hAnsi="Times New Roman" w:cs="Times New Roman" w:hint="cs"/>
          <w:sz w:val="24"/>
          <w:szCs w:val="24"/>
        </w:rPr>
        <w:t>pasuk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. If we examine the events of this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מעשה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from our limited vantage point, which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נס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would we say was greater -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קריעת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סוף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>, the splitting of the sea,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or the returning of the water to drown the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מצריים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? Many of us might think that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קריעת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סוף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was the greater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נס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>, as water splitting is an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 xml:space="preserve"> extraordinary, unnatural event,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למעלה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מן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הטבע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occurrence. And yet, what does the </w:t>
      </w:r>
      <w:r w:rsidR="00785E9F" w:rsidRPr="009D1E16">
        <w:rPr>
          <w:rFonts w:ascii="Times New Roman" w:eastAsia="Times New Roman" w:hAnsi="Times New Roman" w:cs="Times New Roman" w:hint="cs"/>
          <w:sz w:val="24"/>
          <w:szCs w:val="24"/>
        </w:rPr>
        <w:t>pasuk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say?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וַיַּרְא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יִשְׂרָאֵל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אֶת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הַיָּד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הַגְּדֹלָה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אֲשֶׁר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עָשָׂה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בְּמִצְרַיִם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>. It doesn</w:t>
      </w:r>
      <w:r w:rsidR="009D1E16" w:rsidRPr="009D1E16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t say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אשר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עשה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בישראל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t emphasizes that the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יד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הגדולה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>Hashem was demonstrated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through what happened to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מצרים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D1E16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>the waters return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to drown them.</w:t>
      </w:r>
    </w:p>
    <w:p w:rsidR="00573B1F" w:rsidRPr="009D1E16" w:rsidRDefault="00F65F80" w:rsidP="009D1E16">
      <w:pPr>
        <w:jc w:val="both"/>
        <w:rPr>
          <w:rFonts w:ascii="Times New Roman" w:hAnsi="Times New Roman" w:cs="Times New Roman"/>
        </w:rPr>
      </w:pP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We are often amazed by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למעלה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מן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הטבע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events because they are so rare and extraordinary. However, the fact 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 xml:space="preserve">that gravity exists, 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>that water naturally returns to its place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>, is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78B6" w:rsidRPr="009D1E16">
        <w:rPr>
          <w:rFonts w:ascii="Times New Roman" w:eastAsia="Times New Roman" w:hAnsi="Times New Roman" w:cs="Times New Roman"/>
          <w:sz w:val="24"/>
          <w:szCs w:val="24"/>
        </w:rPr>
        <w:t>the real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manifestation of the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יד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הגדולה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כלל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recognized this at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קריעת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סוף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. They understood that the same divine greatness evident in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למעלה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מן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הטבע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miracles is present in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טבע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itself. They appreciated that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מנהיג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העולם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 xml:space="preserve"> and that everything occu</w:t>
      </w:r>
      <w:r w:rsidR="009D1E16" w:rsidRPr="009D1E16">
        <w:rPr>
          <w:rFonts w:ascii="Times New Roman" w:eastAsia="Times New Roman" w:hAnsi="Times New Roman" w:cs="Times New Roman"/>
          <w:sz w:val="24"/>
          <w:szCs w:val="24"/>
        </w:rPr>
        <w:t xml:space="preserve">rs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בהשגחת</w:t>
      </w:r>
      <w:r w:rsidRPr="009D1E1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9D1E16">
        <w:rPr>
          <w:rFonts w:ascii="Times New Roman" w:eastAsia="Times New Roman" w:hAnsi="Times New Roman" w:cs="Times New Roman" w:hint="cs"/>
          <w:sz w:val="24"/>
          <w:szCs w:val="24"/>
          <w:rtl/>
        </w:rPr>
        <w:t>ה׳</w:t>
      </w:r>
      <w:r w:rsidRPr="009D1E16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573B1F" w:rsidRPr="009D1E1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7D3B" w:rsidRDefault="007B7D3B" w:rsidP="00F65F80">
      <w:pPr>
        <w:spacing w:after="0" w:line="240" w:lineRule="auto"/>
      </w:pPr>
      <w:r>
        <w:separator/>
      </w:r>
    </w:p>
  </w:endnote>
  <w:endnote w:type="continuationSeparator" w:id="0">
    <w:p w:rsidR="007B7D3B" w:rsidRDefault="007B7D3B" w:rsidP="00F65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F80" w:rsidRDefault="00F34A73" w:rsidP="00F65F80">
    <w:pPr>
      <w:pStyle w:val="Footer"/>
      <w:jc w:val="right"/>
    </w:pPr>
    <w:r>
      <w:rPr>
        <w:noProof/>
      </w:rPr>
      <w:pict>
        <v:rect id="_x0000_s10241" style="position:absolute;left:0;text-align:left;margin-left:-5.6pt;margin-top:-6.6pt;width:199.7pt;height:48.5pt;z-index:251658240" stroked="f">
          <v:textbox style="mso-next-textbox:#_x0000_s10241">
            <w:txbxContent>
              <w:p w:rsidR="00F65F80" w:rsidRPr="00F65F80" w:rsidRDefault="00F65F80" w:rsidP="00F65F80">
                <w:r>
                  <w:rPr>
                    <w:rFonts w:ascii="Times New Roman" w:hAnsi="Times New Roman" w:cs="Times New Roman"/>
                  </w:rPr>
                  <w:t>These few words were said</w:t>
                </w:r>
                <w:r w:rsidRPr="00152A87">
                  <w:rPr>
                    <w:rFonts w:ascii="Times New Roman" w:hAnsi="Times New Roman" w:cs="Times New Roman"/>
                  </w:rPr>
                  <w:t xml:space="preserve"> </w:t>
                </w:r>
                <w:r w:rsidRPr="00152A87">
                  <w:rPr>
                    <w:rFonts w:ascii="Times New Roman" w:hAnsi="Times New Roman" w:cs="Times New Roman"/>
                    <w:rtl/>
                  </w:rPr>
                  <w:t>לעילוי נשמת</w:t>
                </w:r>
                <w:r w:rsidRPr="00F65F80">
                  <w:rPr>
                    <w:rFonts w:ascii="Times New Roman" w:hAnsi="Times New Roman" w:cs="Times New Roman"/>
                    <w:rtl/>
                  </w:rPr>
                  <w:t xml:space="preserve"> </w:t>
                </w:r>
                <w:r w:rsidRPr="00152A87">
                  <w:rPr>
                    <w:rFonts w:ascii="Times New Roman" w:hAnsi="Times New Roman" w:cs="Times New Roman"/>
                    <w:rtl/>
                  </w:rPr>
                  <w:t>אבי מורי</w:t>
                </w:r>
                <w:r>
                  <w:rPr>
                    <w:rFonts w:ascii="Times New Roman" w:hAnsi="Times New Roman" w:cs="Times New Roman"/>
                  </w:rPr>
                  <w:t xml:space="preserve">, </w:t>
                </w:r>
                <w:r w:rsidRPr="00152A87">
                  <w:rPr>
                    <w:rFonts w:ascii="Times New Roman" w:hAnsi="Times New Roman" w:cs="Times New Roman"/>
                    <w:rtl/>
                  </w:rPr>
                  <w:t>אמי מורתי</w:t>
                </w:r>
                <w:r>
                  <w:rPr>
                    <w:rFonts w:ascii="Times New Roman" w:hAnsi="Times New Roman" w:cs="Times New Roman"/>
                  </w:rPr>
                  <w:t xml:space="preserve">, </w:t>
                </w:r>
                <w:r w:rsidRPr="00152A87">
                  <w:rPr>
                    <w:rFonts w:ascii="Times New Roman" w:hAnsi="Times New Roman" w:cs="Times New Roman"/>
                  </w:rPr>
                  <w:t xml:space="preserve">and </w:t>
                </w:r>
                <w:r w:rsidRPr="00152A87">
                  <w:rPr>
                    <w:rFonts w:ascii="Times New Roman" w:hAnsi="Times New Roman" w:cs="Times New Roman"/>
                    <w:rtl/>
                  </w:rPr>
                  <w:t>אחי היקר</w:t>
                </w:r>
                <w:r w:rsidRPr="00152A87">
                  <w:rPr>
                    <w:rFonts w:ascii="Times New Roman" w:hAnsi="Times New Roman" w:cs="Times New Roman"/>
                  </w:rPr>
                  <w:t xml:space="preserve">. This should be an </w:t>
                </w:r>
                <w:r w:rsidRPr="00152A87">
                  <w:rPr>
                    <w:rFonts w:ascii="Times New Roman" w:hAnsi="Times New Roman" w:cs="Times New Roman"/>
                    <w:rtl/>
                  </w:rPr>
                  <w:t>עליה</w:t>
                </w:r>
                <w:r>
                  <w:rPr>
                    <w:rFonts w:ascii="Times New Roman" w:hAnsi="Times New Roman" w:cs="Times New Roman"/>
                  </w:rPr>
                  <w:t xml:space="preserve"> for them.</w:t>
                </w:r>
              </w:p>
            </w:txbxContent>
          </v:textbox>
        </v:rect>
      </w:pict>
    </w:r>
    <w:r w:rsidR="00F65F80" w:rsidRPr="00F65F80">
      <w:t>https://youtu.be/WpbH6ykl7B0</w:t>
    </w:r>
    <w:r w:rsidR="00F65F80">
      <w:rPr>
        <w:noProof/>
      </w:rPr>
      <w:drawing>
        <wp:inline distT="0" distB="0" distL="0" distR="0">
          <wp:extent cx="457200" cy="460342"/>
          <wp:effectExtent l="19050" t="0" r="0" b="0"/>
          <wp:docPr id="1" name="Picture 1" descr="C:\Users\DEN - NEW\Videos\Zeidy Parsha\10 - Beshalach 5783\1\Parshas Beshalac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10 - Beshalach 5783\1\Parshas Beshalach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03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7D3B" w:rsidRDefault="007B7D3B" w:rsidP="00F65F80">
      <w:pPr>
        <w:spacing w:after="0" w:line="240" w:lineRule="auto"/>
      </w:pPr>
      <w:r>
        <w:separator/>
      </w:r>
    </w:p>
  </w:footnote>
  <w:footnote w:type="continuationSeparator" w:id="0">
    <w:p w:rsidR="007B7D3B" w:rsidRDefault="007B7D3B" w:rsidP="00F65F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10243">
      <o:colormenu v:ext="edit" strokecolor="none"/>
    </o:shapedefaults>
    <o:shapelayout v:ext="edit">
      <o:idmap v:ext="edit" data="10"/>
    </o:shapelayout>
  </w:hdrShapeDefaults>
  <w:footnotePr>
    <w:footnote w:id="-1"/>
    <w:footnote w:id="0"/>
  </w:footnotePr>
  <w:endnotePr>
    <w:endnote w:id="-1"/>
    <w:endnote w:id="0"/>
  </w:endnotePr>
  <w:compat/>
  <w:rsids>
    <w:rsidRoot w:val="008F3F5A"/>
    <w:rsid w:val="00013273"/>
    <w:rsid w:val="000445A0"/>
    <w:rsid w:val="00047669"/>
    <w:rsid w:val="00050A68"/>
    <w:rsid w:val="000823D9"/>
    <w:rsid w:val="000A2BED"/>
    <w:rsid w:val="000A7787"/>
    <w:rsid w:val="000E6B20"/>
    <w:rsid w:val="000F78B6"/>
    <w:rsid w:val="00113D8A"/>
    <w:rsid w:val="00152A87"/>
    <w:rsid w:val="0015549A"/>
    <w:rsid w:val="001C2F2D"/>
    <w:rsid w:val="00254F2A"/>
    <w:rsid w:val="0027061F"/>
    <w:rsid w:val="0027521C"/>
    <w:rsid w:val="002975B2"/>
    <w:rsid w:val="002C655B"/>
    <w:rsid w:val="00311B17"/>
    <w:rsid w:val="00343784"/>
    <w:rsid w:val="0035762D"/>
    <w:rsid w:val="003721B5"/>
    <w:rsid w:val="003E02BD"/>
    <w:rsid w:val="003F64FF"/>
    <w:rsid w:val="00411044"/>
    <w:rsid w:val="004173AC"/>
    <w:rsid w:val="00420965"/>
    <w:rsid w:val="00470C50"/>
    <w:rsid w:val="00485970"/>
    <w:rsid w:val="004B77DA"/>
    <w:rsid w:val="004C4175"/>
    <w:rsid w:val="00532C10"/>
    <w:rsid w:val="00535DED"/>
    <w:rsid w:val="005509D7"/>
    <w:rsid w:val="0055340E"/>
    <w:rsid w:val="00573B1F"/>
    <w:rsid w:val="005777CE"/>
    <w:rsid w:val="0058793F"/>
    <w:rsid w:val="005A533E"/>
    <w:rsid w:val="005D57D8"/>
    <w:rsid w:val="005E2320"/>
    <w:rsid w:val="005F050F"/>
    <w:rsid w:val="005F4031"/>
    <w:rsid w:val="0062244D"/>
    <w:rsid w:val="00643287"/>
    <w:rsid w:val="006820C9"/>
    <w:rsid w:val="006B0FF5"/>
    <w:rsid w:val="006E24FD"/>
    <w:rsid w:val="00715715"/>
    <w:rsid w:val="00726F21"/>
    <w:rsid w:val="00755E10"/>
    <w:rsid w:val="00785E9F"/>
    <w:rsid w:val="007B7D3B"/>
    <w:rsid w:val="007B7F6E"/>
    <w:rsid w:val="007E4262"/>
    <w:rsid w:val="008454C2"/>
    <w:rsid w:val="00862FEA"/>
    <w:rsid w:val="0087572A"/>
    <w:rsid w:val="008D35BF"/>
    <w:rsid w:val="008F3F5A"/>
    <w:rsid w:val="009158A1"/>
    <w:rsid w:val="00935F2A"/>
    <w:rsid w:val="00940FAE"/>
    <w:rsid w:val="00941D71"/>
    <w:rsid w:val="009558CF"/>
    <w:rsid w:val="009A540B"/>
    <w:rsid w:val="009C2BEE"/>
    <w:rsid w:val="009D1E16"/>
    <w:rsid w:val="009E7BCB"/>
    <w:rsid w:val="00A03D57"/>
    <w:rsid w:val="00A60010"/>
    <w:rsid w:val="00A6074D"/>
    <w:rsid w:val="00A756D8"/>
    <w:rsid w:val="00B22A17"/>
    <w:rsid w:val="00B2675C"/>
    <w:rsid w:val="00B95006"/>
    <w:rsid w:val="00BC347F"/>
    <w:rsid w:val="00C05332"/>
    <w:rsid w:val="00C172CB"/>
    <w:rsid w:val="00C26437"/>
    <w:rsid w:val="00C67AB0"/>
    <w:rsid w:val="00C776E9"/>
    <w:rsid w:val="00C8712D"/>
    <w:rsid w:val="00CB684A"/>
    <w:rsid w:val="00D1186B"/>
    <w:rsid w:val="00D87765"/>
    <w:rsid w:val="00DA1F88"/>
    <w:rsid w:val="00DB7C19"/>
    <w:rsid w:val="00ED57DE"/>
    <w:rsid w:val="00ED644B"/>
    <w:rsid w:val="00F34A73"/>
    <w:rsid w:val="00F35EAF"/>
    <w:rsid w:val="00F408CD"/>
    <w:rsid w:val="00F53BE3"/>
    <w:rsid w:val="00F65F80"/>
    <w:rsid w:val="00F865F9"/>
    <w:rsid w:val="00FD3FA9"/>
    <w:rsid w:val="00FD6AF8"/>
    <w:rsid w:val="00FE3BA3"/>
    <w:rsid w:val="00FE6C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3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65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5F80"/>
  </w:style>
  <w:style w:type="paragraph" w:styleId="Footer">
    <w:name w:val="footer"/>
    <w:basedOn w:val="Normal"/>
    <w:link w:val="FooterChar"/>
    <w:uiPriority w:val="99"/>
    <w:semiHidden/>
    <w:unhideWhenUsed/>
    <w:rsid w:val="00F65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5F80"/>
  </w:style>
  <w:style w:type="paragraph" w:styleId="BalloonText">
    <w:name w:val="Balloon Text"/>
    <w:basedOn w:val="Normal"/>
    <w:link w:val="BalloonTextChar"/>
    <w:uiPriority w:val="99"/>
    <w:semiHidden/>
    <w:unhideWhenUsed/>
    <w:rsid w:val="00F65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F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3608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32</cp:revision>
  <dcterms:created xsi:type="dcterms:W3CDTF">2023-07-16T20:15:00Z</dcterms:created>
  <dcterms:modified xsi:type="dcterms:W3CDTF">2026-01-18T01:40:00Z</dcterms:modified>
</cp:coreProperties>
</file>