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6504B" w:rsidRDefault="00EB3D15" w:rsidP="0036504B">
      <w:pPr>
        <w:rPr>
          <w:rFonts w:ascii="Times New Roman" w:hAnsi="Times New Roman" w:cs="Times New Roman"/>
        </w:rPr>
      </w:pPr>
      <w:r w:rsidRPr="0036504B">
        <w:rPr>
          <w:rFonts w:ascii="Times New Roman" w:hAnsi="Times New Roman" w:cs="Times New Roman"/>
        </w:rPr>
        <w:t>Vayikra 5784</w:t>
      </w:r>
    </w:p>
    <w:p w:rsidR="00CA63B5" w:rsidRPr="0036504B" w:rsidRDefault="00CA63B5" w:rsidP="0036504B">
      <w:pPr>
        <w:jc w:val="both"/>
        <w:rPr>
          <w:rFonts w:ascii="Times New Roman" w:hAnsi="Times New Roman" w:cs="Times New Roman"/>
        </w:rPr>
      </w:pPr>
      <w:r w:rsidRPr="0036504B">
        <w:rPr>
          <w:rFonts w:ascii="Times New Roman" w:hAnsi="Times New Roman" w:cs="Times New Roman"/>
        </w:rPr>
        <w:t xml:space="preserve">This week is </w:t>
      </w:r>
      <w:r w:rsidRPr="0036504B">
        <w:rPr>
          <w:rFonts w:ascii="Times New Roman" w:hAnsi="Times New Roman" w:cs="Times New Roman" w:hint="cs"/>
          <w:rtl/>
        </w:rPr>
        <w:t>פרשת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ויקרא</w:t>
      </w:r>
      <w:r w:rsidR="00BE37F6" w:rsidRPr="0036504B">
        <w:rPr>
          <w:rFonts w:ascii="Times New Roman" w:hAnsi="Times New Roman" w:cs="Times New Roman"/>
        </w:rPr>
        <w:t xml:space="preserve">, </w:t>
      </w:r>
      <w:r w:rsidR="001749AB" w:rsidRPr="0036504B">
        <w:rPr>
          <w:rFonts w:ascii="Times New Roman" w:hAnsi="Times New Roman" w:cs="Times New Roman"/>
        </w:rPr>
        <w:t>a</w:t>
      </w:r>
      <w:r w:rsidR="00BE37F6" w:rsidRPr="0036504B">
        <w:rPr>
          <w:rFonts w:ascii="Times New Roman" w:hAnsi="Times New Roman" w:cs="Times New Roman"/>
        </w:rPr>
        <w:t xml:space="preserve">n </w:t>
      </w:r>
      <w:r w:rsidRPr="0036504B">
        <w:rPr>
          <w:rFonts w:ascii="Times New Roman" w:hAnsi="Times New Roman" w:cs="Times New Roman"/>
        </w:rPr>
        <w:t xml:space="preserve">action-packed week - </w:t>
      </w:r>
      <w:r w:rsidRPr="0036504B">
        <w:rPr>
          <w:rFonts w:ascii="Times New Roman" w:hAnsi="Times New Roman" w:cs="Times New Roman" w:hint="cs"/>
          <w:rtl/>
        </w:rPr>
        <w:t>פרשת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זכור</w:t>
      </w:r>
      <w:r w:rsidRPr="0036504B">
        <w:rPr>
          <w:rFonts w:ascii="Times New Roman" w:hAnsi="Times New Roman" w:cs="Times New Roman"/>
        </w:rPr>
        <w:t xml:space="preserve"> and </w:t>
      </w:r>
      <w:r w:rsidRPr="0036504B">
        <w:rPr>
          <w:rFonts w:ascii="Times New Roman" w:hAnsi="Times New Roman" w:cs="Times New Roman" w:hint="cs"/>
          <w:rtl/>
        </w:rPr>
        <w:t>פורים</w:t>
      </w:r>
      <w:r w:rsidRPr="0036504B">
        <w:rPr>
          <w:rFonts w:ascii="Times New Roman" w:hAnsi="Times New Roman" w:cs="Times New Roman"/>
        </w:rPr>
        <w:t xml:space="preserve">. </w:t>
      </w:r>
      <w:r w:rsidRPr="0036504B">
        <w:rPr>
          <w:rFonts w:ascii="Times New Roman" w:hAnsi="Times New Roman" w:cs="Times New Roman" w:hint="cs"/>
          <w:rtl/>
        </w:rPr>
        <w:t>פרשת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ויקרא</w:t>
      </w:r>
      <w:r w:rsidRPr="0036504B">
        <w:rPr>
          <w:rFonts w:ascii="Times New Roman" w:hAnsi="Times New Roman" w:cs="Times New Roman"/>
        </w:rPr>
        <w:t xml:space="preserve"> introduces us to the </w:t>
      </w:r>
      <w:r w:rsidRPr="0036504B">
        <w:rPr>
          <w:rFonts w:ascii="Times New Roman" w:hAnsi="Times New Roman" w:cs="Times New Roman" w:hint="cs"/>
          <w:rtl/>
        </w:rPr>
        <w:t>קרבנות</w:t>
      </w:r>
      <w:r w:rsidR="00BE37F6" w:rsidRPr="0036504B">
        <w:rPr>
          <w:rFonts w:ascii="Times New Roman" w:hAnsi="Times New Roman" w:cs="Times New Roman"/>
        </w:rPr>
        <w:t xml:space="preserve">, </w:t>
      </w:r>
      <w:r w:rsidRPr="0036504B">
        <w:rPr>
          <w:rFonts w:ascii="Times New Roman" w:hAnsi="Times New Roman" w:cs="Times New Roman"/>
        </w:rPr>
        <w:t xml:space="preserve">a vital part of the </w:t>
      </w:r>
      <w:r w:rsidRPr="0036504B">
        <w:rPr>
          <w:rFonts w:ascii="Times New Roman" w:hAnsi="Times New Roman" w:cs="Times New Roman" w:hint="cs"/>
          <w:rtl/>
        </w:rPr>
        <w:t>עבודה</w:t>
      </w:r>
      <w:r w:rsidRPr="0036504B">
        <w:rPr>
          <w:rFonts w:ascii="Times New Roman" w:hAnsi="Times New Roman" w:cs="Times New Roman"/>
        </w:rPr>
        <w:t xml:space="preserve">. All of our davening today is to replace the </w:t>
      </w:r>
      <w:r w:rsidRPr="0036504B">
        <w:rPr>
          <w:rFonts w:ascii="Times New Roman" w:hAnsi="Times New Roman" w:cs="Times New Roman" w:hint="cs"/>
          <w:rtl/>
        </w:rPr>
        <w:t>קרבנות</w:t>
      </w:r>
      <w:r w:rsidRPr="0036504B">
        <w:rPr>
          <w:rFonts w:ascii="Times New Roman" w:hAnsi="Times New Roman" w:cs="Times New Roman"/>
        </w:rPr>
        <w:t xml:space="preserve">. It is so essential that in the </w:t>
      </w:r>
      <w:r w:rsidRPr="0036504B">
        <w:rPr>
          <w:rFonts w:ascii="Times New Roman" w:hAnsi="Times New Roman" w:cs="Times New Roman" w:hint="cs"/>
          <w:rtl/>
        </w:rPr>
        <w:t>פריערדיקע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דורות</w:t>
      </w:r>
      <w:r w:rsidRPr="0036504B">
        <w:rPr>
          <w:rFonts w:ascii="Times New Roman" w:hAnsi="Times New Roman" w:cs="Times New Roman"/>
        </w:rPr>
        <w:t xml:space="preserve">, when little </w:t>
      </w:r>
      <w:r w:rsidR="00BE37F6" w:rsidRPr="0036504B">
        <w:rPr>
          <w:rFonts w:ascii="Times New Roman" w:hAnsi="Times New Roman" w:cs="Times New Roman" w:hint="cs"/>
          <w:rtl/>
        </w:rPr>
        <w:t>קינדערלאך</w:t>
      </w:r>
      <w:r w:rsidRPr="0036504B">
        <w:rPr>
          <w:rFonts w:ascii="Times New Roman" w:hAnsi="Times New Roman" w:cs="Times New Roman"/>
        </w:rPr>
        <w:t xml:space="preserve"> first started learning </w:t>
      </w:r>
      <w:r w:rsidRPr="0036504B">
        <w:rPr>
          <w:rFonts w:ascii="Times New Roman" w:hAnsi="Times New Roman" w:cs="Times New Roman" w:hint="cs"/>
          <w:rtl/>
        </w:rPr>
        <w:t>חומש</w:t>
      </w:r>
      <w:r w:rsidRPr="0036504B">
        <w:rPr>
          <w:rFonts w:ascii="Times New Roman" w:hAnsi="Times New Roman" w:cs="Times New Roman"/>
        </w:rPr>
        <w:t xml:space="preserve">, they did not begin with </w:t>
      </w:r>
      <w:r w:rsidRPr="0036504B">
        <w:rPr>
          <w:rFonts w:ascii="Times New Roman" w:hAnsi="Times New Roman" w:cs="Times New Roman" w:hint="cs"/>
          <w:rtl/>
        </w:rPr>
        <w:t>בראשית</w:t>
      </w:r>
      <w:r w:rsidRPr="0036504B">
        <w:rPr>
          <w:rFonts w:ascii="Times New Roman" w:hAnsi="Times New Roman" w:cs="Times New Roman"/>
        </w:rPr>
        <w:t xml:space="preserve"> but rather with </w:t>
      </w:r>
      <w:r w:rsidRPr="0036504B">
        <w:rPr>
          <w:rFonts w:ascii="Times New Roman" w:hAnsi="Times New Roman" w:cs="Times New Roman" w:hint="cs"/>
          <w:rtl/>
        </w:rPr>
        <w:t>ויקרא</w:t>
      </w:r>
      <w:r w:rsidRPr="0036504B">
        <w:rPr>
          <w:rFonts w:ascii="Times New Roman" w:hAnsi="Times New Roman" w:cs="Times New Roman"/>
        </w:rPr>
        <w:t xml:space="preserve">. The Rabbeim wanted to introduce the </w:t>
      </w:r>
      <w:r w:rsidR="00BE37F6" w:rsidRPr="0036504B">
        <w:rPr>
          <w:rFonts w:ascii="Times New Roman" w:hAnsi="Times New Roman" w:cs="Times New Roman" w:hint="cs"/>
          <w:rtl/>
        </w:rPr>
        <w:t>קינדערלאך</w:t>
      </w:r>
      <w:r w:rsidRPr="0036504B">
        <w:rPr>
          <w:rFonts w:ascii="Times New Roman" w:hAnsi="Times New Roman" w:cs="Times New Roman"/>
        </w:rPr>
        <w:t xml:space="preserve"> to </w:t>
      </w:r>
      <w:r w:rsidRPr="0036504B">
        <w:rPr>
          <w:rFonts w:ascii="Times New Roman" w:hAnsi="Times New Roman" w:cs="Times New Roman" w:hint="cs"/>
          <w:rtl/>
        </w:rPr>
        <w:t>דברים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שבקדושה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וטהרה</w:t>
      </w:r>
      <w:r w:rsidRPr="0036504B">
        <w:rPr>
          <w:rFonts w:ascii="Times New Roman" w:hAnsi="Times New Roman" w:cs="Times New Roman"/>
        </w:rPr>
        <w:t xml:space="preserve">, highlighting the incredible spiritual level of the </w:t>
      </w:r>
      <w:r w:rsidRPr="0036504B">
        <w:rPr>
          <w:rFonts w:ascii="Times New Roman" w:hAnsi="Times New Roman" w:cs="Times New Roman" w:hint="cs"/>
          <w:rtl/>
        </w:rPr>
        <w:t>קרבנות</w:t>
      </w:r>
      <w:r w:rsidRPr="0036504B">
        <w:rPr>
          <w:rFonts w:ascii="Times New Roman" w:hAnsi="Times New Roman" w:cs="Times New Roman"/>
        </w:rPr>
        <w:t xml:space="preserve">. We would do well to focus on them, study them, and learn them to the best of our abilities.  </w:t>
      </w:r>
    </w:p>
    <w:p w:rsidR="00CA63B5" w:rsidRPr="0036504B" w:rsidRDefault="00CA63B5" w:rsidP="0036504B">
      <w:pPr>
        <w:jc w:val="both"/>
        <w:rPr>
          <w:rFonts w:ascii="Times New Roman" w:hAnsi="Times New Roman" w:cs="Times New Roman"/>
        </w:rPr>
      </w:pPr>
      <w:r w:rsidRPr="0036504B">
        <w:rPr>
          <w:rFonts w:ascii="Times New Roman" w:hAnsi="Times New Roman" w:cs="Times New Roman"/>
        </w:rPr>
        <w:t xml:space="preserve">One of the </w:t>
      </w:r>
      <w:r w:rsidRPr="0036504B">
        <w:rPr>
          <w:rFonts w:ascii="Times New Roman" w:hAnsi="Times New Roman" w:cs="Times New Roman" w:hint="cs"/>
          <w:rtl/>
        </w:rPr>
        <w:t>קרבנות</w:t>
      </w:r>
      <w:r w:rsidRPr="0036504B">
        <w:rPr>
          <w:rFonts w:ascii="Times New Roman" w:hAnsi="Times New Roman" w:cs="Times New Roman"/>
        </w:rPr>
        <w:t xml:space="preserve"> mentioned in this </w:t>
      </w:r>
      <w:r w:rsidRPr="0036504B">
        <w:rPr>
          <w:rFonts w:ascii="Times New Roman" w:hAnsi="Times New Roman" w:cs="Times New Roman" w:hint="cs"/>
          <w:rtl/>
        </w:rPr>
        <w:t>פרשה</w:t>
      </w:r>
      <w:r w:rsidRPr="0036504B">
        <w:rPr>
          <w:rFonts w:ascii="Times New Roman" w:hAnsi="Times New Roman" w:cs="Times New Roman"/>
        </w:rPr>
        <w:t xml:space="preserve"> refers to the </w:t>
      </w:r>
      <w:r w:rsidRPr="0036504B">
        <w:rPr>
          <w:rFonts w:ascii="Times New Roman" w:hAnsi="Times New Roman" w:cs="Times New Roman" w:hint="cs"/>
          <w:rtl/>
        </w:rPr>
        <w:t>מלך</w:t>
      </w:r>
      <w:r w:rsidRPr="0036504B">
        <w:rPr>
          <w:rFonts w:ascii="Times New Roman" w:hAnsi="Times New Roman" w:cs="Times New Roman"/>
        </w:rPr>
        <w:t xml:space="preserve">. In the middle of the </w:t>
      </w:r>
      <w:r w:rsidRPr="0036504B">
        <w:rPr>
          <w:rFonts w:ascii="Times New Roman" w:hAnsi="Times New Roman" w:cs="Times New Roman" w:hint="cs"/>
          <w:rtl/>
        </w:rPr>
        <w:t>פרשה</w:t>
      </w:r>
      <w:r w:rsidRPr="0036504B">
        <w:rPr>
          <w:rFonts w:ascii="Times New Roman" w:hAnsi="Times New Roman" w:cs="Times New Roman"/>
        </w:rPr>
        <w:t>, the</w:t>
      </w:r>
      <w:r w:rsidRPr="0036504B">
        <w:rPr>
          <w:rFonts w:ascii="Times New Roman" w:hAnsi="Times New Roman" w:cs="Times New Roman" w:hint="cs"/>
          <w:rtl/>
        </w:rPr>
        <w:t>פסוק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/>
        </w:rPr>
        <w:t xml:space="preserve"> (</w:t>
      </w:r>
      <w:r w:rsidRPr="0036504B">
        <w:rPr>
          <w:rFonts w:ascii="Times New Roman" w:hAnsi="Times New Roman" w:cs="Times New Roman"/>
          <w:rtl/>
        </w:rPr>
        <w:t>4:22</w:t>
      </w:r>
      <w:r w:rsidRPr="0036504B">
        <w:rPr>
          <w:rFonts w:ascii="Times New Roman" w:hAnsi="Times New Roman" w:cs="Times New Roman"/>
        </w:rPr>
        <w:t xml:space="preserve">) begins with three words: </w:t>
      </w:r>
      <w:r w:rsidRPr="0036504B">
        <w:rPr>
          <w:rFonts w:ascii="Times New Roman" w:hAnsi="Times New Roman" w:cs="Times New Roman" w:hint="cs"/>
          <w:rtl/>
        </w:rPr>
        <w:t>אֲשֶׁר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נָשִׂיא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יֶחֱטָא</w:t>
      </w:r>
      <w:r w:rsidRPr="0036504B">
        <w:rPr>
          <w:rFonts w:ascii="Times New Roman" w:hAnsi="Times New Roman" w:cs="Times New Roman"/>
        </w:rPr>
        <w:t xml:space="preserve">. One of the </w:t>
      </w:r>
      <w:r w:rsidRPr="0036504B">
        <w:rPr>
          <w:rFonts w:ascii="Times New Roman" w:hAnsi="Times New Roman" w:cs="Times New Roman" w:hint="cs"/>
          <w:rtl/>
        </w:rPr>
        <w:t>מפרשים</w:t>
      </w:r>
      <w:r w:rsidRPr="0036504B">
        <w:rPr>
          <w:rFonts w:ascii="Times New Roman" w:hAnsi="Times New Roman" w:cs="Times New Roman"/>
        </w:rPr>
        <w:t xml:space="preserve"> makes an interesting observation: it does not say </w:t>
      </w:r>
      <w:r w:rsidRPr="0036504B">
        <w:rPr>
          <w:rFonts w:ascii="Times New Roman" w:hAnsi="Times New Roman" w:cs="Times New Roman" w:hint="cs"/>
          <w:rtl/>
        </w:rPr>
        <w:t>אם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נָשִׂיא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יֶחֱטָא</w:t>
      </w:r>
      <w:r w:rsidRPr="0036504B">
        <w:rPr>
          <w:rFonts w:ascii="Times New Roman" w:hAnsi="Times New Roman" w:cs="Times New Roman"/>
        </w:rPr>
        <w:t xml:space="preserve"> - “If the </w:t>
      </w:r>
      <w:r w:rsidRPr="0036504B">
        <w:rPr>
          <w:rFonts w:ascii="Times New Roman" w:hAnsi="Times New Roman" w:cs="Times New Roman" w:hint="cs"/>
          <w:rtl/>
        </w:rPr>
        <w:t>נשיא</w:t>
      </w:r>
      <w:r w:rsidRPr="0036504B">
        <w:rPr>
          <w:rFonts w:ascii="Times New Roman" w:hAnsi="Times New Roman" w:cs="Times New Roman"/>
        </w:rPr>
        <w:t xml:space="preserve"> [which refers to the </w:t>
      </w:r>
      <w:r w:rsidRPr="0036504B">
        <w:rPr>
          <w:rFonts w:ascii="Times New Roman" w:hAnsi="Times New Roman" w:cs="Times New Roman" w:hint="cs"/>
          <w:rtl/>
        </w:rPr>
        <w:t>מלך</w:t>
      </w:r>
      <w:r w:rsidRPr="0036504B">
        <w:rPr>
          <w:rFonts w:ascii="Times New Roman" w:hAnsi="Times New Roman" w:cs="Times New Roman"/>
        </w:rPr>
        <w:t xml:space="preserve">] will do an </w:t>
      </w:r>
      <w:r w:rsidRPr="0036504B">
        <w:rPr>
          <w:rFonts w:ascii="Times New Roman" w:hAnsi="Times New Roman" w:cs="Times New Roman" w:hint="cs"/>
          <w:rtl/>
        </w:rPr>
        <w:t>עבירה</w:t>
      </w:r>
      <w:r w:rsidRPr="0036504B">
        <w:rPr>
          <w:rFonts w:ascii="Times New Roman" w:hAnsi="Times New Roman" w:cs="Times New Roman"/>
        </w:rPr>
        <w:t xml:space="preserve">” - but rather </w:t>
      </w:r>
      <w:r w:rsidRPr="0036504B">
        <w:rPr>
          <w:rFonts w:ascii="Times New Roman" w:hAnsi="Times New Roman" w:cs="Times New Roman" w:hint="cs"/>
          <w:rtl/>
        </w:rPr>
        <w:t>אֲשֶׁר</w:t>
      </w:r>
      <w:r w:rsidRPr="0036504B">
        <w:rPr>
          <w:rFonts w:ascii="Times New Roman" w:hAnsi="Times New Roman" w:cs="Times New Roman"/>
        </w:rPr>
        <w:t xml:space="preserve"> - “When he will do an </w:t>
      </w:r>
      <w:r w:rsidRPr="0036504B">
        <w:rPr>
          <w:rFonts w:ascii="Times New Roman" w:hAnsi="Times New Roman" w:cs="Times New Roman" w:hint="cs"/>
          <w:rtl/>
        </w:rPr>
        <w:t>עבירה</w:t>
      </w:r>
      <w:r w:rsidRPr="0036504B">
        <w:rPr>
          <w:rFonts w:ascii="Times New Roman" w:hAnsi="Times New Roman" w:cs="Times New Roman"/>
        </w:rPr>
        <w:t xml:space="preserve">.” Why? The reason is simple. Once a person attains power, power corrupts. As the famous saying goes, “Absolute power corrupts absolutely.” It is clear, obvious, and expected that the </w:t>
      </w:r>
      <w:r w:rsidRPr="0036504B">
        <w:rPr>
          <w:rFonts w:ascii="Times New Roman" w:hAnsi="Times New Roman" w:cs="Times New Roman" w:hint="cs"/>
          <w:rtl/>
        </w:rPr>
        <w:t>נשיא</w:t>
      </w:r>
      <w:r w:rsidRPr="0036504B">
        <w:rPr>
          <w:rFonts w:ascii="Times New Roman" w:hAnsi="Times New Roman" w:cs="Times New Roman"/>
        </w:rPr>
        <w:t xml:space="preserve"> will commit </w:t>
      </w:r>
      <w:r w:rsidRPr="0036504B">
        <w:rPr>
          <w:rFonts w:ascii="Times New Roman" w:hAnsi="Times New Roman" w:cs="Times New Roman" w:hint="cs"/>
          <w:rtl/>
        </w:rPr>
        <w:t>עבירות</w:t>
      </w:r>
      <w:r w:rsidRPr="0036504B">
        <w:rPr>
          <w:rFonts w:ascii="Times New Roman" w:hAnsi="Times New Roman" w:cs="Times New Roman"/>
        </w:rPr>
        <w:t xml:space="preserve">. The authority and power given to him can go to his head.  </w:t>
      </w:r>
    </w:p>
    <w:p w:rsidR="00CA63B5" w:rsidRPr="0036504B" w:rsidRDefault="00CA63B5" w:rsidP="0036504B">
      <w:pPr>
        <w:jc w:val="both"/>
        <w:rPr>
          <w:rFonts w:ascii="Times New Roman" w:hAnsi="Times New Roman" w:cs="Times New Roman"/>
        </w:rPr>
      </w:pPr>
      <w:r w:rsidRPr="0036504B">
        <w:rPr>
          <w:rFonts w:ascii="Times New Roman" w:hAnsi="Times New Roman" w:cs="Times New Roman"/>
        </w:rPr>
        <w:t xml:space="preserve">The </w:t>
      </w:r>
      <w:r w:rsidRPr="0036504B">
        <w:rPr>
          <w:rFonts w:ascii="Times New Roman" w:hAnsi="Times New Roman" w:cs="Times New Roman" w:hint="cs"/>
          <w:rtl/>
        </w:rPr>
        <w:t>מפרש</w:t>
      </w:r>
      <w:r w:rsidRPr="0036504B">
        <w:rPr>
          <w:rFonts w:ascii="Times New Roman" w:hAnsi="Times New Roman" w:cs="Times New Roman"/>
        </w:rPr>
        <w:t xml:space="preserve"> then offers a fascinating insight into these three words, </w:t>
      </w:r>
      <w:r w:rsidRPr="0036504B">
        <w:rPr>
          <w:rFonts w:ascii="Times New Roman" w:hAnsi="Times New Roman" w:cs="Times New Roman" w:hint="cs"/>
          <w:rtl/>
        </w:rPr>
        <w:t>אֲשֶׁר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נָשִׂיא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יֶחֱטָא</w:t>
      </w:r>
      <w:r w:rsidRPr="0036504B">
        <w:rPr>
          <w:rFonts w:ascii="Times New Roman" w:hAnsi="Times New Roman" w:cs="Times New Roman"/>
        </w:rPr>
        <w:t>. What are the first letters of each word?</w:t>
      </w:r>
      <w:r w:rsidRPr="0036504B">
        <w:rPr>
          <w:rFonts w:ascii="Times New Roman" w:hAnsi="Times New Roman" w:cs="Times New Roman" w:hint="cs"/>
          <w:rtl/>
        </w:rPr>
        <w:t>א</w:t>
      </w:r>
      <w:r w:rsidR="0036504B" w:rsidRPr="0036504B">
        <w:rPr>
          <w:rFonts w:ascii="Times New Roman" w:hAnsi="Times New Roman" w:cs="Times New Roman"/>
          <w:rtl/>
        </w:rPr>
        <w:t>’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נ</w:t>
      </w:r>
      <w:r w:rsidR="0036504B" w:rsidRPr="0036504B">
        <w:rPr>
          <w:rFonts w:ascii="Times New Roman" w:hAnsi="Times New Roman" w:cs="Times New Roman"/>
          <w:rtl/>
        </w:rPr>
        <w:t>’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י</w:t>
      </w:r>
      <w:r w:rsidR="0036504B" w:rsidRPr="0036504B">
        <w:rPr>
          <w:rFonts w:ascii="Times New Roman" w:hAnsi="Times New Roman" w:cs="Times New Roman"/>
          <w:rtl/>
        </w:rPr>
        <w:t>’</w:t>
      </w:r>
      <w:r w:rsidRPr="0036504B">
        <w:rPr>
          <w:rFonts w:ascii="Times New Roman" w:hAnsi="Times New Roman" w:cs="Times New Roman"/>
          <w:rtl/>
        </w:rPr>
        <w:t xml:space="preserve"> </w:t>
      </w:r>
      <w:r w:rsidR="00BE37F6" w:rsidRPr="0036504B">
        <w:rPr>
          <w:rFonts w:ascii="Times New Roman" w:hAnsi="Times New Roman" w:cs="Times New Roman"/>
        </w:rPr>
        <w:t xml:space="preserve"> - </w:t>
      </w:r>
      <w:r w:rsidR="00BE37F6" w:rsidRPr="0036504B">
        <w:rPr>
          <w:rFonts w:ascii="Times New Roman" w:hAnsi="Times New Roman" w:cs="Times New Roman" w:hint="cs"/>
          <w:rtl/>
        </w:rPr>
        <w:t>אני</w:t>
      </w:r>
      <w:r w:rsidRPr="0036504B">
        <w:rPr>
          <w:rFonts w:ascii="Times New Roman" w:hAnsi="Times New Roman" w:cs="Times New Roman"/>
        </w:rPr>
        <w:t>. “It</w:t>
      </w:r>
      <w:r w:rsidR="0036504B" w:rsidRPr="0036504B">
        <w:rPr>
          <w:rFonts w:ascii="Times New Roman" w:hAnsi="Times New Roman" w:cs="Times New Roman"/>
        </w:rPr>
        <w:t>’</w:t>
      </w:r>
      <w:r w:rsidRPr="0036504B">
        <w:rPr>
          <w:rFonts w:ascii="Times New Roman" w:hAnsi="Times New Roman" w:cs="Times New Roman"/>
        </w:rPr>
        <w:t>s me. It</w:t>
      </w:r>
      <w:r w:rsidR="0036504B" w:rsidRPr="0036504B">
        <w:rPr>
          <w:rFonts w:ascii="Times New Roman" w:hAnsi="Times New Roman" w:cs="Times New Roman"/>
        </w:rPr>
        <w:t>’</w:t>
      </w:r>
      <w:r w:rsidRPr="0036504B">
        <w:rPr>
          <w:rFonts w:ascii="Times New Roman" w:hAnsi="Times New Roman" w:cs="Times New Roman"/>
        </w:rPr>
        <w:t xml:space="preserve">s all about me.” We see this every day, everywhere in the world. Power brings corruption to leaders. The </w:t>
      </w:r>
      <w:r w:rsidRPr="0036504B">
        <w:rPr>
          <w:rFonts w:ascii="Times New Roman" w:hAnsi="Times New Roman" w:cs="Times New Roman" w:hint="cs"/>
          <w:rtl/>
        </w:rPr>
        <w:t>פסוק</w:t>
      </w:r>
      <w:r w:rsidRPr="0036504B">
        <w:rPr>
          <w:rFonts w:ascii="Times New Roman" w:hAnsi="Times New Roman" w:cs="Times New Roman"/>
        </w:rPr>
        <w:t xml:space="preserve"> is teaching us that the </w:t>
      </w:r>
      <w:r w:rsidRPr="0036504B">
        <w:rPr>
          <w:rFonts w:ascii="Times New Roman" w:hAnsi="Times New Roman" w:cs="Times New Roman" w:hint="cs"/>
          <w:rtl/>
        </w:rPr>
        <w:t>תורה</w:t>
      </w:r>
      <w:r w:rsidRPr="0036504B">
        <w:rPr>
          <w:rFonts w:ascii="Times New Roman" w:hAnsi="Times New Roman" w:cs="Times New Roman"/>
        </w:rPr>
        <w:t xml:space="preserve"> understands human nature all too well, and this is precisely what the entire </w:t>
      </w:r>
      <w:r w:rsidRPr="0036504B">
        <w:rPr>
          <w:rFonts w:ascii="Times New Roman" w:hAnsi="Times New Roman" w:cs="Times New Roman" w:hint="cs"/>
          <w:rtl/>
        </w:rPr>
        <w:t>תורה</w:t>
      </w:r>
      <w:r w:rsidRPr="0036504B">
        <w:rPr>
          <w:rFonts w:ascii="Times New Roman" w:hAnsi="Times New Roman" w:cs="Times New Roman"/>
        </w:rPr>
        <w:t xml:space="preserve"> is teaching us - to understand ourselves so that we can improve.  </w:t>
      </w:r>
    </w:p>
    <w:p w:rsidR="00CA63B5" w:rsidRPr="0036504B" w:rsidRDefault="00CA63B5" w:rsidP="0036504B">
      <w:pPr>
        <w:jc w:val="both"/>
        <w:rPr>
          <w:rFonts w:ascii="Times New Roman" w:hAnsi="Times New Roman" w:cs="Times New Roman"/>
        </w:rPr>
      </w:pPr>
      <w:r w:rsidRPr="0036504B">
        <w:rPr>
          <w:rFonts w:ascii="Times New Roman" w:hAnsi="Times New Roman" w:cs="Times New Roman"/>
        </w:rPr>
        <w:t xml:space="preserve">However, the </w:t>
      </w:r>
      <w:r w:rsidRPr="0036504B">
        <w:rPr>
          <w:rFonts w:ascii="Times New Roman" w:hAnsi="Times New Roman" w:cs="Times New Roman" w:hint="cs"/>
          <w:rtl/>
        </w:rPr>
        <w:t>מדרש</w:t>
      </w:r>
      <w:r w:rsidRPr="0036504B">
        <w:rPr>
          <w:rFonts w:ascii="Times New Roman" w:hAnsi="Times New Roman" w:cs="Times New Roman"/>
        </w:rPr>
        <w:t xml:space="preserve"> flips this idea on its head. It explains that the word </w:t>
      </w:r>
      <w:r w:rsidRPr="0036504B">
        <w:rPr>
          <w:rFonts w:ascii="Times New Roman" w:hAnsi="Times New Roman" w:cs="Times New Roman" w:hint="cs"/>
          <w:rtl/>
        </w:rPr>
        <w:t>אשר</w:t>
      </w:r>
      <w:r w:rsidRPr="0036504B">
        <w:rPr>
          <w:rFonts w:ascii="Times New Roman" w:hAnsi="Times New Roman" w:cs="Times New Roman"/>
        </w:rPr>
        <w:t xml:space="preserve">, which seems to indicate the inevitability of corruption, actually stands for </w:t>
      </w:r>
      <w:r w:rsidRPr="0036504B">
        <w:rPr>
          <w:rFonts w:ascii="Times New Roman" w:hAnsi="Times New Roman" w:cs="Times New Roman" w:hint="cs"/>
          <w:rtl/>
        </w:rPr>
        <w:t>אשרי</w:t>
      </w:r>
      <w:r w:rsidRPr="0036504B">
        <w:rPr>
          <w:rFonts w:ascii="Times New Roman" w:hAnsi="Times New Roman" w:cs="Times New Roman"/>
        </w:rPr>
        <w:t xml:space="preserve">, as </w:t>
      </w:r>
      <w:r w:rsidRPr="0036504B">
        <w:rPr>
          <w:rFonts w:ascii="Times New Roman" w:hAnsi="Times New Roman" w:cs="Times New Roman" w:hint="cs"/>
          <w:rtl/>
        </w:rPr>
        <w:t>רש</w:t>
      </w:r>
      <w:r w:rsidRPr="0036504B">
        <w:rPr>
          <w:rFonts w:ascii="Times New Roman" w:hAnsi="Times New Roman" w:cs="Times New Roman"/>
          <w:rtl/>
        </w:rPr>
        <w:t>"</w:t>
      </w:r>
      <w:r w:rsidRPr="0036504B">
        <w:rPr>
          <w:rFonts w:ascii="Times New Roman" w:hAnsi="Times New Roman" w:cs="Times New Roman" w:hint="cs"/>
          <w:rtl/>
        </w:rPr>
        <w:t>י</w:t>
      </w:r>
      <w:r w:rsidRPr="0036504B">
        <w:rPr>
          <w:rFonts w:ascii="Times New Roman" w:hAnsi="Times New Roman" w:cs="Times New Roman"/>
        </w:rPr>
        <w:t xml:space="preserve"> explains: </w:t>
      </w:r>
      <w:r w:rsidRPr="0036504B">
        <w:rPr>
          <w:rFonts w:ascii="Times New Roman" w:hAnsi="Times New Roman" w:cs="Times New Roman" w:hint="cs"/>
          <w:rtl/>
        </w:rPr>
        <w:t>אַשְׁרֵי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הַדּוֹר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שֶׁהַנָּשִׂיא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שֶׁלּוֹ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נוֹתֵן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לֵב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לְהָבִיא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כַּפָּרָה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עַל</w:t>
      </w:r>
      <w:r w:rsidRPr="0036504B">
        <w:rPr>
          <w:rFonts w:ascii="Times New Roman" w:hAnsi="Times New Roman" w:cs="Times New Roman"/>
          <w:rtl/>
        </w:rPr>
        <w:t xml:space="preserve"> </w:t>
      </w:r>
      <w:r w:rsidRPr="0036504B">
        <w:rPr>
          <w:rFonts w:ascii="Times New Roman" w:hAnsi="Times New Roman" w:cs="Times New Roman" w:hint="cs"/>
          <w:rtl/>
        </w:rPr>
        <w:t>שִׁגְגָתוֹ</w:t>
      </w:r>
      <w:r w:rsidRPr="0036504B">
        <w:rPr>
          <w:rFonts w:ascii="Times New Roman" w:hAnsi="Times New Roman" w:cs="Times New Roman"/>
        </w:rPr>
        <w:t xml:space="preserve"> - “It</w:t>
      </w:r>
      <w:r w:rsidR="0036504B" w:rsidRPr="0036504B">
        <w:rPr>
          <w:rFonts w:ascii="Times New Roman" w:hAnsi="Times New Roman" w:cs="Times New Roman"/>
        </w:rPr>
        <w:t>’</w:t>
      </w:r>
      <w:r w:rsidRPr="0036504B">
        <w:rPr>
          <w:rFonts w:ascii="Times New Roman" w:hAnsi="Times New Roman" w:cs="Times New Roman"/>
        </w:rPr>
        <w:t xml:space="preserve">s a remarkable generation, a praiseworthy generation, whose </w:t>
      </w:r>
      <w:r w:rsidRPr="0036504B">
        <w:rPr>
          <w:rFonts w:ascii="Times New Roman" w:hAnsi="Times New Roman" w:cs="Times New Roman" w:hint="cs"/>
          <w:rtl/>
        </w:rPr>
        <w:t>נשיא</w:t>
      </w:r>
      <w:r w:rsidRPr="0036504B">
        <w:rPr>
          <w:rFonts w:ascii="Times New Roman" w:hAnsi="Times New Roman" w:cs="Times New Roman"/>
        </w:rPr>
        <w:t xml:space="preserve"> is willing to </w:t>
      </w:r>
      <w:r w:rsidR="008248CA" w:rsidRPr="0036504B">
        <w:rPr>
          <w:rFonts w:ascii="Times New Roman" w:hAnsi="Times New Roman" w:cs="Times New Roman"/>
        </w:rPr>
        <w:t xml:space="preserve">publicly </w:t>
      </w:r>
      <w:r w:rsidRPr="0036504B">
        <w:rPr>
          <w:rFonts w:ascii="Times New Roman" w:hAnsi="Times New Roman" w:cs="Times New Roman"/>
        </w:rPr>
        <w:t xml:space="preserve">recognize his mistakes and bring a </w:t>
      </w:r>
      <w:r w:rsidRPr="0036504B">
        <w:rPr>
          <w:rFonts w:ascii="Times New Roman" w:hAnsi="Times New Roman" w:cs="Times New Roman" w:hint="cs"/>
          <w:rtl/>
        </w:rPr>
        <w:t>קרבן</w:t>
      </w:r>
      <w:r w:rsidRPr="0036504B">
        <w:rPr>
          <w:rFonts w:ascii="Times New Roman" w:hAnsi="Times New Roman" w:cs="Times New Roman"/>
        </w:rPr>
        <w:t xml:space="preserve"> for an </w:t>
      </w:r>
      <w:r w:rsidRPr="0036504B">
        <w:rPr>
          <w:rFonts w:ascii="Times New Roman" w:hAnsi="Times New Roman" w:cs="Times New Roman" w:hint="cs"/>
          <w:rtl/>
        </w:rPr>
        <w:t>עבירה</w:t>
      </w:r>
      <w:r w:rsidRPr="0036504B">
        <w:rPr>
          <w:rFonts w:ascii="Times New Roman" w:hAnsi="Times New Roman" w:cs="Times New Roman"/>
        </w:rPr>
        <w:t xml:space="preserve"> that he did.” This is a rare and remarkable trait, so the </w:t>
      </w:r>
      <w:r w:rsidRPr="0036504B">
        <w:rPr>
          <w:rFonts w:ascii="Times New Roman" w:hAnsi="Times New Roman" w:cs="Times New Roman" w:hint="cs"/>
          <w:rtl/>
        </w:rPr>
        <w:t>פסוק</w:t>
      </w:r>
      <w:r w:rsidRPr="0036504B">
        <w:rPr>
          <w:rFonts w:ascii="Times New Roman" w:hAnsi="Times New Roman" w:cs="Times New Roman"/>
        </w:rPr>
        <w:t xml:space="preserve"> uses the word </w:t>
      </w:r>
      <w:r w:rsidRPr="0036504B">
        <w:rPr>
          <w:rFonts w:ascii="Times New Roman" w:hAnsi="Times New Roman" w:cs="Times New Roman" w:hint="cs"/>
          <w:rtl/>
        </w:rPr>
        <w:t>אשר</w:t>
      </w:r>
      <w:r w:rsidRPr="0036504B">
        <w:rPr>
          <w:rFonts w:ascii="Times New Roman" w:hAnsi="Times New Roman" w:cs="Times New Roman"/>
        </w:rPr>
        <w:t xml:space="preserve">.  </w:t>
      </w:r>
    </w:p>
    <w:p w:rsidR="00EB3D15" w:rsidRPr="0036504B" w:rsidRDefault="008248CA" w:rsidP="0036504B">
      <w:pPr>
        <w:jc w:val="both"/>
        <w:rPr>
          <w:rFonts w:ascii="Times New Roman" w:hAnsi="Times New Roman" w:cs="Times New Roman"/>
        </w:rPr>
      </w:pPr>
      <w:r w:rsidRPr="0036504B">
        <w:rPr>
          <w:rFonts w:ascii="Times New Roman" w:hAnsi="Times New Roman" w:cs="Times New Roman"/>
        </w:rPr>
        <w:t>T</w:t>
      </w:r>
      <w:r w:rsidR="00CA63B5" w:rsidRPr="0036504B">
        <w:rPr>
          <w:rFonts w:ascii="Times New Roman" w:hAnsi="Times New Roman" w:cs="Times New Roman"/>
        </w:rPr>
        <w:t xml:space="preserve">his lesson applies not only to a </w:t>
      </w:r>
      <w:r w:rsidR="00CA63B5" w:rsidRPr="0036504B">
        <w:rPr>
          <w:rFonts w:ascii="Times New Roman" w:hAnsi="Times New Roman" w:cs="Times New Roman" w:hint="cs"/>
          <w:rtl/>
        </w:rPr>
        <w:t>מלך</w:t>
      </w:r>
      <w:r w:rsidR="00CA63B5" w:rsidRPr="0036504B">
        <w:rPr>
          <w:rFonts w:ascii="Times New Roman" w:hAnsi="Times New Roman" w:cs="Times New Roman"/>
        </w:rPr>
        <w:t xml:space="preserve"> or a president but to each and every one of us. Every person has the tendency to let things go to their head - to think, “It</w:t>
      </w:r>
      <w:r w:rsidR="0036504B" w:rsidRPr="0036504B">
        <w:rPr>
          <w:rFonts w:ascii="Times New Roman" w:hAnsi="Times New Roman" w:cs="Times New Roman"/>
        </w:rPr>
        <w:t>’</w:t>
      </w:r>
      <w:r w:rsidR="00CA63B5" w:rsidRPr="0036504B">
        <w:rPr>
          <w:rFonts w:ascii="Times New Roman" w:hAnsi="Times New Roman" w:cs="Times New Roman"/>
        </w:rPr>
        <w:t>s all about me. It has to be my way. I did it my way” [not a bad song]. But we must recognize our place. We must know when it should be our way and when it should not. We must learn humility, be able to admit our</w:t>
      </w:r>
      <w:r w:rsidRPr="0036504B">
        <w:rPr>
          <w:rFonts w:ascii="Times New Roman" w:hAnsi="Times New Roman" w:cs="Times New Roman"/>
        </w:rPr>
        <w:t xml:space="preserve"> mistakes, and grow from them.</w:t>
      </w:r>
    </w:p>
    <w:sectPr w:rsidR="00EB3D15" w:rsidRPr="0036504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0AED" w:rsidRDefault="003E0AED" w:rsidP="00244D55">
      <w:pPr>
        <w:spacing w:after="0"/>
      </w:pPr>
      <w:r>
        <w:separator/>
      </w:r>
    </w:p>
  </w:endnote>
  <w:endnote w:type="continuationSeparator" w:id="0">
    <w:p w:rsidR="003E0AED" w:rsidRDefault="003E0AED" w:rsidP="00244D5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F5" w:rsidRDefault="006178F5" w:rsidP="00244D55">
    <w:pPr>
      <w:pStyle w:val="Footer"/>
      <w:jc w:val="right"/>
    </w:pPr>
    <w:r w:rsidRPr="00244D55">
      <w:t xml:space="preserve">https://youtu.be/reFa2tW1k8o 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Vayikra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ikra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0AED" w:rsidRDefault="003E0AED" w:rsidP="00244D55">
      <w:pPr>
        <w:spacing w:after="0"/>
      </w:pPr>
      <w:r>
        <w:separator/>
      </w:r>
    </w:p>
  </w:footnote>
  <w:footnote w:type="continuationSeparator" w:id="0">
    <w:p w:rsidR="003E0AED" w:rsidRDefault="003E0AED" w:rsidP="00244D5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/>
  <w:rsids>
    <w:rsidRoot w:val="00EB3D15"/>
    <w:rsid w:val="000B64D4"/>
    <w:rsid w:val="001206BB"/>
    <w:rsid w:val="001749AB"/>
    <w:rsid w:val="0018580F"/>
    <w:rsid w:val="001F50EB"/>
    <w:rsid w:val="00244D55"/>
    <w:rsid w:val="002C0786"/>
    <w:rsid w:val="0036504B"/>
    <w:rsid w:val="003673B2"/>
    <w:rsid w:val="003E0AED"/>
    <w:rsid w:val="003E5F95"/>
    <w:rsid w:val="0044609D"/>
    <w:rsid w:val="004B0A5C"/>
    <w:rsid w:val="004B3A5E"/>
    <w:rsid w:val="005F050F"/>
    <w:rsid w:val="006178F5"/>
    <w:rsid w:val="0068633B"/>
    <w:rsid w:val="0072561C"/>
    <w:rsid w:val="00792B2C"/>
    <w:rsid w:val="007B24BD"/>
    <w:rsid w:val="007B6A35"/>
    <w:rsid w:val="008248CA"/>
    <w:rsid w:val="00855041"/>
    <w:rsid w:val="008F02E6"/>
    <w:rsid w:val="009158A1"/>
    <w:rsid w:val="00935F2A"/>
    <w:rsid w:val="00A25895"/>
    <w:rsid w:val="00A32025"/>
    <w:rsid w:val="00AB4338"/>
    <w:rsid w:val="00BE37F6"/>
    <w:rsid w:val="00C205C2"/>
    <w:rsid w:val="00C21072"/>
    <w:rsid w:val="00C70F59"/>
    <w:rsid w:val="00CA63B5"/>
    <w:rsid w:val="00D23A80"/>
    <w:rsid w:val="00E40E6E"/>
    <w:rsid w:val="00E45E1D"/>
    <w:rsid w:val="00EB3D15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44D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4D55"/>
  </w:style>
  <w:style w:type="paragraph" w:styleId="Footer">
    <w:name w:val="footer"/>
    <w:basedOn w:val="Normal"/>
    <w:link w:val="FooterChar"/>
    <w:uiPriority w:val="99"/>
    <w:semiHidden/>
    <w:unhideWhenUsed/>
    <w:rsid w:val="00244D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4D55"/>
  </w:style>
  <w:style w:type="paragraph" w:styleId="BalloonText">
    <w:name w:val="Balloon Text"/>
    <w:basedOn w:val="Normal"/>
    <w:link w:val="BalloonTextChar"/>
    <w:uiPriority w:val="99"/>
    <w:semiHidden/>
    <w:unhideWhenUsed/>
    <w:rsid w:val="00244D5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D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5272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2025-03-09T05:22:00Z</dcterms:created>
  <dcterms:modified xsi:type="dcterms:W3CDTF">2026-08-16T21:00:00Z</dcterms:modified>
</cp:coreProperties>
</file>