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A9783D"/>
          </w:tcPr>
          <w:p>
            <w:pPr>
              <w:spacing w:after="0"/>
            </w:pPr>
          </w:p>
        </w:tc>
      </w:tr>
    </w:tbl>
    <w:p>
      <w:pPr>
        <w:spacing w:after="440"/>
      </w:pPr>
    </w:p>
    <w:p>
      <w:pPr>
        <w:spacing w:after="120"/>
        <w:jc w:val="center"/>
      </w:pPr>
      <w:r>
        <w:rPr>
          <w:rFonts w:ascii="Noto Sans CJK SC" w:hAnsi="Noto Sans CJK SC" w:eastAsia="Noto Sans CJK SC"/>
          <w:b/>
          <w:color w:val="4A324D"/>
          <w:sz w:val="50"/>
        </w:rPr>
        <w:t>御方通和加盟 APP / 微信小程序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A9783D"/>
          <w:sz w:val="44"/>
        </w:rPr>
        <w:t>项目需求与产品设计文档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5669"/>
            <w:shd w:fill="4A324D"/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268"/>
            <w:shd w:fill="F4EBDD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4A324D"/>
                <w:sz w:val="21"/>
              </w:rPr>
              <w:t>文档版本</w:t>
            </w:r>
          </w:p>
        </w:tc>
        <w:tc>
          <w:tcPr>
            <w:tcW w:type="dxa" w:w="5102"/>
            <w:shd w:fill="FBF8F2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B2A1F"/>
                <w:sz w:val="21"/>
              </w:rPr>
              <w:t>V1.0</w:t>
            </w:r>
          </w:p>
        </w:tc>
      </w:tr>
      <w:tr>
        <w:tc>
          <w:tcPr>
            <w:tcW w:type="dxa" w:w="2268"/>
            <w:shd w:fill="F4EBDD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4A324D"/>
                <w:sz w:val="21"/>
              </w:rPr>
              <w:t>文档状态</w:t>
            </w:r>
          </w:p>
        </w:tc>
        <w:tc>
          <w:tcPr>
            <w:tcW w:type="dxa" w:w="5102"/>
            <w:shd w:fill="FBF8F2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B2A1F"/>
                <w:sz w:val="21"/>
              </w:rPr>
              <w:t>产品规划基线 / 开发前需求文档</w:t>
            </w:r>
          </w:p>
        </w:tc>
      </w:tr>
      <w:tr>
        <w:tc>
          <w:tcPr>
            <w:tcW w:type="dxa" w:w="2268"/>
            <w:shd w:fill="F4EBDD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4A324D"/>
                <w:sz w:val="21"/>
              </w:rPr>
              <w:t>项目基础</w:t>
            </w:r>
          </w:p>
        </w:tc>
        <w:tc>
          <w:tcPr>
            <w:tcW w:type="dxa" w:w="5102"/>
            <w:shd w:fill="FBF8F2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B2A1F"/>
                <w:sz w:val="21"/>
              </w:rPr>
              <w:t>CRMEB 现有商城与管理后台能力</w:t>
            </w:r>
          </w:p>
        </w:tc>
      </w:tr>
      <w:tr>
        <w:tc>
          <w:tcPr>
            <w:tcW w:type="dxa" w:w="2268"/>
            <w:shd w:fill="F4EBDD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4A324D"/>
                <w:sz w:val="21"/>
              </w:rPr>
              <w:t>适用终端</w:t>
            </w:r>
          </w:p>
        </w:tc>
        <w:tc>
          <w:tcPr>
            <w:tcW w:type="dxa" w:w="5102"/>
            <w:shd w:fill="FBF8F2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B2A1F"/>
                <w:sz w:val="21"/>
              </w:rPr>
              <w:t>微信小程序为主，兼容后续 APP/H5</w:t>
            </w:r>
          </w:p>
        </w:tc>
      </w:tr>
      <w:tr>
        <w:tc>
          <w:tcPr>
            <w:tcW w:type="dxa" w:w="2268"/>
            <w:shd w:fill="F4EBDD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4A324D"/>
                <w:sz w:val="21"/>
              </w:rPr>
              <w:t>编制日期</w:t>
            </w:r>
          </w:p>
        </w:tc>
        <w:tc>
          <w:tcPr>
            <w:tcW w:type="dxa" w:w="5102"/>
            <w:shd w:fill="FBF8F2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B2A1F"/>
                <w:sz w:val="21"/>
              </w:rPr>
              <w:t>2026年6月23日</w:t>
            </w:r>
          </w:p>
        </w:tc>
      </w:tr>
    </w:tbl>
    <w:p>
      <w:pPr>
        <w:spacing w:after="360"/>
      </w:pPr>
    </w:p>
    <w:p>
      <w:pPr>
        <w:jc w:val="center"/>
      </w:pPr>
      <w:r>
        <w:rPr>
          <w:rFonts w:ascii="Noto Sans CJK SC" w:hAnsi="Noto Sans CJK SC" w:eastAsia="Noto Sans CJK SC"/>
          <w:b/>
          <w:color w:val="3B2A1F"/>
          <w:sz w:val="22"/>
        </w:rPr>
        <w:t>定位：社区康养服务 + 家庭会员履约 + 产品交易 + 加盟门店经营 + 总部运营管理</w:t>
      </w:r>
    </w:p>
    <w:p>
      <w:pPr>
        <w:spacing w:before="480"/>
        <w:jc w:val="center"/>
      </w:pPr>
      <w:r>
        <w:rPr>
          <w:rFonts w:ascii="Noto Sans CJK SC" w:hAnsi="Noto Sans CJK SC" w:eastAsia="Noto Sans CJK SC"/>
          <w:color w:val="666666"/>
          <w:sz w:val="18"/>
        </w:rPr>
        <w:t>内部项目文档｜用于产品确认、开发拆解、测试验收与后续交接</w:t>
      </w:r>
    </w:p>
    <w:p>
      <w:r>
        <w:br w:type="page"/>
      </w:r>
    </w:p>
    <w:p>
      <w:pPr>
        <w:pStyle w:val="Heading1"/>
        <w:keepNext/>
        <w:spacing w:before="200" w:after="100"/>
      </w:pPr>
      <w:r>
        <w:t>文档说明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color w:val="3B2A1F"/>
          <w:sz w:val="21"/>
        </w:rPr>
        <w:t>本文件是御方通和加盟 APP / 微信小程序项目的产品规划基线，用于统一用户目标、业务规则、页面结构、系统边界、版本范围和验收标准。后续开发任务、测试任务、项目交接文档与架构审核均应以本文件为上层依据；真实代码结构、数据库现状和 CRMEB 可复用能力，应由开发 Codex 在进入开发前读取仓库后完成技术映射。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4EBDD"/>
            <w:tcBorders>
              <w:top w:val="single" w:sz="8" w:color="A9783D"/>
              <w:left w:val="single" w:sz="8" w:color="A9783D"/>
              <w:bottom w:val="single" w:sz="8" w:color="A9783D"/>
              <w:right w:val="single" w:sz="8" w:color="A9783D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4A324D"/>
                <w:sz w:val="22"/>
              </w:rPr>
              <w:t>本版核心决策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3B2A1F"/>
                <w:sz w:val="20"/>
              </w:rPr>
              <w:t>项目采用“一个微信小程序、多角色身份、不同工作台”的结构。游客、普通顾客、5980 会员、加盟商和服务导师使用同一账号体系；总部运营人员使用独立的电脑端管理后台。用户所提供的产品分类页面不作为首页，而作为底部导航第二项“康养”的核心分类页。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9"/>
              </w:rPr>
              <w:t>文档目标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9"/>
              </w:rPr>
              <w:t>形成可直接指导设计、开发、测试、运营和验收的完整产品需求。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9"/>
              </w:rPr>
              <w:t>当前阶段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9"/>
              </w:rPr>
              <w:t>产品规划阶段；尚未依据真实仓库完成技术拆解。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9"/>
              </w:rPr>
              <w:t>开发基础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9"/>
              </w:rPr>
              <w:t>现有 CRMEB 项目，优先复用用户、商品、订单、支付、营销、后台等成熟能力。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9"/>
              </w:rPr>
              <w:t>范围原则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9"/>
              </w:rPr>
              <w:t>先形成真实交易与服务履约闭环，再逐步增加加盟经营、培训赋能、区域运营等复杂能力。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9"/>
              </w:rPr>
              <w:t>重要约束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9"/>
              </w:rPr>
              <w:t>不得把推荐、奖励、加盟返还写成不可审计的简单余额；所有资格、订单、核销、验收和结算必须留痕。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目录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1. 项目概述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2. 业务依据与核心机制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3. 产品定位与设计原则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4. 总体系统形态与信息架构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5. 用户角色与权限体系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6. C端与公共端产品设计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7. “康养中心”页面专项设计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8. B端加盟商工作台设计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9. A端服务导师与区域运营设计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10. 总部管理后台设计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11. 核心业务流程与状态机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12. 数据模型与业务对象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13. CRMEB实施建议与技术边界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14. 视觉与交互设计规范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15. 合规、风控与运营口径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16. 非功能需求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17. 版本规划与开发顺序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18. 测试与验收标准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19. 风险、依赖与待确认事项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20. 附录</w:t>
      </w:r>
    </w:p>
    <w:p>
      <w:pPr>
        <w:pStyle w:val="Heading1"/>
        <w:keepNext/>
        <w:spacing w:before="200" w:after="100"/>
      </w:pPr>
      <w:r>
        <w:t>1. 项目概述</w:t>
      </w:r>
    </w:p>
    <w:p>
      <w:pPr>
        <w:pStyle w:val="Heading2"/>
        <w:keepNext/>
        <w:spacing w:before="140" w:after="100"/>
      </w:pPr>
      <w:r>
        <w:t>1.1 项目背景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color w:val="3B2A1F"/>
          <w:sz w:val="21"/>
        </w:rPr>
        <w:t>御方通和现有业务并非单一电商业务，而是由社区康养服务、家庭套餐履约、健康产品交易、加盟门店经营、招商合作、培训赋能和总部统一运营共同组成。项目需要把线下门店、顾客会员、加盟商和总部之间的关键流程沉淀到系统中，解决“业务依赖人工讲解、会员权益难跟踪、门店核销不统一、推荐关系难追溯、加盟进度不透明、总部缺少经营数据”等问题。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color w:val="3B2A1F"/>
          <w:sz w:val="21"/>
        </w:rPr>
        <w:t>品牌业务强调“15分钟社区健康服务圈”，通过健康驿站、加盟店和同盟店/店中店触达社区用户，并以心脑血管防养调、肌骨疼痛防养调等特色项目形成门店服务差异化，同时配套食药同源、硒厨房、中药日化和营养医学等产品体系。</w:t>
      </w:r>
    </w:p>
    <w:p>
      <w:pPr>
        <w:pStyle w:val="Heading2"/>
        <w:keepNext/>
        <w:spacing w:before="140" w:after="100"/>
      </w:pPr>
      <w:r>
        <w:t>1.2 项目名称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814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5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建议名称</w:t>
            </w:r>
          </w:p>
        </w:tc>
        <w:tc>
          <w:tcPr>
            <w:tcW w:type="dxa" w:w="4989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项目名称</w:t>
            </w:r>
          </w:p>
        </w:tc>
        <w:tc>
          <w:tcPr>
            <w:tcW w:type="dxa" w:w="255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御方通和加盟 APP / 微信小程序</w:t>
            </w:r>
          </w:p>
        </w:tc>
        <w:tc>
          <w:tcPr>
            <w:tcW w:type="dxa" w:w="498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内部项目总称，可覆盖 C 端、B 端和总部系统。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用户端小程序</w:t>
            </w:r>
          </w:p>
        </w:tc>
        <w:tc>
          <w:tcPr>
            <w:tcW w:type="dxa" w:w="255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御方通和全家康</w:t>
            </w:r>
          </w:p>
        </w:tc>
        <w:tc>
          <w:tcPr>
            <w:tcW w:type="dxa" w:w="498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面向顾客和会员，强调康养服务而非招商。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加盟商模块</w:t>
            </w:r>
          </w:p>
        </w:tc>
        <w:tc>
          <w:tcPr>
            <w:tcW w:type="dxa" w:w="255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门店经营工作台</w:t>
            </w:r>
          </w:p>
        </w:tc>
        <w:tc>
          <w:tcPr>
            <w:tcW w:type="dxa" w:w="498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加盟商登录后进入的经营中枢。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合作模块</w:t>
            </w:r>
          </w:p>
        </w:tc>
        <w:tc>
          <w:tcPr>
            <w:tcW w:type="dxa" w:w="255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合作中心</w:t>
            </w:r>
          </w:p>
        </w:tc>
        <w:tc>
          <w:tcPr>
            <w:tcW w:type="dxa" w:w="498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游客查看加盟、店中店、城市合作并提交申请。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总部系统</w:t>
            </w:r>
          </w:p>
        </w:tc>
        <w:tc>
          <w:tcPr>
            <w:tcW w:type="dxa" w:w="255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御方通和运营管理后台</w:t>
            </w:r>
          </w:p>
        </w:tc>
        <w:tc>
          <w:tcPr>
            <w:tcW w:type="dxa" w:w="498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电脑端使用，负责配置、审核、结算与数据管理。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1.3 项目目标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建立统一账号、统一商品、统一订单、统一会员、统一门店、统一推荐和统一结算数据体系。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让顾客能够完成“了解服务—购买套餐/商品—选择门店—预约—到店核销—按月领取权益—复购”的完整闭环。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让加盟商能够完成会员建档、套餐开卡、预约核销、商品销售、库存补货、活动执行和经营数据查看。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让总部能够统一管理门店、产品、套餐、权益、内容、申请、合同、推荐关系、奖励规则、结算与审计。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减少依赖微信群、纸质台账、人工表格和口头规则，降低业务争议和运营成本。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在不破坏 CRMEB 原有商城能力的前提下，逐步形成御方通和专属的社区康养与加盟经营系统。</w:t>
      </w:r>
    </w:p>
    <w:p>
      <w:pPr>
        <w:pStyle w:val="Heading2"/>
        <w:keepNext/>
        <w:spacing w:before="140" w:after="100"/>
      </w:pPr>
      <w:r>
        <w:t>1.4 项目不应被做成什么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154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错误方向</w:t>
            </w:r>
          </w:p>
        </w:tc>
        <w:tc>
          <w:tcPr>
            <w:tcW w:type="dxa" w:w="3515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685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正确方向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普通商品商城</w:t>
            </w:r>
          </w:p>
        </w:tc>
        <w:tc>
          <w:tcPr>
            <w:tcW w:type="dxa" w:w="351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无法承载套餐权益、门店服务、预约核销和加盟经营。</w:t>
            </w:r>
          </w:p>
        </w:tc>
        <w:tc>
          <w:tcPr>
            <w:tcW w:type="dxa" w:w="368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商城只是一个子模块，核心是会员履约和门店经营。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纯招商裂变工具</w:t>
            </w:r>
          </w:p>
        </w:tc>
        <w:tc>
          <w:tcPr>
            <w:tcW w:type="dxa" w:w="351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公开页面过度强调收益，用户价值弱且合规风险高。</w:t>
            </w:r>
          </w:p>
        </w:tc>
        <w:tc>
          <w:tcPr>
            <w:tcW w:type="dxa" w:w="368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公开端先展示服务、品牌、门店与产品，合作政策进入合作中心。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多个彼此独立的小程序</w:t>
            </w:r>
          </w:p>
        </w:tc>
        <w:tc>
          <w:tcPr>
            <w:tcW w:type="dxa" w:w="351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账号、订单、推荐关系和会员数据会割裂。</w:t>
            </w:r>
          </w:p>
        </w:tc>
        <w:tc>
          <w:tcPr>
            <w:tcW w:type="dxa" w:w="368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一个小程序，根据身份显示不同首页与权限。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只做宣传页面</w:t>
            </w:r>
          </w:p>
        </w:tc>
        <w:tc>
          <w:tcPr>
            <w:tcW w:type="dxa" w:w="351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无法形成购买、预约、核销、领取和复购闭环。</w:t>
            </w:r>
          </w:p>
        </w:tc>
        <w:tc>
          <w:tcPr>
            <w:tcW w:type="dxa" w:w="368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所有核心页面必须对应真实业务动作和后台数据。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只显示累计收益数字</w:t>
            </w:r>
          </w:p>
        </w:tc>
        <w:tc>
          <w:tcPr>
            <w:tcW w:type="dxa" w:w="351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退款、异常订单和结算争议无法追溯。</w:t>
            </w:r>
          </w:p>
        </w:tc>
        <w:tc>
          <w:tcPr>
            <w:tcW w:type="dxa" w:w="368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建立可审计的推荐事件、规则版本和结算台账。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1.5 成功标准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用户能够在 3 次以内点击进入调养方案、套餐、商品、附近门店或个人权益。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5980 套餐购买后自动生成十个月权益计划，并可按月领取、预约、核销和追溯。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门店能够独立完成顾客建档、开卡、核销和销售，不依赖总部人工录入。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总部能从单一后台查看每笔订单、每项权益、每次核销、每条推荐关系和每次结算。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加盟申请、签约、开店验收和产品额度返还具备清晰状态和证据链。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系统在微信小程序主流机型上操作顺畅，关键支付和核销流程无重复入账。</w:t>
      </w:r>
    </w:p>
    <w:p>
      <w:pPr>
        <w:pStyle w:val="Heading1"/>
        <w:keepNext/>
        <w:spacing w:before="200" w:after="100"/>
      </w:pPr>
      <w:r>
        <w:t>2. 业务依据与核心机制</w:t>
      </w:r>
    </w:p>
    <w:p>
      <w:pPr>
        <w:pStyle w:val="Heading2"/>
        <w:keepNext/>
        <w:spacing w:before="140" w:after="100"/>
      </w:pPr>
      <w:r>
        <w:t>2.1 品牌与门店业务基础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门店形态包括御生堂御方通和健康驿站、加盟店和同盟店/店中店。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服务场景包括全家饮食健康管理、居家养生指导、慢病养护、心灵疗愈、健康讲座和会员活动。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门店经营以全科能力为底层，以心脑血管防养调、肌骨疼痛防养调为特色项目。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产品体系包括食药同源/特殊膳食、硒厨房、中药日化和营养医学等系列。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总部提供统一门店风格、设备使用、培训、活动策划、临床带教、营销物料和系统支持。</w:t>
      </w:r>
    </w:p>
    <w:p>
      <w:pPr>
        <w:pStyle w:val="Heading2"/>
        <w:keepNext/>
        <w:spacing w:before="140" w:after="100"/>
      </w:pPr>
      <w:r>
        <w:t>2.2 C端5980家庭康养套餐机制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0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855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当前业务资料描述</w:t>
            </w:r>
          </w:p>
        </w:tc>
        <w:tc>
          <w:tcPr>
            <w:tcW w:type="dxa" w:w="379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系统化要求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购买金额</w:t>
            </w:r>
          </w:p>
        </w:tc>
        <w:tc>
          <w:tcPr>
            <w:tcW w:type="dxa" w:w="385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5980元</w:t>
            </w:r>
          </w:p>
        </w:tc>
        <w:tc>
          <w:tcPr>
            <w:tcW w:type="dxa" w:w="379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必须形成真实订单、支付记录、电子协议和发票/收据能力。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会员权益</w:t>
            </w:r>
          </w:p>
        </w:tc>
        <w:tc>
          <w:tcPr>
            <w:tcW w:type="dxa" w:w="385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价值5980元礼品套餐，按10个月发放，每月领取中药日化家庭套装</w:t>
            </w:r>
          </w:p>
        </w:tc>
        <w:tc>
          <w:tcPr>
            <w:tcW w:type="dxa" w:w="379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建立套餐模板、权益批次、发放计划、领取方式、核销记录和异常处理。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推广资格</w:t>
            </w:r>
          </w:p>
        </w:tc>
        <w:tc>
          <w:tcPr>
            <w:tcW w:type="dxa" w:w="385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购买后获得兼职创业推广资格</w:t>
            </w:r>
          </w:p>
        </w:tc>
        <w:tc>
          <w:tcPr>
            <w:tcW w:type="dxa" w:w="379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资格启用、暂停、撤销和失效均需后台可控并留痕。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阶梯规则</w:t>
            </w:r>
          </w:p>
        </w:tc>
        <w:tc>
          <w:tcPr>
            <w:tcW w:type="dxa" w:w="385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第1位15%、第2位25%、第3位60%</w:t>
            </w:r>
          </w:p>
        </w:tc>
        <w:tc>
          <w:tcPr>
            <w:tcW w:type="dxa" w:w="379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必须明确奖励载体、有效订单条件、观察期、结算周期、退款冲正和规则版本。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产品推广</w:t>
            </w:r>
          </w:p>
        </w:tc>
        <w:tc>
          <w:tcPr>
            <w:tcW w:type="dxa" w:w="385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硒厨房、中药日化、营养医学系列</w:t>
            </w:r>
          </w:p>
        </w:tc>
        <w:tc>
          <w:tcPr>
            <w:tcW w:type="dxa" w:w="379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与普通消费订单区分佣金/权益范围，不能笼统按全部商品计算。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2.3 B端59800标准店机制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0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855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当前业务资料描述</w:t>
            </w:r>
          </w:p>
        </w:tc>
        <w:tc>
          <w:tcPr>
            <w:tcW w:type="dxa" w:w="379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系统化要求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签约金额</w:t>
            </w:r>
          </w:p>
        </w:tc>
        <w:tc>
          <w:tcPr>
            <w:tcW w:type="dxa" w:w="385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59800元标准店</w:t>
            </w:r>
          </w:p>
        </w:tc>
        <w:tc>
          <w:tcPr>
            <w:tcW w:type="dxa" w:w="379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建立加盟申请、考察、合同、付款、开店计划和验收流程。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基础福利</w:t>
            </w:r>
          </w:p>
        </w:tc>
        <w:tc>
          <w:tcPr>
            <w:tcW w:type="dxa" w:w="385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赠送价值5980元/套的回本礼品套装</w:t>
            </w:r>
          </w:p>
        </w:tc>
        <w:tc>
          <w:tcPr>
            <w:tcW w:type="dxa" w:w="379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套餐/产品必须作为可核算库存或权益发放，不得仅写文本。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推荐条件</w:t>
            </w:r>
          </w:p>
        </w:tc>
        <w:tc>
          <w:tcPr>
            <w:tcW w:type="dxa" w:w="385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成功直推3位全新空白区域加盟商签约开店</w:t>
            </w:r>
          </w:p>
        </w:tc>
        <w:tc>
          <w:tcPr>
            <w:tcW w:type="dxa" w:w="379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推荐关系必须在申请前后可追溯，且以真实签约和开店验收为有效节点。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阶梯规则</w:t>
            </w:r>
          </w:p>
        </w:tc>
        <w:tc>
          <w:tcPr>
            <w:tcW w:type="dxa" w:w="385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第1家20%、第2家30%、第3家50%</w:t>
            </w:r>
          </w:p>
        </w:tc>
        <w:tc>
          <w:tcPr>
            <w:tcW w:type="dxa" w:w="379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奖励建议进入“产品额度/返货额度”台账，并支持选品、占用、扣减和冲正。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返还形式</w:t>
            </w:r>
          </w:p>
        </w:tc>
        <w:tc>
          <w:tcPr>
            <w:tcW w:type="dxa" w:w="385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硒厨房、中药日化、营养医学系列产品</w:t>
            </w:r>
          </w:p>
        </w:tc>
        <w:tc>
          <w:tcPr>
            <w:tcW w:type="dxa" w:w="379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额度兑换成实际商品订单后，必须进入库存、物流和签收流程。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2.4 A端服务团队机制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color w:val="3B2A1F"/>
          <w:sz w:val="21"/>
        </w:rPr>
        <w:t>A端服务导师主要承担邀约、社群导流、直播/沙龙承接、会员创客招募、门店招商、门店帮扶和异业合作。该体系涉及区域、团队、培训分成、线上商城业绩提成、线下门店分红和晋升机制，复杂度和合规要求显著高于普通商城，不应进入第一阶段核心开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E8E4"/>
            <w:tcBorders>
              <w:top w:val="single" w:sz="8" w:color="A9783D"/>
              <w:left w:val="single" w:sz="8" w:color="A9783D"/>
              <w:bottom w:val="single" w:sz="8" w:color="A9783D"/>
              <w:right w:val="single" w:sz="8" w:color="A9783D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A33A32"/>
                <w:sz w:val="22"/>
              </w:rPr>
              <w:t>版本边界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3B2A1F"/>
                <w:sz w:val="20"/>
              </w:rPr>
              <w:t>第一阶段只保留“服务导师身份、线索登记、活动记录、门店帮扶任务和只读业绩统计”的基础框架。区域分红、总监/总裁/董事加权分红等复杂规则，必须经过业务定稿、法务审查和技术专项设计后再实施。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2.5 业务规则统一原则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1. 所有奖励必须依托真实消费、真实服务、真实签约或真实开店验收。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2. 推荐关系只记录一级直接推荐，不自动产生间接层级奖励。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3. 奖励计算与发放分离：先生成待确认记录，再经观察期、审核和结算进入可用状态。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4. 业务规则必须版本化；历史订单始终按成交时的规则版本计算。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5. 任何退款、撤单、合同解除、异常账号或重复客户都必须支持冲正。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6. 会员权益、商品库存、产品额度和现金/余额不可混用同一字段。</w:t>
      </w:r>
    </w:p>
    <w:p>
      <w:pPr>
        <w:pStyle w:val="Heading1"/>
        <w:keepNext/>
        <w:spacing w:before="200" w:after="100"/>
      </w:pPr>
      <w:r>
        <w:t>3. 产品定位与设计原则</w:t>
      </w:r>
    </w:p>
    <w:p>
      <w:pPr>
        <w:pStyle w:val="Heading2"/>
        <w:keepNext/>
        <w:spacing w:before="140" w:after="100"/>
      </w:pPr>
      <w:r>
        <w:t>3.1 产品定位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4EBDD"/>
            <w:tcBorders>
              <w:top w:val="single" w:sz="8" w:color="A9783D"/>
              <w:left w:val="single" w:sz="8" w:color="A9783D"/>
              <w:bottom w:val="single" w:sz="8" w:color="A9783D"/>
              <w:right w:val="single" w:sz="8" w:color="A9783D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4A324D"/>
                <w:sz w:val="22"/>
              </w:rPr>
              <w:t>一句话定位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3B2A1F"/>
                <w:sz w:val="20"/>
              </w:rPr>
              <w:t>以社区门店为服务节点，为家庭用户提供康养项目、会员权益、健康产品和长期服务，同时为加盟商提供客户、订单、核销、库存、活动和经营管理能力。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3.2 四个产品支柱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0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支柱</w:t>
            </w:r>
          </w:p>
        </w:tc>
        <w:tc>
          <w:tcPr>
            <w:tcW w:type="dxa" w:w="3402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用户价值</w:t>
            </w:r>
          </w:p>
        </w:tc>
        <w:tc>
          <w:tcPr>
            <w:tcW w:type="dxa" w:w="4252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核心模块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康养服务</w:t>
            </w:r>
          </w:p>
        </w:tc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找到适合的调养项目和附近门店，并完成预约与到店服务。</w:t>
            </w:r>
          </w:p>
        </w:tc>
        <w:tc>
          <w:tcPr>
            <w:tcW w:type="dxa" w:w="425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康养中心、项目详情、门店、预约、签到、核销。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家庭会员</w:t>
            </w:r>
          </w:p>
        </w:tc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看清十个月权益、每月领取进度和服务记录。</w:t>
            </w:r>
          </w:p>
        </w:tc>
        <w:tc>
          <w:tcPr>
            <w:tcW w:type="dxa" w:w="425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5980套餐、权益计划、本月待领取、领取/配送、电子协议。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健康商城</w:t>
            </w:r>
          </w:p>
        </w:tc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购买真实商品并获得统一订单、物流和售后体验。</w:t>
            </w:r>
          </w:p>
        </w:tc>
        <w:tc>
          <w:tcPr>
            <w:tcW w:type="dxa" w:w="425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商品、购物车、支付、配送、自提、售后、评价。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加盟经营</w:t>
            </w:r>
          </w:p>
        </w:tc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经营客户、服务和商品，并与总部协同。</w:t>
            </w:r>
          </w:p>
        </w:tc>
        <w:tc>
          <w:tcPr>
            <w:tcW w:type="dxa" w:w="425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门店工作台、客户、开卡、核销、库存、补货、活动、报表。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3.3 产品设计原则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1814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540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落地要求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服务优先</w:t>
            </w:r>
          </w:p>
        </w:tc>
        <w:tc>
          <w:tcPr>
            <w:tcW w:type="dxa" w:w="7540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首页先展示调养项目、家庭套餐、附近门店和本月权益，商品分类放在后续区域。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角色分层</w:t>
            </w:r>
          </w:p>
        </w:tc>
        <w:tc>
          <w:tcPr>
            <w:tcW w:type="dxa" w:w="7540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同一用户可同时拥有顾客、会员、加盟商、导师等身份，系统按当前身份展示工作台。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真实闭环</w:t>
            </w:r>
          </w:p>
        </w:tc>
        <w:tc>
          <w:tcPr>
            <w:tcW w:type="dxa" w:w="7540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每个按钮都必须落到购买、预约、领取、核销、申请、审核或查询等真实动作。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规则配置化</w:t>
            </w:r>
          </w:p>
        </w:tc>
        <w:tc>
          <w:tcPr>
            <w:tcW w:type="dxa" w:w="7540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套餐权益、有效新客条件、观察期、阶梯比例、结算周期和可兑换商品均由后台配置。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证据链优先</w:t>
            </w:r>
          </w:p>
        </w:tc>
        <w:tc>
          <w:tcPr>
            <w:tcW w:type="dxa" w:w="7540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订单、核销、开店验收、推荐绑定、奖励计算、审核和结算全过程留痕。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渐进建设</w:t>
            </w:r>
          </w:p>
        </w:tc>
        <w:tc>
          <w:tcPr>
            <w:tcW w:type="dxa" w:w="7540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先完成用户与门店的基础闭环，再增加复杂营销和区域分红。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不破坏基础架构</w:t>
            </w:r>
          </w:p>
        </w:tc>
        <w:tc>
          <w:tcPr>
            <w:tcW w:type="dxa" w:w="7540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优先复用 CRMEB，避免重写用户、支付、订单、商品和后台基础能力。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3.4 核心产品指标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指标类型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建议指标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用户转化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首页到套餐详情点击率、套餐下单率、商品支付转化率、门店预约转化率。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会员履约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每月权益生成成功率、领取率、核销率、逾期率、权益异常率。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门店经营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新增会员数、套餐成交数、服务核销数、商品销售额、复购率、待办完成率。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加盟流程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申请有效率、考察完成率、签约率、开店周期、验收通过率。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系统质量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支付重复率、核销重复率、结算差错率、接口失败率、客服工单量。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4. 总体系统形态与信息架构</w:t>
      </w:r>
    </w:p>
    <w:p>
      <w:pPr>
        <w:pStyle w:val="Heading2"/>
        <w:keepNext/>
        <w:spacing w:before="140" w:after="100"/>
      </w:pPr>
      <w:r>
        <w:t>4.1 总体系统组成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84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255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使用者</w:t>
            </w:r>
          </w:p>
        </w:tc>
        <w:tc>
          <w:tcPr>
            <w:tcW w:type="dxa" w:w="4819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微信小程序</w:t>
            </w:r>
          </w:p>
        </w:tc>
        <w:tc>
          <w:tcPr>
            <w:tcW w:type="dxa" w:w="255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游客、顾客、会员、加盟商、服务导师</w:t>
            </w:r>
          </w:p>
        </w:tc>
        <w:tc>
          <w:tcPr>
            <w:tcW w:type="dxa" w:w="481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品牌展示、康养服务、商城交易、会员权益、门店经营、合作申请。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总部Web管理后台</w:t>
            </w:r>
          </w:p>
        </w:tc>
        <w:tc>
          <w:tcPr>
            <w:tcW w:type="dxa" w:w="255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总部运营、财务、招商、商品、门店管理员</w:t>
            </w:r>
          </w:p>
        </w:tc>
        <w:tc>
          <w:tcPr>
            <w:tcW w:type="dxa" w:w="481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配置、审核、结算、内容、商品、门店、合同、数据和审计。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门店操作界面</w:t>
            </w:r>
          </w:p>
        </w:tc>
        <w:tc>
          <w:tcPr>
            <w:tcW w:type="dxa" w:w="255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加盟商、店员</w:t>
            </w:r>
          </w:p>
        </w:tc>
        <w:tc>
          <w:tcPr>
            <w:tcW w:type="dxa" w:w="481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可优先集成在小程序工作台；后续根据收银需求增加PC/POS端。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服务接口层</w:t>
            </w:r>
          </w:p>
        </w:tc>
        <w:tc>
          <w:tcPr>
            <w:tcW w:type="dxa" w:w="255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各终端</w:t>
            </w:r>
          </w:p>
        </w:tc>
        <w:tc>
          <w:tcPr>
            <w:tcW w:type="dxa" w:w="481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用户、订单、支付、会员、预约、权益、核销、推荐、结算、库存等统一API。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数据与审计层</w:t>
            </w:r>
          </w:p>
        </w:tc>
        <w:tc>
          <w:tcPr>
            <w:tcW w:type="dxa" w:w="255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系统内部</w:t>
            </w:r>
          </w:p>
        </w:tc>
        <w:tc>
          <w:tcPr>
            <w:tcW w:type="dxa" w:w="481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数据库、缓存、文件、日志、任务调度、消息通知、备份。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4.2 C端底部导航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53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导航</w:t>
            </w:r>
          </w:p>
        </w:tc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5556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53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首页</w:t>
            </w:r>
          </w:p>
        </w:tc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发现与引导</w:t>
            </w:r>
          </w:p>
        </w:tc>
        <w:tc>
          <w:tcPr>
            <w:tcW w:type="dxa" w:w="5556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品牌主视觉、本月权益、5980套餐、特色项目、附近门店、活动。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康养</w:t>
            </w:r>
          </w:p>
        </w:tc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选择服务与产品方向</w:t>
            </w:r>
          </w:p>
        </w:tc>
        <w:tc>
          <w:tcPr>
            <w:tcW w:type="dxa" w:w="5556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调养方案、家庭套餐、食药同源、硒厨房、中药日化、营养健康。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商城</w:t>
            </w:r>
          </w:p>
        </w:tc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完成交易</w:t>
            </w:r>
          </w:p>
        </w:tc>
        <w:tc>
          <w:tcPr>
            <w:tcW w:type="dxa" w:w="5556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商品、购物车、订单、配送、自提、售后。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合作中心</w:t>
            </w:r>
          </w:p>
        </w:tc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合作与加盟</w:t>
            </w:r>
          </w:p>
        </w:tc>
        <w:tc>
          <w:tcPr>
            <w:tcW w:type="dxa" w:w="5556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加盟店、店中店、城市合作、申请、进度；加盟商进入工作台。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我的</w:t>
            </w:r>
          </w:p>
        </w:tc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个人资产与服务</w:t>
            </w:r>
          </w:p>
        </w:tc>
        <w:tc>
          <w:tcPr>
            <w:tcW w:type="dxa" w:w="5556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套餐、权益、预约、核销、订单、推荐记录、协议、客服。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4.3 不同身份首页切换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84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身份</w:t>
            </w:r>
          </w:p>
        </w:tc>
        <w:tc>
          <w:tcPr>
            <w:tcW w:type="dxa" w:w="311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默认首页</w:t>
            </w:r>
          </w:p>
        </w:tc>
        <w:tc>
          <w:tcPr>
            <w:tcW w:type="dxa" w:w="4252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身份切换方式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游客/普通顾客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公共首页</w:t>
            </w:r>
          </w:p>
        </w:tc>
        <w:tc>
          <w:tcPr>
            <w:tcW w:type="dxa" w:w="425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登录后根据认证状态显示会员和合作入口。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5980会员</w:t>
            </w:r>
          </w:p>
        </w:tc>
        <w:tc>
          <w:tcPr>
            <w:tcW w:type="dxa" w:w="311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会员增强首页</w:t>
            </w:r>
          </w:p>
        </w:tc>
        <w:tc>
          <w:tcPr>
            <w:tcW w:type="dxa" w:w="425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首页顶部显示本月权益、待领取和专属门店。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加盟商/店长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门店经营工作台</w:t>
            </w:r>
          </w:p>
        </w:tc>
        <w:tc>
          <w:tcPr>
            <w:tcW w:type="dxa" w:w="425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在“合作中心”或顶部身份入口切换至顾客视图。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店员</w:t>
            </w:r>
          </w:p>
        </w:tc>
        <w:tc>
          <w:tcPr>
            <w:tcW w:type="dxa" w:w="311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门店任务首页</w:t>
            </w:r>
          </w:p>
        </w:tc>
        <w:tc>
          <w:tcPr>
            <w:tcW w:type="dxa" w:w="425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只显示授权门店的开卡、预约、核销和订单功能。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服务导师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导师工作台</w:t>
            </w:r>
          </w:p>
        </w:tc>
        <w:tc>
          <w:tcPr>
            <w:tcW w:type="dxa" w:w="425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显示线索、邀约、活动、帮扶和业绩。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4.4 总体页面树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0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3402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二级页面</w:t>
            </w:r>
          </w:p>
        </w:tc>
        <w:tc>
          <w:tcPr>
            <w:tcW w:type="dxa" w:w="4252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三级/关键页面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首页</w:t>
            </w:r>
          </w:p>
        </w:tc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搜索、活动、套餐、特色项目、附近门店</w:t>
            </w:r>
          </w:p>
        </w:tc>
        <w:tc>
          <w:tcPr>
            <w:tcW w:type="dxa" w:w="425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详情、预约、导航、领取提醒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康养</w:t>
            </w:r>
          </w:p>
        </w:tc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调养方案、全家康套餐、产品系列</w:t>
            </w:r>
          </w:p>
        </w:tc>
        <w:tc>
          <w:tcPr>
            <w:tcW w:type="dxa" w:w="425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项目详情、套餐详情、分类列表、产品详情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商城</w:t>
            </w:r>
          </w:p>
        </w:tc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分类、搜索、购物车、结算</w:t>
            </w:r>
          </w:p>
        </w:tc>
        <w:tc>
          <w:tcPr>
            <w:tcW w:type="dxa" w:w="425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订单、物流、自提、售后、评价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合作中心</w:t>
            </w:r>
          </w:p>
        </w:tc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合作介绍、模式选择、申请</w:t>
            </w:r>
          </w:p>
        </w:tc>
        <w:tc>
          <w:tcPr>
            <w:tcW w:type="dxa" w:w="425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资料提交、进度、补充材料、合同/验收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我的</w:t>
            </w:r>
          </w:p>
        </w:tc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会员权益、预约、订单、推荐、客服</w:t>
            </w:r>
          </w:p>
        </w:tc>
        <w:tc>
          <w:tcPr>
            <w:tcW w:type="dxa" w:w="425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月份详情、核销记录、电子协议、结算明细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门店工作台</w:t>
            </w:r>
          </w:p>
        </w:tc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客户、开卡、核销、库存、活动、报表</w:t>
            </w:r>
          </w:p>
        </w:tc>
        <w:tc>
          <w:tcPr>
            <w:tcW w:type="dxa" w:w="425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客户档案、补货单、活动任务、产品额度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导师工作台</w:t>
            </w:r>
          </w:p>
        </w:tc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线索、邀约、活动、帮扶、业绩</w:t>
            </w:r>
          </w:p>
        </w:tc>
        <w:tc>
          <w:tcPr>
            <w:tcW w:type="dxa" w:w="425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线索详情、跟进记录、活动签到、任务验收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5. 用户角色与权限体系</w:t>
      </w:r>
    </w:p>
    <w:p>
      <w:pPr>
        <w:pStyle w:val="Heading2"/>
        <w:keepNext/>
        <w:spacing w:before="140" w:after="100"/>
      </w:pPr>
      <w:r>
        <w:t>5.1 角色定义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0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005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4649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核心权限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游客</w:t>
            </w:r>
          </w:p>
        </w:tc>
        <w:tc>
          <w:tcPr>
            <w:tcW w:type="dxa" w:w="300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未登录或未完成手机号绑定的访问者</w:t>
            </w:r>
          </w:p>
        </w:tc>
        <w:tc>
          <w:tcPr>
            <w:tcW w:type="dxa" w:w="464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浏览公开内容、商品和门店；不能下单、预约或申请结算。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普通顾客</w:t>
            </w:r>
          </w:p>
        </w:tc>
        <w:tc>
          <w:tcPr>
            <w:tcW w:type="dxa" w:w="300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已登录但未购买5980套餐</w:t>
            </w:r>
          </w:p>
        </w:tc>
        <w:tc>
          <w:tcPr>
            <w:tcW w:type="dxa" w:w="464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购买商品、预约公开项目、管理订单和地址。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家庭康养会员</w:t>
            </w:r>
          </w:p>
        </w:tc>
        <w:tc>
          <w:tcPr>
            <w:tcW w:type="dxa" w:w="300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有效套餐持有人</w:t>
            </w:r>
          </w:p>
        </w:tc>
        <w:tc>
          <w:tcPr>
            <w:tcW w:type="dxa" w:w="464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查看十个月权益、领取/预约/核销、使用会员价格和推荐能力。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加盟申请人</w:t>
            </w:r>
          </w:p>
        </w:tc>
        <w:tc>
          <w:tcPr>
            <w:tcW w:type="dxa" w:w="300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已提交加盟或店中店申请</w:t>
            </w:r>
          </w:p>
        </w:tc>
        <w:tc>
          <w:tcPr>
            <w:tcW w:type="dxa" w:w="464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查看申请进度、补充资料、接收通知。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加盟商/店长</w:t>
            </w:r>
          </w:p>
        </w:tc>
        <w:tc>
          <w:tcPr>
            <w:tcW w:type="dxa" w:w="300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通过总部认证并绑定门店</w:t>
            </w:r>
          </w:p>
        </w:tc>
        <w:tc>
          <w:tcPr>
            <w:tcW w:type="dxa" w:w="464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管理客户、开卡、核销、销售、库存、活动和报表。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店员</w:t>
            </w:r>
          </w:p>
        </w:tc>
        <w:tc>
          <w:tcPr>
            <w:tcW w:type="dxa" w:w="300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由店长邀请并分配权限</w:t>
            </w:r>
          </w:p>
        </w:tc>
        <w:tc>
          <w:tcPr>
            <w:tcW w:type="dxa" w:w="464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执行被授权的客户、预约、核销和订单操作。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服务导师</w:t>
            </w:r>
          </w:p>
        </w:tc>
        <w:tc>
          <w:tcPr>
            <w:tcW w:type="dxa" w:w="300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总部认证的市场服务人员</w:t>
            </w:r>
          </w:p>
        </w:tc>
        <w:tc>
          <w:tcPr>
            <w:tcW w:type="dxa" w:w="464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管理自己的线索、邀约、活动、帮扶记录和业绩。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总部运营</w:t>
            </w:r>
          </w:p>
        </w:tc>
        <w:tc>
          <w:tcPr>
            <w:tcW w:type="dxa" w:w="300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总部管理人员</w:t>
            </w:r>
          </w:p>
        </w:tc>
        <w:tc>
          <w:tcPr>
            <w:tcW w:type="dxa" w:w="464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配置商品、套餐、内容、门店、活动、权益和规则。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财务/结算</w:t>
            </w:r>
          </w:p>
        </w:tc>
        <w:tc>
          <w:tcPr>
            <w:tcW w:type="dxa" w:w="300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总部财务人员</w:t>
            </w:r>
          </w:p>
        </w:tc>
        <w:tc>
          <w:tcPr>
            <w:tcW w:type="dxa" w:w="464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审核结算、处理冲正、导出对账。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超级管理员</w:t>
            </w:r>
          </w:p>
        </w:tc>
        <w:tc>
          <w:tcPr>
            <w:tcW w:type="dxa" w:w="300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系统最高权限</w:t>
            </w:r>
          </w:p>
        </w:tc>
        <w:tc>
          <w:tcPr>
            <w:tcW w:type="dxa" w:w="464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角色、权限、系统参数、审计日志和异常处理。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5.2 身份与权限原则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一个账号可绑定多个身份，但每个操作必须明确当前使用身份和所属门店。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门店数据按 store_id 隔离；店员不得查看其他门店客户、订单、库存和经营报表。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推荐关系属于用户级业务数据，不随门店员工离职而丢失。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总部权限采用角色权限控制，并对合同、结算、规则、退款等高风险操作增加二次确认。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后台所有新增、修改、审核、冲正和导出操作记录操作人、时间、IP、前后值和原因。</w:t>
      </w:r>
    </w:p>
    <w:p>
      <w:pPr>
        <w:pStyle w:val="Heading2"/>
        <w:keepNext/>
        <w:spacing w:before="140" w:after="100"/>
      </w:pPr>
      <w:r>
        <w:t>5.3 关键权限矩阵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tblHeader w:val="true"/>
          <w:cantSplit/>
        </w:trPr>
        <w:tc>
          <w:tcPr>
            <w:tcW w:type="dxa" w:w="1984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70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顾客/会员</w:t>
            </w:r>
          </w:p>
        </w:tc>
        <w:tc>
          <w:tcPr>
            <w:tcW w:type="dxa" w:w="170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店员</w:t>
            </w:r>
          </w:p>
        </w:tc>
        <w:tc>
          <w:tcPr>
            <w:tcW w:type="dxa" w:w="170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店长</w:t>
            </w:r>
          </w:p>
        </w:tc>
        <w:tc>
          <w:tcPr>
            <w:tcW w:type="dxa" w:w="170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导师</w:t>
            </w:r>
          </w:p>
        </w:tc>
        <w:tc>
          <w:tcPr>
            <w:tcW w:type="dxa" w:w="170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总部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查看个人权益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本人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服务门店内授权客户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本店客户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不可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全局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创建预约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本人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本店客户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本店客户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不可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可协助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核销权益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展示核销码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授权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授权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不可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异常处理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套餐开卡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购买触发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按权限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可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不可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可补录/纠错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商品销售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购买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按权限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可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不可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后台订单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库存调整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不可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通常不可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申请/盘点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不可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审核/全局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推荐绑定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本人发起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只读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只读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本人线索</w:t>
            </w:r>
          </w:p>
        </w:tc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审核/纠错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结算操作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查看本人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不可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查看门店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查看本人</w:t>
            </w:r>
          </w:p>
        </w:tc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审核/支付/冲正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6. C端与公共端产品设计</w:t>
      </w:r>
    </w:p>
    <w:p>
      <w:pPr>
        <w:pStyle w:val="Heading2"/>
        <w:keepNext/>
        <w:spacing w:before="140" w:after="100"/>
      </w:pPr>
      <w:r>
        <w:t>6.1 公共首页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0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515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4139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交互与规则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顶部栏</w:t>
            </w:r>
          </w:p>
        </w:tc>
        <w:tc>
          <w:tcPr>
            <w:tcW w:type="dxa" w:w="351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城市/门店、搜索、消息入口</w:t>
            </w:r>
          </w:p>
        </w:tc>
        <w:tc>
          <w:tcPr>
            <w:tcW w:type="dxa" w:w="413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默认定位最近门店；用户可手动切换。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主视觉</w:t>
            </w:r>
          </w:p>
        </w:tc>
        <w:tc>
          <w:tcPr>
            <w:tcW w:type="dxa" w:w="351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品牌定位、当期活动、核心服务</w:t>
            </w:r>
          </w:p>
        </w:tc>
        <w:tc>
          <w:tcPr>
            <w:tcW w:type="dxa" w:w="413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轮播不超过3张，避免纯招商收益文案。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核心入口</w:t>
            </w:r>
          </w:p>
        </w:tc>
        <w:tc>
          <w:tcPr>
            <w:tcW w:type="dxa" w:w="351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我要调养、了解合作</w:t>
            </w:r>
          </w:p>
        </w:tc>
        <w:tc>
          <w:tcPr>
            <w:tcW w:type="dxa" w:w="413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“我要调养”进入康养中心；“了解合作”进入合作中心。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会员权益卡</w:t>
            </w:r>
          </w:p>
        </w:tc>
        <w:tc>
          <w:tcPr>
            <w:tcW w:type="dxa" w:w="351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本月待领取、待预约、到期提醒</w:t>
            </w:r>
          </w:p>
        </w:tc>
        <w:tc>
          <w:tcPr>
            <w:tcW w:type="dxa" w:w="413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游客不显示；会员登录后优先展示。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5980套餐</w:t>
            </w:r>
          </w:p>
        </w:tc>
        <w:tc>
          <w:tcPr>
            <w:tcW w:type="dxa" w:w="351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套餐价值、十个月权益、适用人群</w:t>
            </w:r>
          </w:p>
        </w:tc>
        <w:tc>
          <w:tcPr>
            <w:tcW w:type="dxa" w:w="413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进入套餐详情，不在首页展开全部规则。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特色项目</w:t>
            </w:r>
          </w:p>
        </w:tc>
        <w:tc>
          <w:tcPr>
            <w:tcW w:type="dxa" w:w="351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心脑血管防养调、肌骨疼痛防养调</w:t>
            </w:r>
          </w:p>
        </w:tc>
        <w:tc>
          <w:tcPr>
            <w:tcW w:type="dxa" w:w="413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进入项目详情并选择附近门店预约。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康养分类</w:t>
            </w:r>
          </w:p>
        </w:tc>
        <w:tc>
          <w:tcPr>
            <w:tcW w:type="dxa" w:w="351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六个核心分类</w:t>
            </w:r>
          </w:p>
        </w:tc>
        <w:tc>
          <w:tcPr>
            <w:tcW w:type="dxa" w:w="413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进入“康养中心”。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附近门店</w:t>
            </w:r>
          </w:p>
        </w:tc>
        <w:tc>
          <w:tcPr>
            <w:tcW w:type="dxa" w:w="351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距离、营业状态、可预约项目</w:t>
            </w:r>
          </w:p>
        </w:tc>
        <w:tc>
          <w:tcPr>
            <w:tcW w:type="dxa" w:w="413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支持导航、电话、预约、查看详情。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品牌与专业支持</w:t>
            </w:r>
          </w:p>
        </w:tc>
        <w:tc>
          <w:tcPr>
            <w:tcW w:type="dxa" w:w="351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品牌历史、研究院/培训/平台支持</w:t>
            </w:r>
          </w:p>
        </w:tc>
        <w:tc>
          <w:tcPr>
            <w:tcW w:type="dxa" w:w="413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采用事实性表达，避免医疗效果承诺。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6.2 5980全家康套餐详情页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套餐名称、价格、服务门店和有效期。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十个月权益总览：每月发放内容、服务次数、领取方式和可使用门店。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适用家庭与使用场景，不使用诊断或治愈承诺。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首次购买流程、电子协议、退款规则、配送/自提规则。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购买前选择所属服务门店；无法定位时允许用户选择城市和门店。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购买按钮必须显示实付金额，支付成功后自动生成会员身份与权益计划。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页面下方显示常见问题、客服和线下咨询入口。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页面状态</w:t>
            </w:r>
          </w:p>
        </w:tc>
        <w:tc>
          <w:tcPr>
            <w:tcW w:type="dxa" w:w="3969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311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主要按钮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未登录</w:t>
            </w:r>
          </w:p>
        </w:tc>
        <w:tc>
          <w:tcPr>
            <w:tcW w:type="dxa" w:w="396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套餐介绍和公开权益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登录后购买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普通顾客</w:t>
            </w:r>
          </w:p>
        </w:tc>
        <w:tc>
          <w:tcPr>
            <w:tcW w:type="dxa" w:w="396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套餐介绍、可服务门店</w:t>
            </w:r>
          </w:p>
        </w:tc>
        <w:tc>
          <w:tcPr>
            <w:tcW w:type="dxa" w:w="311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立即购买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已购买待生效</w:t>
            </w:r>
          </w:p>
        </w:tc>
        <w:tc>
          <w:tcPr>
            <w:tcW w:type="dxa" w:w="396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支付结果、协议确认、服务门店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完成激活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有效会员</w:t>
            </w:r>
          </w:p>
        </w:tc>
        <w:tc>
          <w:tcPr>
            <w:tcW w:type="dxa" w:w="396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当前进度、下月权益</w:t>
            </w:r>
          </w:p>
        </w:tc>
        <w:tc>
          <w:tcPr>
            <w:tcW w:type="dxa" w:w="311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查看我的套餐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已到期/已退款</w:t>
            </w:r>
          </w:p>
        </w:tc>
        <w:tc>
          <w:tcPr>
            <w:tcW w:type="dxa" w:w="396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历史权益和状态说明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续费/联系客服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6.3 会员权益中心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color w:val="3B2A1F"/>
          <w:sz w:val="21"/>
        </w:rPr>
        <w:t>会员权益中心是 C 端最重要的履约页面，必须比“推荐收益”入口更突出。用户进入后第一眼应看到套餐状态、本月可以领取什么、已经完成多少个月、下一步需要预约还是到店核销。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功能说明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套餐总览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套餐名称、状态、起止时间、所属门店、完成月份、剩余权益。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本月权益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产品权益、服务权益、开放时间、领取截止时间、当前状态。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领取方式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门店自提、服务核销、快递配送；具体方式由权益模板配置。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权益日历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按月份查看已发放、待领取、已领取、已过期、已撤销。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预约服务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选择项目、门店、日期和时段，生成预约。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核销凭证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动态二维码/数字码；不得仅使用可截图长期有效的静态码。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历史记录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领取、配送、预约、核销、变更、退款和客服处理记录。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电子协议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购买协议、权益规则、隐私授权和版本记录。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6.4 门店与预约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附近门店列表支持当前位置、城市、距离、营业状态、可预约项目和门店类型筛选。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门店详情展示地址、电话、营业时间、环境图、特色项目、服务人员和预约须知。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预约支持选择会员权益或单独付费；二者必须在订单/权益记录中区分。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时段容量由门店配置，支持满额、停约、临时关闭和节假日安排。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预约状态包括待确认、已确认、待到店、已签到、已完成、已取消、爽约。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用户取消、门店取消和总部取消分别记录原因，按规则恢复权益或退款。</w:t>
      </w:r>
    </w:p>
    <w:p>
      <w:pPr>
        <w:pStyle w:val="Heading2"/>
        <w:keepNext/>
        <w:spacing w:before="140" w:after="100"/>
      </w:pPr>
      <w:r>
        <w:t>6.5 商城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商品分类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食药同源、硒厨房、中药日化、营养健康；后台允许新增和调整。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商品详情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真实图片、名称、规格、成分/配料、使用方式、注意事项、价格、库存、配送方式。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价格体系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普通价、会员价、门店进货价等价格权限分离，前端仅展示当前身份可见价格。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履约方式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快递、门店自提；不同SKU可配置可用方式和运费模板。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订单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待支付、待发货、待收货、已完成、售后中、已退款。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售后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退款退货、仅退款、缺货、破损、错发；保留图片证据和处理记录。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评价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可选后置功能；健康类产品评价需审核运营风险。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6.6 合作中心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color w:val="3B2A1F"/>
          <w:sz w:val="21"/>
        </w:rPr>
        <w:t>合作中心面向游客和潜在合作方，承担合作模式介绍与申请，不直接展示完整内部结算逻辑。已认证加盟商进入该导航后，默认跳转门店经营工作台。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84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合作类型</w:t>
            </w:r>
          </w:p>
        </w:tc>
        <w:tc>
          <w:tcPr>
            <w:tcW w:type="dxa" w:w="3685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页面内容</w:t>
            </w:r>
          </w:p>
        </w:tc>
        <w:tc>
          <w:tcPr>
            <w:tcW w:type="dxa" w:w="3685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申请字段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标准加盟店</w:t>
            </w:r>
          </w:p>
        </w:tc>
        <w:tc>
          <w:tcPr>
            <w:tcW w:type="dxa" w:w="368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投资构成、总部支持、开店流程、适合对象</w:t>
            </w:r>
          </w:p>
        </w:tc>
        <w:tc>
          <w:tcPr>
            <w:tcW w:type="dxa" w:w="368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姓名、电话、城市、意向区域、现有资源、预算、备注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店中店/同盟店</w:t>
            </w:r>
          </w:p>
        </w:tc>
        <w:tc>
          <w:tcPr>
            <w:tcW w:type="dxa" w:w="368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适合药店、养生馆、母婴、美业、诊所等合作场景</w:t>
            </w:r>
          </w:p>
        </w:tc>
        <w:tc>
          <w:tcPr>
            <w:tcW w:type="dxa" w:w="368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现有门店类型、面积、地址、客群、经营年限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城市合作</w:t>
            </w:r>
          </w:p>
        </w:tc>
        <w:tc>
          <w:tcPr>
            <w:tcW w:type="dxa" w:w="368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区域市场、招商和运营协同</w:t>
            </w:r>
          </w:p>
        </w:tc>
        <w:tc>
          <w:tcPr>
            <w:tcW w:type="dxa" w:w="368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区域、团队、渠道资源、计划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服务导师</w:t>
            </w:r>
          </w:p>
        </w:tc>
        <w:tc>
          <w:tcPr>
            <w:tcW w:type="dxa" w:w="368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邀约、活动、门店帮扶等职责说明</w:t>
            </w:r>
          </w:p>
        </w:tc>
        <w:tc>
          <w:tcPr>
            <w:tcW w:type="dxa" w:w="368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个人经历、所在城市、可投入时间、资源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6.7 我的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会员服务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我的套餐、本月权益、预约、核销记录、服务报告/记录。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交易资产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订单、购物车、优惠券、地址、发票/收据、售后。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推荐与合作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专属推荐码、推荐记录、有效状态、待确认/已结算明细；未开通资格时显示说明。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个人资料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姓名、手机号、家庭成员（后续）、常用门店、隐私设置。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支持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客服、意见反馈、常见问题、协议、隐私政策、账号注销。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7. “康养中心”页面专项设计</w:t>
      </w:r>
    </w:p>
    <w:p>
      <w:pPr>
        <w:pStyle w:val="Heading2"/>
        <w:keepNext/>
        <w:spacing w:before="140" w:after="100"/>
      </w:pPr>
      <w:r>
        <w:t>7.1 页面定位结论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4EBDD"/>
            <w:tcBorders>
              <w:top w:val="single" w:sz="8" w:color="A9783D"/>
              <w:left w:val="single" w:sz="8" w:color="A9783D"/>
              <w:bottom w:val="single" w:sz="8" w:color="A9783D"/>
              <w:right w:val="single" w:sz="8" w:color="A9783D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4A324D"/>
                <w:sz w:val="22"/>
              </w:rPr>
              <w:t>最终位置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3B2A1F"/>
                <w:sz w:val="20"/>
              </w:rPr>
              <w:t>该页面应作为微信小程序底部导航第二项“康养”的核心页面，同时可从首页“康养产品与服务”卡片进入；加盟商可从“门店工作台—选品进货”复用相同分类数据，但展示加盟商价格、库存和补货操作。</w:t>
            </w:r>
          </w:p>
        </w:tc>
      </w:tr>
    </w:tbl>
    <w:p>
      <w:pPr>
        <w:spacing w:after="20"/>
      </w:pP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color w:val="3B2A1F"/>
          <w:sz w:val="21"/>
        </w:rPr>
        <w:t>它不应作为小程序首页，也不应位于加盟签约流程中。首页承担价值介绍和核心行动引导；康养中心承担分类选择；商城承担实际交易；会员中心承担套餐履约；门店工作台承担经营。</w:t>
      </w:r>
    </w:p>
    <w:p>
      <w:pPr>
        <w:pStyle w:val="Heading2"/>
        <w:keepNext/>
        <w:spacing w:before="140" w:after="100"/>
      </w:pPr>
      <w:r>
        <w:t>7.2 原参考页面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4519" cy="33382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4fe70a5caec86fcd38e1427d2ba37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3338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7"/>
        </w:rPr>
        <w:t>图1  用户提供的康养/产品分类参考页面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color w:val="3B2A1F"/>
          <w:sz w:val="21"/>
        </w:rPr>
        <w:t>参考页面已经具备“快捷分类 + 模块卡片”的基本结构，但存在分类重复、服务与商品混排、入口数量过多、缺少交易信息、标题不明确等问题。正式产品应保留其直观的卡片化浏览方式，重构内容层级。</w:t>
      </w:r>
    </w:p>
    <w:p>
      <w:pPr>
        <w:pStyle w:val="Heading2"/>
        <w:keepNext/>
        <w:spacing w:before="140" w:after="100"/>
      </w:pPr>
      <w:r>
        <w:t>7.3 顶部分类重构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835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参考页面现状</w:t>
            </w:r>
          </w:p>
        </w:tc>
        <w:tc>
          <w:tcPr>
            <w:tcW w:type="dxa" w:w="311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调整方案</w:t>
            </w:r>
          </w:p>
        </w:tc>
        <w:tc>
          <w:tcPr>
            <w:tcW w:type="dxa" w:w="3402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调养项目、套餐、同源产品区、中药日化、化产品区、食硒厨房等十余入口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合并为6个：调养方案、全家康套餐、食药同源、硒厨房、中药日化、营养健康</w:t>
            </w:r>
          </w:p>
        </w:tc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减少重复和认知负担，移动端首屏保持清晰。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学习产品区/学产产品区</w:t>
            </w:r>
          </w:p>
        </w:tc>
        <w:tc>
          <w:tcPr>
            <w:tcW w:type="dxa" w:w="311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移至“我的—学习中心”或“门店工作台—商学院”</w:t>
            </w:r>
          </w:p>
        </w:tc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学习内容不属于商品分类。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“产品区”等模糊命名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删除或替换为明确业务系列</w:t>
            </w:r>
          </w:p>
        </w:tc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用户需要知道点击后能看到什么。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“APP界面”标题</w:t>
            </w:r>
          </w:p>
        </w:tc>
        <w:tc>
          <w:tcPr>
            <w:tcW w:type="dxa" w:w="311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改为“康养中心”或“全家康养”</w:t>
            </w:r>
          </w:p>
        </w:tc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体现页面目标和品牌业务。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7.4 推荐页面结构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134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38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839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内容与交互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1</w:t>
            </w:r>
          </w:p>
        </w:tc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标题与搜索</w:t>
            </w:r>
          </w:p>
        </w:tc>
        <w:tc>
          <w:tcPr>
            <w:tcW w:type="dxa" w:w="583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标题“康养中心”；搜索调养项目、产品或适用场景。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2</w:t>
            </w:r>
          </w:p>
        </w:tc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六大快捷入口</w:t>
            </w:r>
          </w:p>
        </w:tc>
        <w:tc>
          <w:tcPr>
            <w:tcW w:type="dxa" w:w="583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两行三列或横滑图标；当前分类高亮。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3</w:t>
            </w:r>
          </w:p>
        </w:tc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特色调养项目</w:t>
            </w:r>
          </w:p>
        </w:tc>
        <w:tc>
          <w:tcPr>
            <w:tcW w:type="dxa" w:w="583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心脑血管防养调、肌骨疼痛防养调；支持查看详情和预约。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4</w:t>
            </w:r>
          </w:p>
        </w:tc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5980家庭康养套餐</w:t>
            </w:r>
          </w:p>
        </w:tc>
        <w:tc>
          <w:tcPr>
            <w:tcW w:type="dxa" w:w="583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展示十个月权益、适用家庭、所属门店和查看详情按钮。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5</w:t>
            </w:r>
          </w:p>
        </w:tc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产品系列卡片</w:t>
            </w:r>
          </w:p>
        </w:tc>
        <w:tc>
          <w:tcPr>
            <w:tcW w:type="dxa" w:w="583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食药同源、硒厨房、中药日化、营养健康，每张卡进入分类列表。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6</w:t>
            </w:r>
          </w:p>
        </w:tc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热门/推荐商品</w:t>
            </w:r>
          </w:p>
        </w:tc>
        <w:tc>
          <w:tcPr>
            <w:tcW w:type="dxa" w:w="583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真实商品卡，显示图片、名称、规格、价格、购买按钮。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7</w:t>
            </w:r>
          </w:p>
        </w:tc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附近服务门店</w:t>
            </w:r>
          </w:p>
        </w:tc>
        <w:tc>
          <w:tcPr>
            <w:tcW w:type="dxa" w:w="583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距离、营业状态、可预约项目和导航/预约按钮。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7.5 商品卡片规范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图片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使用真实产品图，统一白底、比例和清晰度，避免AI生成包装文字。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名称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完整商品名，最多两行；分类页不使用含糊简称。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规格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容量、数量、包装单位。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标签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最多2个，如“会员价”“门店自提”；不得使用治愈、根治等词。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价格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展示当前身份价格；会员价与普通价关系清晰。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动作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查看详情、加入购物车或立即购买，不使用只有箭头的无说明卡片。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7.6 页面状态与异常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未定位：展示城市选择，不阻塞浏览。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附近无门店：允许浏览商城，并提供合作/门店咨询入口。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分类无商品：展示“暂未上架”，不得出现空白页面。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商品缺货：标记缺货，可开启到货提醒，不允许继续支付。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会员专属商品：普通用户可查看但需明确购买资格，避免支付后再拦截。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网络异常：保留已加载内容，提供局部重试，不进行全屏白屏式刷新。</w:t>
      </w:r>
    </w:p>
    <w:p>
      <w:pPr>
        <w:pStyle w:val="Heading1"/>
        <w:keepNext/>
        <w:spacing w:before="200" w:after="100"/>
      </w:pPr>
      <w:r>
        <w:t>8. B端加盟商工作台设计</w:t>
      </w:r>
    </w:p>
    <w:p>
      <w:pPr>
        <w:pStyle w:val="Heading2"/>
        <w:keepNext/>
        <w:spacing w:before="140" w:after="100"/>
      </w:pPr>
      <w:r>
        <w:t>8.1 工作台首页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color w:val="3B2A1F"/>
          <w:sz w:val="21"/>
        </w:rPr>
        <w:t>加盟商登录后应优先看到经营数据和待办，不继续停留在普通商城首页。工作台需要让店长在30秒内知道今天要处理什么、会员权益是否积压、订单是否待发货、库存是否不足、活动是否待执行。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门店身份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门店名称、类型、认证状态、营业状态、当前店员身份。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今日经营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新增顾客、套餐成交、服务预约、完成核销、商品销售额。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快捷操作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会员建档、套餐开卡、预约登记、扫码核销、商品销售、补货。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门店待办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待确认预约、待核销权益、待发货订单、库存预警、总部活动任务。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经营工具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客户、订单、库存、活动、培训、报表、员工。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合作拓店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推荐关系、新店进度、产品额度、结算记录。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总部通知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政策更新、系统公告、培训、审核结果。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8.2 客户管理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客户建档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手机号校验、姓名、性别（可选）、生日（可选）、来源、服务门店、顾问、标签。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会员识别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显示普通顾客/有效会员/过期会员，以及套餐和本月权益。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客户详情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订单、预约、核销、领取、回访、售后、推荐关系和备注时间线。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重复客户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手机号为主校验，异常同地址/同微信等由后台风险规则辅助。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客户归属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明确所属门店和服务顾问；跨店查看需总部授权。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隐私保护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店员仅查看服务必要信息；敏感字段脱敏。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8.3 套餐开卡与会员服务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店员可协助顾客选择套餐、门店和支付方式，但线上支付必须由顾客确认。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线下收款补录必须由总部开放权限，并上传凭证、收款方式、流水号和经办人。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开卡成功后自动生成权益计划，不允许店员手工逐月创建。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变更服务门店、冻结、延期、退款和补发权益属于高风险操作，需申请和审核。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核销必须读取有效权益或服务订单，重复扫描返回已核销信息而不是再次扣减。</w:t>
      </w:r>
    </w:p>
    <w:p>
      <w:pPr>
        <w:pStyle w:val="Heading2"/>
        <w:keepNext/>
        <w:spacing w:before="140" w:after="100"/>
      </w:pPr>
      <w:r>
        <w:t>8.4 门店库存与补货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库存总览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按SKU展示可用、锁定、在途、预警和盘点差异。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销售出库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门店销售或权益领取完成后自动扣减。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补货订单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使用现金/在线支付或产品额度；二者分开结算。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入库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总部发货后进入在途，门店签收并确认数量后入库。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盘点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店长发起，记录账面数、实盘数、差异和原因；差异需审核。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调拨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后续版本支持门店间调拨，总部审批。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8.5 产品额度/返货额度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color w:val="3B2A1F"/>
          <w:sz w:val="21"/>
        </w:rPr>
        <w:t>B端阶梯返还建议在系统中实现为“产品额度”而非直接模糊显示为收入。产品额度是受规则限制的可用额度，可用于指定商品补货；额度本身、兑换订单、库存入库和后续退款必须相互关联。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字段/状态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来源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关联推荐加盟商、合同、开店验收和规则版本。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待确认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新店已签约但未完成开店验收或观察期。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可用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满足规则后可用于指定商品补货。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已占用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已提交兑换订单但尚未完成。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已使用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兑换订单确认后扣减。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已冲正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被推荐门店撤约、退款或异常时恢复/扣回。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有效期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如业务设置有效期，必须提前提醒。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8.6 活动与总部赋能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总部发布活动方案、海报、朋友圈文案、执行清单、物料和目标。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门店领取活动任务，设置日期、场次、负责人和报名人数。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活动支持报名、签到、到店转化、套餐成交和复盘数据。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学习中心提供产品方症、辨证课程、门店SOP、招商话术、服务规范和考试记录。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培训证书、收费课程和线下带教可在后续版本接入。</w:t>
      </w:r>
    </w:p>
    <w:p>
      <w:pPr>
        <w:pStyle w:val="Heading2"/>
        <w:keepNext/>
        <w:spacing w:before="140" w:after="100"/>
      </w:pPr>
      <w:r>
        <w:t>8.7 门店经营报表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报表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经营概览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销售额、退款、订单数、客单价、新增客户、套餐成交。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会员履约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当月应领取、已领取、待领取、过期、服务核销率。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商品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畅销商品、库存周转、缺货、滞销、毛利（有权限时）。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客户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新客、复购、沉默客户、回访完成率、来源。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员工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开卡、核销、销售、回访和活动执行数据。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合作拓店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推荐申请、签约、开店、验收、额度待确认/可用。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9. A端服务导师与区域运营设计</w:t>
      </w:r>
    </w:p>
    <w:p>
      <w:pPr>
        <w:pStyle w:val="Heading2"/>
        <w:keepNext/>
        <w:spacing w:before="140" w:after="100"/>
      </w:pPr>
      <w:r>
        <w:t>9.1 第一阶段定位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color w:val="3B2A1F"/>
          <w:sz w:val="21"/>
        </w:rPr>
        <w:t>服务导师第一阶段定位为“市场线索与活动协同角色”，不直接在系统中实现复杂团队分红。核心目标是让总部知道每条线索从哪里来、谁在跟进、参加了什么活动、是否转化为会员或门店。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第一阶段功能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线索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登记姓名、手机号、城市、意向、来源、归属导师、跟进状态。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邀约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记录邀约到社群、直播、样板店、沙龙会的时间和结果。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活动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查看活动、报名、签到、带到场人数和转化。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门店帮扶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接受总部任务，记录到店、培训、活动执行和结果。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业绩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只读查看本人直接关联的有效订单/签约和待确认数据。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资料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招商资料、活动素材、话术、培训内容。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9.2 后续区域运营能力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区域层级、片区负责人、团队成员和负责城市。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区域门店地图、市场覆盖、活动排期和帮扶任务。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培训报名、费用、分成和证书管理。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线上商城业绩与线下门店业绩的归属口径。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区域合作项目、团购和异业合作项目台账。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复杂晋升与分红只在业务、财务和法务方案明确后单独开发。</w:t>
      </w:r>
    </w:p>
    <w:p>
      <w:pPr>
        <w:pStyle w:val="Heading1"/>
        <w:keepNext/>
        <w:spacing w:before="200" w:after="100"/>
      </w:pPr>
      <w:r>
        <w:t>10. 总部管理后台设计</w:t>
      </w:r>
    </w:p>
    <w:p>
      <w:pPr>
        <w:pStyle w:val="Heading2"/>
        <w:keepNext/>
        <w:spacing w:before="140" w:after="100"/>
      </w:pPr>
      <w:r>
        <w:t>10.1 后台首页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全局经营概览：用户、会员、套餐、商品、服务、门店和销售数据。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今日待办：退款、权益异常、加盟申请、开店验收、结算审核、库存预警。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异常告警：重复支付、重复核销、负库存、结算冲正、接口失败。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区域与门店地图：门店状态、会员覆盖、销售和活动。</w:t>
      </w:r>
    </w:p>
    <w:p>
      <w:pPr>
        <w:pStyle w:val="Heading2"/>
        <w:keepNext/>
        <w:spacing w:before="140" w:after="100"/>
      </w:pPr>
      <w:r>
        <w:t>10.2 后台模块清单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子功能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用户与会员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用户、身份、实名/手机号、会员状态、套餐、权益、地址、黑名单。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门店与员工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门店档案、类型、区域、营业时间、服务项目、员工、权限、设备。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商品与供应链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分类、品牌、商品、SKU、价格、库存、供应商、采购/补货、物流。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套餐与权益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套餐模板、月份权益、发放计划、领取方式、适用门店、退款规则。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服务与预约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服务项目、时长、容量、门店可用范围、预约、签到、核销。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订单与售后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商品订单、套餐订单、服务订单、支付、发货、自提、退款、售后。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合作与加盟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申请、跟进、考察、合同、付款、开店任务、验收、状态。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推荐与结算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推荐关系、有效事件、规则版本、待确认、审核、结算、冲正。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内容运营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首页配置、活动、文章、品牌资料、门店素材、培训课程、公告。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数据报表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经营、会员履约、门店、商品、服务、加盟、导师和财务对账。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系统与审计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角色权限、参数、消息模板、任务、日志、导入导出、备份。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10.3 规则配置中心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可配置项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套餐权益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月份数、每月产品/服务、数量、开放时间、过期规则、领取方式。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有效新客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新手机号/账号、历史消费排除、支付完成、核销要求、观察期、退款排除。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C端奖励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适用套餐/商品、阶梯、奖励载体、结算周期、上限、资格。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B端奖励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适用加盟类型、签约/开店/验收节点、阶梯、产品额度范围。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门店归属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默认门店、跨店服务、权益转店、门店停业处理。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异常风控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同设备、同地址、同支付账户、频繁退款、重复核销等规则。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10.4 审核与审批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加盟申请资料审核、合同确认、开店验收。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线下支付补录、套餐变更、权益补发、跨店转移。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退款、退货、库存差异、产品额度冲正。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推荐关系纠错、有效资格确认、结算支付。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高风险操作可配置“经办 + 复核”双人流程。</w:t>
      </w:r>
    </w:p>
    <w:p>
      <w:pPr>
        <w:pStyle w:val="Heading1"/>
        <w:keepNext/>
        <w:spacing w:before="200" w:after="100"/>
      </w:pPr>
      <w:r>
        <w:t>11. 核心业务流程与状态机</w:t>
      </w:r>
    </w:p>
    <w:p>
      <w:pPr>
        <w:pStyle w:val="Heading2"/>
        <w:keepNext/>
        <w:spacing w:before="140" w:after="100"/>
      </w:pPr>
      <w:r>
        <w:t>11.1 C端套餐购买与激活流程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1. 用户登录并绑定手机号。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2. 进入5980套餐详情，选择服务门店并阅读协议。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3. 创建套餐订单，锁定价格和规则版本。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4. 用户支付；支付回调经幂等校验后将订单标记为已支付。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5. 系统创建会员身份、套餐实例和十个月权益计划。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6. 如需完善资料或门店确认，进入待激活；完成后进入生效中。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7. 按月任务自动开放对应权益，并发送订阅消息提醒。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套餐状态</w:t>
            </w:r>
          </w:p>
        </w:tc>
        <w:tc>
          <w:tcPr>
            <w:tcW w:type="dxa" w:w="3969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1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允许操作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待支付</w:t>
            </w:r>
          </w:p>
        </w:tc>
        <w:tc>
          <w:tcPr>
            <w:tcW w:type="dxa" w:w="396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订单已创建未支付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支付、取消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已支付待激活</w:t>
            </w:r>
          </w:p>
        </w:tc>
        <w:tc>
          <w:tcPr>
            <w:tcW w:type="dxa" w:w="396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支付成功，待资料/协议/门店确认</w:t>
            </w:r>
          </w:p>
        </w:tc>
        <w:tc>
          <w:tcPr>
            <w:tcW w:type="dxa" w:w="311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完成激活、申请退款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生效中</w:t>
            </w:r>
          </w:p>
        </w:tc>
        <w:tc>
          <w:tcPr>
            <w:tcW w:type="dxa" w:w="396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会员可使用权益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领取、预约、核销、查看推荐资格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已冻结</w:t>
            </w:r>
          </w:p>
        </w:tc>
        <w:tc>
          <w:tcPr>
            <w:tcW w:type="dxa" w:w="396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异常或用户申请暂停</w:t>
            </w:r>
          </w:p>
        </w:tc>
        <w:tc>
          <w:tcPr>
            <w:tcW w:type="dxa" w:w="311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联系客服；按规则不可使用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已到期</w:t>
            </w:r>
          </w:p>
        </w:tc>
        <w:tc>
          <w:tcPr>
            <w:tcW w:type="dxa" w:w="396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权益周期结束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查看历史、续费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退款中</w:t>
            </w:r>
          </w:p>
        </w:tc>
        <w:tc>
          <w:tcPr>
            <w:tcW w:type="dxa" w:w="396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退款审批/渠道处理中</w:t>
            </w:r>
          </w:p>
        </w:tc>
        <w:tc>
          <w:tcPr>
            <w:tcW w:type="dxa" w:w="311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不可继续产生新权益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已退款/已关闭</w:t>
            </w:r>
          </w:p>
        </w:tc>
        <w:tc>
          <w:tcPr>
            <w:tcW w:type="dxa" w:w="396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合同/订单结束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查看历史；权益撤销或冲正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11.2 月度权益发放与领取流程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1. 系统根据套餐实例和权益模板生成每月权益批次。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2. 到开放日期后，权益从“未开放”变为“可领取/可预约”。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3. 用户选择门店自提、服务预约或快递配送。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4. 系统锁定权益，防止用户并发重复提交。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5. 门店核销或仓库发货后，权益进入已使用/履约中。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6. 完成签收或服务后进入已完成。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7. 过期、退款、取消或异常按规则恢复、撤销或转人工处理。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权益状态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未开放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尚未到可领取月份。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可领取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已开放且未使用。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已锁定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已提交预约/配送/自提，防止重复。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履约中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已预约、已出库或已发货。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已完成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已核销/签收。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已过期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超过有效期且不允许补领。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已撤销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套餐退款或异常处理导致失效。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异常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库存、物流、核销或数据不一致，需人工处理。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11.3 预约与核销流程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1. 用户选择项目、门店、日期和时段。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2. 系统校验门店营业、项目可用、时段容量和用户权益。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3. 创建预约并锁定权益/服务订单。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4. 门店确认或自动确认，发送提醒。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5. 用户到店签到，店员扫码核销。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6. 核销服务再次校验核销码、门店、时间、权益状态和操作权限。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7. 成功后记录服务人员、时间、门店、权益扣减和审计日志。</w:t>
      </w:r>
    </w:p>
    <w:p>
      <w:pPr>
        <w:pStyle w:val="Heading2"/>
        <w:keepNext/>
        <w:spacing w:before="140" w:after="100"/>
      </w:pPr>
      <w:r>
        <w:t>11.4 C端推荐与结算流程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1. 符合资格的会员生成专属推荐码/二维码。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2. 新用户通过入口进入并完成账号绑定，建立候选推荐关系。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3. 新用户购买指定套餐/商品，订单记录推荐人和规则版本。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4. 订单支付、到店核销或服务完成后生成推荐事件。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5. 经过退款观察期、有效新客校验和风险检查后，事件变为有效。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6. 系统按当时规则生成待结算记录，由后台审核或自动审核。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7. 结算完成后写入对应载体；后续退款则生成冲正记录，不直接删除历史。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推荐状态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候选绑定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用户通过推荐入口进入，但尚未产生有效订单。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已下单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已创建符合范围的订单。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已支付待验证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支付成功，等待核销/观察期/风险校验。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有效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满足有效新客和业务条件。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待结算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已计算但尚未发放。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已结算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奖励已经入账/形成产品权益。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已失效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退款、重复客户、异常账号或不满足规则。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已冲正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已结算后发生逆向业务，产生反向记录。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11.5 B端加盟流程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1. 申请人选择合作类型并提交基本资料。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2. 招商人员初审和联系，记录沟通与意向。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3. 进入考察/面谈，补充门店、区域、资质和经营信息。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4. 总部审核通过后生成合作方案与合同。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5. 完成签约和付款，建立加盟商身份和门店筹备档案。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6. 执行选址、装修、培训、设备、商品和开业任务。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7. 申请开店验收，总部上传验收结果和证据。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8. 验收通过后门店进入营业状态，相关推荐事件进入观察/结算。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加盟状态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草稿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申请尚未提交。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待联系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已提交，等待招商联系。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沟通中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意向确认与资料补充。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考察中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门店/区域/资质评估。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待签约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审核通过，准备合同。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已签约待付款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合同已确认。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已付款筹备中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开店任务执行。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待验收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门店申请验收。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营业中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验收通过并正式运营。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暂停/终止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申请终止、合同解除或门店停业。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11.6 B端推荐加盟与产品额度流程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1. 加盟商通过专属合作码引导新申请人提交资料。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2. 系统绑定直接推荐关系，不允许后续随意修改。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3. 新申请人完成签约、付款、筹备和开店验收。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4. 验收通过并完成观察期后，生成有效加盟推荐事件。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5. 按该加盟商当前第1/2/3个有效新店及对应规则计算产品额度。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6. 财务/运营审核后额度进入可用。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7. 加盟商使用额度创建补货订单，额度占用并在订单确认后扣减。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8. 发生撤约或异常时按规则生成冲正，不删除原始记录。</w:t>
      </w:r>
    </w:p>
    <w:p>
      <w:pPr>
        <w:pStyle w:val="Heading1"/>
        <w:keepNext/>
        <w:spacing w:before="200" w:after="100"/>
      </w:pPr>
      <w:r>
        <w:t>12. 数据模型与业务对象</w:t>
      </w:r>
    </w:p>
    <w:p>
      <w:pPr>
        <w:pStyle w:val="Heading2"/>
        <w:keepNext/>
        <w:spacing w:before="140" w:after="100"/>
      </w:pPr>
      <w:r>
        <w:t>12.1 数据域划分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数据域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核心对象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用户与权限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用户、手机号、微信身份、角色、用户角色、门店员工、权限。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门店、门店类型、区域、营业时间、服务项目、员工、设备。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商品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分类、品牌、商品、SKU、价格、库存、库存流水、供应商。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订单与支付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订单、订单项、支付、退款、物流、自提、售后。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套餐与权益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套餐模板、套餐实例、权益模板、权益批次、领取/核销记录。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服务预约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服务项目、排班、时段、预约、签到、核销。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合作加盟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合作申请、跟进、合同、付款、开店任务、验收、门店状态。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推荐结算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推荐关系、推荐事件、规则版本、奖励记录、结算批次、冲正。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内容培训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页面配置、活动、文章、素材、课程、学习记录。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审计风控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操作日志、风险事件、异常单、导出记录、消息记录。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12.2 关键实体字段建议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60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6746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关键字段（示例）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用户 user</w:t>
            </w:r>
          </w:p>
        </w:tc>
        <w:tc>
          <w:tcPr>
            <w:tcW w:type="dxa" w:w="6746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id、openid/unionid、mobile、nickname、status、created_at。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用户角色 user_role</w:t>
            </w:r>
          </w:p>
        </w:tc>
        <w:tc>
          <w:tcPr>
            <w:tcW w:type="dxa" w:w="6746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user_id、role_code、store_id、status、valid_from、valid_to。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门店 store</w:t>
            </w:r>
          </w:p>
        </w:tc>
        <w:tc>
          <w:tcPr>
            <w:tcW w:type="dxa" w:w="6746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id、name、type、region、address、lat/lng、status、business_hours。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套餐模板 package_template</w:t>
            </w:r>
          </w:p>
        </w:tc>
        <w:tc>
          <w:tcPr>
            <w:tcW w:type="dxa" w:w="6746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id、name、price、months、rule_version、status。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套餐实例 member_package</w:t>
            </w:r>
          </w:p>
        </w:tc>
        <w:tc>
          <w:tcPr>
            <w:tcW w:type="dxa" w:w="6746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user_id、order_id、store_id、start/end、status、template_snapshot。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权益 grant</w:t>
            </w:r>
          </w:p>
        </w:tc>
        <w:tc>
          <w:tcPr>
            <w:tcW w:type="dxa" w:w="6746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package_id、month_index、benefit_type、reference_id、quantity、status、open/expire_at。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预约 appointment</w:t>
            </w:r>
          </w:p>
        </w:tc>
        <w:tc>
          <w:tcPr>
            <w:tcW w:type="dxa" w:w="6746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user_id、store_id、service_id、slot_id、grant_id、status。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核销 redemption</w:t>
            </w:r>
          </w:p>
        </w:tc>
        <w:tc>
          <w:tcPr>
            <w:tcW w:type="dxa" w:w="6746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grant/order_id、store_id、operator_id、code、status、redeemed_at。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推荐关系 referral_relation</w:t>
            </w:r>
          </w:p>
        </w:tc>
        <w:tc>
          <w:tcPr>
            <w:tcW w:type="dxa" w:w="6746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referrer_id、referred_user_id、source_code、bound_at、status。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推荐事件 referral_event</w:t>
            </w:r>
          </w:p>
        </w:tc>
        <w:tc>
          <w:tcPr>
            <w:tcW w:type="dxa" w:w="6746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relation_id、business_type、business_id、rule_version、status、validated_at。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奖励台账 reward_ledger</w:t>
            </w:r>
          </w:p>
        </w:tc>
        <w:tc>
          <w:tcPr>
            <w:tcW w:type="dxa" w:w="6746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event_id、asset_type、amount、status、settlement_batch、reversal_of。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加盟申请 franchise_application</w:t>
            </w:r>
          </w:p>
        </w:tc>
        <w:tc>
          <w:tcPr>
            <w:tcW w:type="dxa" w:w="6746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applicant、type、city、region、referrer、status、owner、submitted_at。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加盟合同 franchise_contract</w:t>
            </w:r>
          </w:p>
        </w:tc>
        <w:tc>
          <w:tcPr>
            <w:tcW w:type="dxa" w:w="6746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application_id、contract_no、amount、signed_at、status、file_url。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开店验收 store_acceptance</w:t>
            </w:r>
          </w:p>
        </w:tc>
        <w:tc>
          <w:tcPr>
            <w:tcW w:type="dxa" w:w="6746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store_id、checklist、evidence、result、auditor、accepted_at。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12.3 数据设计约束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订单、支付、退款、权益、核销和奖励台账采用不可随意覆盖的历史记录设计。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规则、商品、套餐和价格在订单成交时保存快照，防止后续配置变化影响历史。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所有金额使用最小货币单位整数存储，避免浮点误差。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库存、权益和额度变更使用流水表，余额只作为汇总结果。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关键接口必须支持幂等键，防止微信支付回调、扫码核销和任务重试产生重复数据。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软删除仅用于非交易配置；财务、订单、核销和审计数据不得物理删除。</w:t>
      </w:r>
    </w:p>
    <w:p>
      <w:pPr>
        <w:pStyle w:val="Heading1"/>
        <w:keepNext/>
        <w:spacing w:before="200" w:after="100"/>
      </w:pPr>
      <w:r>
        <w:t>13. CRMEB实施建议与技术边界</w:t>
      </w:r>
    </w:p>
    <w:p>
      <w:pPr>
        <w:pStyle w:val="Heading2"/>
        <w:keepNext/>
        <w:spacing w:before="140" w:after="100"/>
      </w:pPr>
      <w:r>
        <w:t>13.1 实施原则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color w:val="3B2A1F"/>
          <w:sz w:val="21"/>
        </w:rPr>
        <w:t>项目已有 CRMEB 基础，正式开发前应由开发 Codex读取真实仓库、项目指导文件、当前分支、工作区和已有二开内容，再确定模块映射。产品层面的默认原则是：商城基础能力尽量复用，康养套餐、月度权益、门店预约核销、加盟流程和推荐结算作为独立业务域扩展，不在核心订单表中塞入大量特殊字段。</w:t>
      </w:r>
    </w:p>
    <w:p>
      <w:pPr>
        <w:pStyle w:val="Heading2"/>
        <w:keepNext/>
        <w:spacing w:before="140" w:after="100"/>
      </w:pPr>
      <w:r>
        <w:t>13.2 优先复用能力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38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CRMEB常见能力</w:t>
            </w:r>
          </w:p>
        </w:tc>
        <w:tc>
          <w:tcPr>
            <w:tcW w:type="dxa" w:w="294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复用方向</w:t>
            </w:r>
          </w:p>
        </w:tc>
        <w:tc>
          <w:tcPr>
            <w:tcW w:type="dxa" w:w="4025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注意事项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用户/微信登录</w:t>
            </w:r>
          </w:p>
        </w:tc>
        <w:tc>
          <w:tcPr>
            <w:tcW w:type="dxa" w:w="294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作为统一账号入口</w:t>
            </w:r>
          </w:p>
        </w:tc>
        <w:tc>
          <w:tcPr>
            <w:tcW w:type="dxa" w:w="402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补充多角色和门店员工关系，不另建孤立账号体系。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商品/SKU/分类</w:t>
            </w:r>
          </w:p>
        </w:tc>
        <w:tc>
          <w:tcPr>
            <w:tcW w:type="dxa" w:w="294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健康商城与门店补货</w:t>
            </w:r>
          </w:p>
        </w:tc>
        <w:tc>
          <w:tcPr>
            <w:tcW w:type="dxa" w:w="402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区分C端价格和B端进货权限。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购物车/订单/支付</w:t>
            </w:r>
          </w:p>
        </w:tc>
        <w:tc>
          <w:tcPr>
            <w:tcW w:type="dxa" w:w="294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商品和套餐购买</w:t>
            </w:r>
          </w:p>
        </w:tc>
        <w:tc>
          <w:tcPr>
            <w:tcW w:type="dxa" w:w="402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套餐需生成独立权益实例；支付回调保持幂等。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优惠券/营销</w:t>
            </w:r>
          </w:p>
        </w:tc>
        <w:tc>
          <w:tcPr>
            <w:tcW w:type="dxa" w:w="294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普通商城活动</w:t>
            </w:r>
          </w:p>
        </w:tc>
        <w:tc>
          <w:tcPr>
            <w:tcW w:type="dxa" w:w="402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不得直接套用到需严格审计的推荐奖励。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物流/自提</w:t>
            </w:r>
          </w:p>
        </w:tc>
        <w:tc>
          <w:tcPr>
            <w:tcW w:type="dxa" w:w="294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商品订单和月度产品权益履约</w:t>
            </w:r>
          </w:p>
        </w:tc>
        <w:tc>
          <w:tcPr>
            <w:tcW w:type="dxa" w:w="402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权益领取需与普通订单建立关联。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后台权限</w:t>
            </w:r>
          </w:p>
        </w:tc>
        <w:tc>
          <w:tcPr>
            <w:tcW w:type="dxa" w:w="294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总部角色权限基础</w:t>
            </w:r>
          </w:p>
        </w:tc>
        <w:tc>
          <w:tcPr>
            <w:tcW w:type="dxa" w:w="402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补充门店数据隔离、审核流和审计。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内容/页面装修</w:t>
            </w:r>
          </w:p>
        </w:tc>
        <w:tc>
          <w:tcPr>
            <w:tcW w:type="dxa" w:w="294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首页、活动和品牌内容</w:t>
            </w:r>
          </w:p>
        </w:tc>
        <w:tc>
          <w:tcPr>
            <w:tcW w:type="dxa" w:w="402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关键业务入口不可完全依赖动态装修，避免运营误删。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13.3 建议新增业务模块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835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520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membership-package</w:t>
            </w:r>
          </w:p>
        </w:tc>
        <w:tc>
          <w:tcPr>
            <w:tcW w:type="dxa" w:w="6520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套餐模板、实例、有效期、会员状态。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benefit-entitlement</w:t>
            </w:r>
          </w:p>
        </w:tc>
        <w:tc>
          <w:tcPr>
            <w:tcW w:type="dxa" w:w="6520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月度权益生成、开放、锁定、履约、过期和撤销。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service-booking</w:t>
            </w:r>
          </w:p>
        </w:tc>
        <w:tc>
          <w:tcPr>
            <w:tcW w:type="dxa" w:w="6520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服务项目、时段、预约、签到和核销。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store-operations</w:t>
            </w:r>
          </w:p>
        </w:tc>
        <w:tc>
          <w:tcPr>
            <w:tcW w:type="dxa" w:w="6520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门店员工、客户、待办、报表和库存操作。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franchise</w:t>
            </w:r>
          </w:p>
        </w:tc>
        <w:tc>
          <w:tcPr>
            <w:tcW w:type="dxa" w:w="6520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合作申请、跟进、合同、筹备、验收和门店状态。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referral-settlement</w:t>
            </w:r>
          </w:p>
        </w:tc>
        <w:tc>
          <w:tcPr>
            <w:tcW w:type="dxa" w:w="6520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推荐关系、有效事件、规则、奖励台账、结算和冲正。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content-training</w:t>
            </w:r>
          </w:p>
        </w:tc>
        <w:tc>
          <w:tcPr>
            <w:tcW w:type="dxa" w:w="6520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活动、素材、课程、学习记录和总部任务。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risk-audit</w:t>
            </w:r>
          </w:p>
        </w:tc>
        <w:tc>
          <w:tcPr>
            <w:tcW w:type="dxa" w:w="6520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风险规则、异常单和操作审计。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13.4 不得在第一阶段擅自实施的内容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未经确认直接把15%/25%/60%或20%/30%/50%写成微信零钱、现金余额或可提现佣金。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未经业务与法务定稿实现多级团队、总监/总裁/董事加权分红。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替换 CRMEB 现有登录、支付、商品或订单技术栈。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大范围重构目录、数据库或后台框架，只为追求代码风格统一。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将健康调养业务做成在线诊断、处方或疾病治疗系统。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在无真实设备协议时开发 AI 诊断设备深度对接。</w:t>
      </w:r>
    </w:p>
    <w:p>
      <w:pPr>
        <w:pStyle w:val="Heading2"/>
        <w:keepNext/>
        <w:spacing w:before="140" w:after="100"/>
      </w:pPr>
      <w:r>
        <w:t>13.5 接口与服务边界建议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38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服务域</w:t>
            </w:r>
          </w:p>
        </w:tc>
        <w:tc>
          <w:tcPr>
            <w:tcW w:type="dxa" w:w="6973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典型接口能力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用户身份</w:t>
            </w:r>
          </w:p>
        </w:tc>
        <w:tc>
          <w:tcPr>
            <w:tcW w:type="dxa" w:w="697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登录、绑定手机号、获取身份、切换角色、门店授权。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康养内容</w:t>
            </w:r>
          </w:p>
        </w:tc>
        <w:tc>
          <w:tcPr>
            <w:tcW w:type="dxa" w:w="697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首页、分类、项目、门店、搜索。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套餐权益</w:t>
            </w:r>
          </w:p>
        </w:tc>
        <w:tc>
          <w:tcPr>
            <w:tcW w:type="dxa" w:w="697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购买、激活、权益列表、领取、锁定、恢复、历史。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预约核销</w:t>
            </w:r>
          </w:p>
        </w:tc>
        <w:tc>
          <w:tcPr>
            <w:tcW w:type="dxa" w:w="697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时段查询、创建/取消预约、签到、生成/验证核销码。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订单支付</w:t>
            </w:r>
          </w:p>
        </w:tc>
        <w:tc>
          <w:tcPr>
            <w:tcW w:type="dxa" w:w="697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创建订单、支付、回调、退款、物流、自提。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加盟合作</w:t>
            </w:r>
          </w:p>
        </w:tc>
        <w:tc>
          <w:tcPr>
            <w:tcW w:type="dxa" w:w="697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提交申请、进度、资料、合同、筹备任务、验收。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推荐结算</w:t>
            </w:r>
          </w:p>
        </w:tc>
        <w:tc>
          <w:tcPr>
            <w:tcW w:type="dxa" w:w="697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生成推荐码、绑定关系、事件查询、奖励明细、结算状态。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门店经营</w:t>
            </w:r>
          </w:p>
        </w:tc>
        <w:tc>
          <w:tcPr>
            <w:tcW w:type="dxa" w:w="697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客户、待办、开卡、核销、库存、补货、报表。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14. 视觉与交互设计规范</w:t>
      </w:r>
    </w:p>
    <w:p>
      <w:pPr>
        <w:pStyle w:val="Heading2"/>
        <w:keepNext/>
        <w:spacing w:before="140" w:after="100"/>
      </w:pPr>
      <w:r>
        <w:t>14.1 品牌视觉方向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总体气质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温润、可信、传统文化底蕴与现代服务结合；避免廉价微商感。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主色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宫廷金棕，用于主按钮、选中状态和关键数字。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辅助色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深紫/墨棕，用于标题、品牌区和重要层级。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背景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米白、暖象牙色，降低大面积金色造成的视觉疲劳。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警示色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红色仅用于错误、退款、异常；绿色用于完成和营业。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字体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小程序使用系统中文字体；标题加粗，正文保持高对比度。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14.2 页面布局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首屏核心入口控制在4至6个，避免十余个图标平铺。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卡片圆角适中，边框使用浅金或浅灰，不使用过多阴影和高饱和渐变。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核心按钮使用完整动作文字，如“查看套餐”“预约服务”“立即购买”，避免只有箭头。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列表页优先展示真实信息，宣传性文案放在详情页。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页面加载采用骨架屏或局部加载，切换底部导航时避免全屏Loading。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所有金额、状态、有效期和剩余次数必须清晰，不用模糊营销话术代替。</w:t>
      </w:r>
    </w:p>
    <w:p>
      <w:pPr>
        <w:pStyle w:val="Heading2"/>
        <w:keepNext/>
        <w:spacing w:before="140" w:after="100"/>
      </w:pPr>
      <w:r>
        <w:t>14.3 图片规范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商品主图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建议1:1，白底或统一浅色背景，包装文字必须来自真实产品图。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项目封面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4:3或16:9，展示门店服务场景，不展示夸张疗效前后对比。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门店图片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门头、环境、服务区、营业执照/资质分开管理。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活动海报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支持分享，但分享行为本身不作为奖励条件。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品牌历史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使用真实牌楼、史料或授权图片，注明内容来源。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14.4 交互与可用性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支付、核销、退款、额度兑换等高风险操作必须二次确认并展示影响。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提交后按钮进入处理中，禁止重复点击；失败时可重试但不重复创建。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状态使用文字+颜色，不仅依赖颜色。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空状态明确告诉用户下一步，如“当前无待领取权益，查看下月计划”。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客服入口在套餐、权益、订单、加盟申请和异常页面保持可达。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适配微信小程序常见屏幕和系统字体缩放。</w:t>
      </w:r>
    </w:p>
    <w:p>
      <w:pPr>
        <w:pStyle w:val="Heading1"/>
        <w:keepNext/>
        <w:spacing w:before="200" w:after="100"/>
      </w:pPr>
      <w:r>
        <w:t>15. 合规、风控与运营口径</w:t>
      </w:r>
    </w:p>
    <w:p>
      <w:pPr>
        <w:pStyle w:val="Heading2"/>
        <w:keepNext/>
        <w:spacing w:before="140" w:after="100"/>
      </w:pPr>
      <w:r>
        <w:t>15.1 合规基本原则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E8E4"/>
            <w:tcBorders>
              <w:top w:val="single" w:sz="8" w:color="A9783D"/>
              <w:left w:val="single" w:sz="8" w:color="A9783D"/>
              <w:bottom w:val="single" w:sz="8" w:color="A9783D"/>
              <w:right w:val="single" w:sz="8" w:color="A9783D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A33A32"/>
                <w:sz w:val="22"/>
              </w:rPr>
              <w:t>重要提示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3B2A1F"/>
                <w:sz w:val="20"/>
              </w:rPr>
              <w:t>本文件是产品设计文件，不构成法律意见。5980套餐推广资格、加盟推荐返货、服务导师收益和区域分红均涉及营销、合同、消费者权益、广告、直销/传销识别、税务和平台规则等问题。正式上线前应由中国大陆执业律师及财税人员对真实合同、资金流、货物流、奖励载体和宣传口径进行专项审查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15.2 公开页面禁用或慎用表达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3402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不建议表达</w:t>
            </w:r>
          </w:p>
        </w:tc>
        <w:tc>
          <w:tcPr>
            <w:tcW w:type="dxa" w:w="5953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建议替换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消费即回本、加盟即回本</w:t>
            </w:r>
          </w:p>
        </w:tc>
        <w:tc>
          <w:tcPr>
            <w:tcW w:type="dxa" w:w="595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套餐权益价值、合作支持、产品额度（以合同为准）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推三人赚钱、自动裂变</w:t>
            </w:r>
          </w:p>
        </w:tc>
        <w:tc>
          <w:tcPr>
            <w:tcW w:type="dxa" w:w="595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会员推荐计划、直接推荐记录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躺赚、稳赚、上不封顶</w:t>
            </w:r>
          </w:p>
        </w:tc>
        <w:tc>
          <w:tcPr>
            <w:tcW w:type="dxa" w:w="595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不展示承诺性收益；展示规则和实际已确认记录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下线、团队收益</w:t>
            </w:r>
          </w:p>
        </w:tc>
        <w:tc>
          <w:tcPr>
            <w:tcW w:type="dxa" w:w="595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直接推荐用户、直接合作申请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治疗、治愈、根治疾病</w:t>
            </w:r>
          </w:p>
        </w:tc>
        <w:tc>
          <w:tcPr>
            <w:tcW w:type="dxa" w:w="595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健康管理、调养服务、日常养护；按产品/服务合法资质表述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平台分红</w:t>
            </w:r>
          </w:p>
        </w:tc>
        <w:tc>
          <w:tcPr>
            <w:tcW w:type="dxa" w:w="595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在未完成专项合规审查前不对外展示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15.3 风控规则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新客判断：历史手机号、微信账号、支付账户、收货地址、设备和门店消费记录综合校验。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同一自然人多账号、异常集中下单、短期大量退款、同设备批量注册进入风险队列。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推荐关系绑定设置有效窗口和纠错流程，避免订单完成后人为争抢归属。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支付后存在观察期；退款、拒付、撤单、未核销或未开店验收不进入有效结算。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核销码动态化、短时有效、一次使用，并校验门店和操作员。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所有手工补录、改绑、补发、冲正和库存调整必须填写原因并保留附件。</w:t>
      </w:r>
    </w:p>
    <w:p>
      <w:pPr>
        <w:pStyle w:val="Heading2"/>
        <w:keepNext/>
        <w:spacing w:before="140" w:after="100"/>
      </w:pPr>
      <w:r>
        <w:t>15.4 健康产品与服务内容管理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商品详情根据真实产品类别展示食品、保健食品、日化或其他合法属性，不混淆资质。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不使用医生形象、患者案例或前后对比暗示未经批准的治疗效果。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“营养医学”等栏目名称上线前核对平台审核与广告口径。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健康问答、调养建议和门店记录不得替代医疗诊断；必要时提示就医。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用户健康信息如后续采集，应最小化、单独授权、加密存储并限制门店访问。</w:t>
      </w:r>
    </w:p>
    <w:p>
      <w:pPr>
        <w:pStyle w:val="Heading2"/>
        <w:keepNext/>
        <w:spacing w:before="140" w:after="100"/>
      </w:pPr>
      <w:r>
        <w:t>15.5 微信平台相关原则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不把“分享给好友/群聊”本身作为获得现金、资格或权益的条件。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推荐通过专属二维码、用户主动进入、真实下单和后台核验完成归因。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订阅消息仅发送用户主动订阅且与服务相关的提醒。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支付、食品/保健品、健康服务和加盟合作页面按微信小程序类目和审核要求准备资质。</w:t>
      </w:r>
    </w:p>
    <w:p>
      <w:pPr>
        <w:pStyle w:val="Heading1"/>
        <w:keepNext/>
        <w:spacing w:before="200" w:after="100"/>
      </w:pPr>
      <w:r>
        <w:t>16. 非功能需求</w:t>
      </w:r>
    </w:p>
    <w:p>
      <w:pPr>
        <w:pStyle w:val="Heading2"/>
        <w:keepNext/>
        <w:spacing w:before="140" w:after="100"/>
      </w:pPr>
      <w:r>
        <w:t>16.1 性能与稳定性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页面响应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常用列表和详情在正常网络下尽量2秒内可交互；首屏使用缓存与骨架屏。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接口可用性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核心支付、订单、权益、核销接口具备监控和错误告警。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并发安全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支付回调、权益领取、库存扣减、核销和结算采用事务/锁/幂等控制。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任务可靠性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月度权益发放、消息提醒和结算任务支持重试、补偿和人工重跑。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降级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非核心推荐/报表故障不得阻塞商品购买和会员核销。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16.2 安全与隐私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全链路HTTPS，敏感配置与密钥不进入代码仓库。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手机号、地址、合同、支付和健康相关信息按最小权限访问。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后台登录强化认证；高风险角色建议启用二次验证或IP限制。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文件上传校验类型、大小、病毒风险和访问权限。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接口防越权：服务端每次校验用户、角色、门店和资源归属，不能只依赖前端隐藏按钮。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提供隐私政策、用户协议、账号注销与数据处理流程。</w:t>
      </w:r>
    </w:p>
    <w:p>
      <w:pPr>
        <w:pStyle w:val="Heading2"/>
        <w:keepNext/>
        <w:spacing w:before="140" w:after="100"/>
      </w:pPr>
      <w:r>
        <w:t>16.3 审计与可观测性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业务日志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订单、支付、退款、权益、核销、推荐、奖励、加盟状态变化。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操作审计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后台操作人、对象、前后值、原因、IP、时间。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技术监控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接口错误率、响应时间、任务失败、数据库、缓存和磁盘。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告警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支付/退款异常、重复核销、负库存、任务积压、结算差错。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追踪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关键请求使用trace/request id串联小程序、API、支付回调和任务。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16.4 备份与恢复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数据库定时全量与增量备份，备份与生产环境隔离。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合同、资质、验收图片等文件存储具备版本、权限和备份。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上线前验证恢复流程，而不是只验证备份文件存在。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关键财务和结算报表支持按周期归档。</w:t>
      </w:r>
    </w:p>
    <w:p>
      <w:pPr>
        <w:pStyle w:val="Heading1"/>
        <w:keepNext/>
        <w:spacing w:before="200" w:after="100"/>
      </w:pPr>
      <w:r>
        <w:t>17. 版本规划与开发顺序</w:t>
      </w:r>
    </w:p>
    <w:p>
      <w:pPr>
        <w:pStyle w:val="Heading2"/>
        <w:keepNext/>
        <w:spacing w:before="140" w:after="100"/>
      </w:pPr>
      <w:r>
        <w:t>17.1 版本总原则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color w:val="3B2A1F"/>
          <w:sz w:val="21"/>
        </w:rPr>
        <w:t>项目应按“先交易和履约、再门店经营、再加盟与复杂运营”的顺序推进。第一版不追求把所有文档政策一次性系统化，而是确保每一个上线功能都能真实使用、可审计、可退款、可追溯。</w:t>
      </w:r>
    </w:p>
    <w:p>
      <w:pPr>
        <w:pStyle w:val="Heading2"/>
        <w:keepNext/>
        <w:spacing w:before="140" w:after="100"/>
      </w:pPr>
      <w:r>
        <w:t>17.2 V1.0：用户交易与会员履约闭环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公共端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首页、康养中心、品牌内容、附近门店、合作介绍。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商城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商品分类、详情、购物车、支付、物流/自提、订单、售后基础。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5980套餐详情、购买、协议、激活、十个月权益计划。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服务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特色项目、门店时段、预约、签到、核销。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会员中心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本月权益、领取/配送、历史、订单、客服。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B端基础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门店工作台、客户、开卡、预约、核销、订单。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总部基础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门店、商品、套餐、权益、订单、预约、内容和异常处理。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推荐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关系绑定、推荐记录、有效状态和只读台账；不做复杂提现。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17.3 V1.1：门店经营与供应链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门店库存、补货、签收入库、盘点和库存预警。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产品额度基础台账和指定商品兑换。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门店活动、活动报名/签到、总部素材和任务。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店员权限、客户回访、门店经营报表。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加盟申请、招商跟进、合同、筹备任务和开店验收。</w:t>
      </w:r>
    </w:p>
    <w:p>
      <w:pPr>
        <w:pStyle w:val="Heading2"/>
        <w:keepNext/>
        <w:spacing w:before="140" w:after="100"/>
      </w:pPr>
      <w:r>
        <w:t>17.4 V2.0：招商、导师与区域运营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B端推荐加盟完整结算和冲正。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服务导师线索、邀约、活动、帮扶和业绩。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培训课程、考试、线下带教和证书。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区域门店地图、运营任务、团购和异业合作。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经专项审查后决定是否实现更复杂的晋升、分红或区域收益。</w:t>
      </w:r>
    </w:p>
    <w:p>
      <w:pPr>
        <w:pStyle w:val="Heading2"/>
        <w:keepNext/>
        <w:spacing w:before="140" w:after="100"/>
      </w:pPr>
      <w:r>
        <w:t>17.5 建议开发顺序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1. 开发前仓库盘点：确认 CRMEB 版本、当前分支、已有功能、部署方式和数据结构。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2. 统一用户、角色、门店与权限基础。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3. 重构公共首页与康养中心页面。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4. 完成商品商城基础闭环并验证支付、物流和售后。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5. 开发5980套餐、权益模型和月度任务。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6. 开发门店、服务项目、预约、签到和核销。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7. 开发会员中心和门店工作台基础功能。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8. 开发合作申请、加盟流程和后台审核。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9. 开发推荐关系、有效事件和只读台账。</w:t>
      </w:r>
    </w:p>
    <w:p>
      <w:pPr>
        <w:spacing w:after="60" w:line="300" w:lineRule="auto"/>
        <w:ind w:left="397" w:hanging="255"/>
      </w:pPr>
      <w:r>
        <w:rPr>
          <w:rFonts w:ascii="Noto Sans CJK SC" w:hAnsi="Noto Sans CJK SC" w:eastAsia="Noto Sans CJK SC"/>
          <w:color w:val="3B2A1F"/>
          <w:sz w:val="20"/>
        </w:rPr>
        <w:t>10. 完成测试、数据校验、合规文案检查、灰度和上线。</w:t>
      </w:r>
    </w:p>
    <w:p>
      <w:pPr>
        <w:pStyle w:val="Heading2"/>
        <w:keepNext/>
        <w:spacing w:before="140" w:after="100"/>
      </w:pPr>
      <w:r>
        <w:t>17.6 阶段性架构审核节点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统一用户/角色/门店模型完成后。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套餐权益、预约核销和订单联动完成后。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推荐结算或产品额度进入开发前。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加盟流程和开店验收完成，准备合并或上线前。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连续出现重复修复、数据不一致或大范围数据库变更时。</w:t>
      </w:r>
    </w:p>
    <w:p>
      <w:pPr>
        <w:pStyle w:val="Heading1"/>
        <w:keepNext/>
        <w:spacing w:before="200" w:after="100"/>
      </w:pPr>
      <w:r>
        <w:t>18. 测试与验收标准</w:t>
      </w:r>
    </w:p>
    <w:p>
      <w:pPr>
        <w:pStyle w:val="Heading2"/>
        <w:keepNext/>
        <w:spacing w:before="140" w:after="100"/>
      </w:pPr>
      <w:r>
        <w:t>18.1 C端核心验收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38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973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登录与身份</w:t>
            </w:r>
          </w:p>
        </w:tc>
        <w:tc>
          <w:tcPr>
            <w:tcW w:type="dxa" w:w="697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微信登录、手机号绑定成功；会员/加盟商身份显示正确。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套餐购买</w:t>
            </w:r>
          </w:p>
        </w:tc>
        <w:tc>
          <w:tcPr>
            <w:tcW w:type="dxa" w:w="697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只能创建一笔有效支付；支付成功生成套餐和十个月权益。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权益开放</w:t>
            </w:r>
          </w:p>
        </w:tc>
        <w:tc>
          <w:tcPr>
            <w:tcW w:type="dxa" w:w="697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按配置日期自动开放，重复任务不重复生成。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领取/预约</w:t>
            </w:r>
          </w:p>
        </w:tc>
        <w:tc>
          <w:tcPr>
            <w:tcW w:type="dxa" w:w="697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提交后权益锁定，取消按规则恢复，不能并发重复使用。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核销</w:t>
            </w:r>
          </w:p>
        </w:tc>
        <w:tc>
          <w:tcPr>
            <w:tcW w:type="dxa" w:w="697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动态码仅一次有效；错误门店、过期码、已核销均被拦截。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退款</w:t>
            </w:r>
          </w:p>
        </w:tc>
        <w:tc>
          <w:tcPr>
            <w:tcW w:type="dxa" w:w="697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退款后套餐和未履约权益正确撤销；已履约部分按规则处理。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商城</w:t>
            </w:r>
          </w:p>
        </w:tc>
        <w:tc>
          <w:tcPr>
            <w:tcW w:type="dxa" w:w="697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下单、支付、发货/自提、收货、售后状态正确。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推荐记录</w:t>
            </w:r>
          </w:p>
        </w:tc>
        <w:tc>
          <w:tcPr>
            <w:tcW w:type="dxa" w:w="697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只显示本人直接推荐，订单状态和有效条件可追踪。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18.2 B端核心验收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381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973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门店隔离</w:t>
            </w:r>
          </w:p>
        </w:tc>
        <w:tc>
          <w:tcPr>
            <w:tcW w:type="dxa" w:w="697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店员无法查看或操作其他门店数据。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客户建档</w:t>
            </w:r>
          </w:p>
        </w:tc>
        <w:tc>
          <w:tcPr>
            <w:tcW w:type="dxa" w:w="697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手机号重复校验有效，历史订单/权益聚合正确。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套餐开卡</w:t>
            </w:r>
          </w:p>
        </w:tc>
        <w:tc>
          <w:tcPr>
            <w:tcW w:type="dxa" w:w="697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支付或合规补录后自动生成权益，不允许无订单开卡。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预约核销</w:t>
            </w:r>
          </w:p>
        </w:tc>
        <w:tc>
          <w:tcPr>
            <w:tcW w:type="dxa" w:w="697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门店、时段、权益和操作人权限校验完整。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库存</w:t>
            </w:r>
          </w:p>
        </w:tc>
        <w:tc>
          <w:tcPr>
            <w:tcW w:type="dxa" w:w="697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销售、权益领取、补货入库和盘点均产生流水，库存不可无原因变动。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加盟进度</w:t>
            </w:r>
          </w:p>
        </w:tc>
        <w:tc>
          <w:tcPr>
            <w:tcW w:type="dxa" w:w="697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每个状态有操作记录、负责人和时间。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产品额度</w:t>
            </w:r>
          </w:p>
        </w:tc>
        <w:tc>
          <w:tcPr>
            <w:tcW w:type="dxa" w:w="697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来源、待确认、可用、占用、使用和冲正一致。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18.3 后台与财务验收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规则修改不影响历史订单，历史数据可查到成交时规则版本。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所有手工调整和审核在审计日志中可查询。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支付、退款、订单、权益、库存和奖励台账可完成对账。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导出文件包含筛选条件、导出时间和操作人，敏感信息按权限脱敏。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异常任务可重跑，重跑不会重复发放权益或结算。</w:t>
      </w:r>
    </w:p>
    <w:p>
      <w:pPr>
        <w:pStyle w:val="Heading2"/>
        <w:keepNext/>
        <w:spacing w:before="140" w:after="100"/>
      </w:pPr>
      <w:r>
        <w:t>18.4 技术验证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后端编译/静态检查、单元测试、数据库迁移验证。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前端/小程序构建、类型检查、关键页面真机验证。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支付沙箱/测试商户回调、退款、重复回调和超时测试。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接口权限与越权测试、文件上传安全测试。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核心流程自动化测试或可重复的接口测试。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生产部署、回滚、备份和恢复演练。</w:t>
      </w:r>
    </w:p>
    <w:p>
      <w:pPr>
        <w:pStyle w:val="Heading1"/>
        <w:keepNext/>
        <w:spacing w:before="200" w:after="100"/>
      </w:pPr>
      <w:r>
        <w:t>19. 风险、依赖与待确认事项</w:t>
      </w:r>
    </w:p>
    <w:p>
      <w:pPr>
        <w:pStyle w:val="Heading2"/>
        <w:keepNext/>
        <w:spacing w:before="140" w:after="100"/>
      </w:pPr>
      <w:r>
        <w:t>19.1 高优先级业务确认项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84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4252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必须确认的内容</w:t>
            </w:r>
          </w:p>
        </w:tc>
        <w:tc>
          <w:tcPr>
            <w:tcW w:type="dxa" w:w="311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C端奖励载体</w:t>
            </w:r>
          </w:p>
        </w:tc>
        <w:tc>
          <w:tcPr>
            <w:tcW w:type="dxa" w:w="425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现金、余额、商品额度、优惠权益或其他；是否可提现。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决定账户、财务、税务和合规设计。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C端有效新客</w:t>
            </w:r>
          </w:p>
        </w:tc>
        <w:tc>
          <w:tcPr>
            <w:tcW w:type="dxa" w:w="425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是否必须到店核销；观察期天数；同家人/同地址规则。</w:t>
            </w:r>
          </w:p>
        </w:tc>
        <w:tc>
          <w:tcPr>
            <w:tcW w:type="dxa" w:w="311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决定推荐事件何时有效。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5980权益清单</w:t>
            </w:r>
          </w:p>
        </w:tc>
        <w:tc>
          <w:tcPr>
            <w:tcW w:type="dxa" w:w="425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每个月具体产品、数量、服务、配送和替换规则。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决定套餐模板、库存和履约。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退款规则</w:t>
            </w:r>
          </w:p>
        </w:tc>
        <w:tc>
          <w:tcPr>
            <w:tcW w:type="dxa" w:w="425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未使用、部分使用、已发货、已核销分别如何退款。</w:t>
            </w:r>
          </w:p>
        </w:tc>
        <w:tc>
          <w:tcPr>
            <w:tcW w:type="dxa" w:w="311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决定逆向流程和结算冲正。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B端产品额度</w:t>
            </w:r>
          </w:p>
        </w:tc>
        <w:tc>
          <w:tcPr>
            <w:tcW w:type="dxa" w:w="425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计算基数、可兑换商品、价格口径、有效期和税务凭证。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决定额度与补货订单设计。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开店验收标准</w:t>
            </w:r>
          </w:p>
        </w:tc>
        <w:tc>
          <w:tcPr>
            <w:tcW w:type="dxa" w:w="425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门店真实落地的检查项、证据和观察期。</w:t>
            </w:r>
          </w:p>
        </w:tc>
        <w:tc>
          <w:tcPr>
            <w:tcW w:type="dxa" w:w="311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决定B端推荐何时有效。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跨店规则</w:t>
            </w:r>
          </w:p>
        </w:tc>
        <w:tc>
          <w:tcPr>
            <w:tcW w:type="dxa" w:w="425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会员能否跨店领取/服务，成本由谁承担。</w:t>
            </w:r>
          </w:p>
        </w:tc>
        <w:tc>
          <w:tcPr>
            <w:tcW w:type="dxa" w:w="311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6"/>
              </w:rPr>
              <w:t>决定门店结算和权益归属。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19.2 外部依赖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微信小程序主体、类目、支付商户号、订阅消息和隐私合规配置。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商品与服务对应的真实资质、图片、说明、价格和库存。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线下门店地址、营业时间、服务项目、人员和核销设备。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电子合同/协议文本、发票或收据流程。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物流服务、短信/订阅消息、地图定位和对象存储。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法律、财税与平台规则专项审查。</w:t>
      </w:r>
    </w:p>
    <w:p>
      <w:pPr>
        <w:pStyle w:val="Heading2"/>
        <w:keepNext/>
        <w:spacing w:before="140" w:after="100"/>
      </w:pPr>
      <w:r>
        <w:t>19.3 主要项目风险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84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402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3969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需求过大</w:t>
            </w:r>
          </w:p>
        </w:tc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一次开发A/B/C全部系统，长期无法上线</w:t>
            </w:r>
          </w:p>
        </w:tc>
        <w:tc>
          <w:tcPr>
            <w:tcW w:type="dxa" w:w="396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以V1.0闭环为边界，复杂分红后置。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规则未定先编码</w:t>
            </w:r>
          </w:p>
        </w:tc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反复改数据库和结算逻辑</w:t>
            </w:r>
          </w:p>
        </w:tc>
        <w:tc>
          <w:tcPr>
            <w:tcW w:type="dxa" w:w="396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高风险规则先文档定稿、法务审查、再开发。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CRMEB过度重写</w:t>
            </w:r>
          </w:p>
        </w:tc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基础能力失稳、升级困难</w:t>
            </w:r>
          </w:p>
        </w:tc>
        <w:tc>
          <w:tcPr>
            <w:tcW w:type="dxa" w:w="396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先仓库盘点，优先扩展，不替换成熟模块。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线下执行不统一</w:t>
            </w:r>
          </w:p>
        </w:tc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系统有流程但门店仍用手工</w:t>
            </w:r>
          </w:p>
        </w:tc>
        <w:tc>
          <w:tcPr>
            <w:tcW w:type="dxa" w:w="396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SOP、培训、权限和运营考核同步上线。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数据对不上</w:t>
            </w:r>
          </w:p>
        </w:tc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订单、权益、库存、奖励各自计算</w:t>
            </w:r>
          </w:p>
        </w:tc>
        <w:tc>
          <w:tcPr>
            <w:tcW w:type="dxa" w:w="3969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统一业务ID、流水、幂等、对账和审计。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宣传合规</w:t>
            </w:r>
          </w:p>
        </w:tc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页面含收益承诺或医疗效果</w:t>
            </w:r>
          </w:p>
        </w:tc>
        <w:tc>
          <w:tcPr>
            <w:tcW w:type="dxa" w:w="3969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7"/>
              </w:rPr>
              <w:t>内容审核机制、敏感词检查、律师审查。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19.4 当前冻结项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总监、总裁、董事的全网加权分红系统。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多层级团队计酬或任何间接推荐奖励。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AI诊断结果直接生成医疗结论。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未明确产品和服务清单的全自动十个月发放。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未完成真实代码盘点前的大规模架构重构。</w:t>
      </w:r>
    </w:p>
    <w:p>
      <w:pPr>
        <w:pStyle w:val="Heading1"/>
        <w:keepNext/>
        <w:spacing w:before="200" w:after="100"/>
      </w:pPr>
      <w:r>
        <w:t>20. 附录</w:t>
      </w:r>
    </w:p>
    <w:p>
      <w:pPr>
        <w:pStyle w:val="Heading2"/>
        <w:keepNext/>
        <w:spacing w:before="140" w:after="100"/>
      </w:pPr>
      <w:r>
        <w:t>20.1 核心术语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全家康套餐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用户支付5980元购买的家庭康养套餐，包含十个月产品/服务权益。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权益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由套餐产生、可领取产品或使用服务的业务凭证。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核销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门店确认用户已实际领取产品或完成服务的动作。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推荐关系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推荐人与被推荐人之间的一对一直接归属关系。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推荐事件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被推荐人完成指定真实业务后产生的可验证事件。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奖励台账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推荐事件计算后的待确认、已结算和冲正记录。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产品额度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加盟商按规则获得、仅可用于指定商品补货的额度。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开店验收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总部确认加盟店真实落地并符合运营要求的检查流程。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服务导师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承担邀约、活动、门店帮扶和市场协同的认证角色。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20.2 V1.0建议页面清单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端</w:t>
            </w:r>
          </w:p>
        </w:tc>
        <w:tc>
          <w:tcPr>
            <w:tcW w:type="dxa" w:w="7087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公共/C端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登录、首页、搜索、康养中心、分类列表、项目详情、套餐详情、商品详情、门店列表/详情、预约、支付结果、会员权益、月份详情、核销码、订单、物流、自提、售后、合作中心、合作申请、申请进度、我的、客服、协议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B端</w:t>
            </w:r>
          </w:p>
        </w:tc>
        <w:tc>
          <w:tcPr>
            <w:tcW w:type="dxa" w:w="7087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工作台、客户列表/详情、会员建档、套餐开卡、预约管理、扫码核销、订单、门店信息、待办、基础报表。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总部后台</w:t>
            </w:r>
          </w:p>
        </w:tc>
        <w:tc>
          <w:tcPr>
            <w:tcW w:type="dxa" w:w="7087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仪表盘、用户、门店、商品、套餐、权益、服务、预约、核销、订单、退款、合作申请、加盟进度、推荐关系、规则、内容、角色权限、审计日志。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20.3 文档依据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《御生堂全家康〈双轨裂变体系〉》项目资料。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《B端》加盟商端政策文本。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《C端》顾客会员端政策文本。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用户提供的康养/产品分类参考页面。</w:t>
      </w:r>
    </w:p>
    <w:p>
      <w:pPr>
        <w:spacing w:after="60" w:line="300" w:lineRule="auto"/>
        <w:ind w:left="369" w:hanging="198"/>
      </w:pPr>
      <w:r>
        <w:rPr>
          <w:rFonts w:ascii="Noto Sans CJK SC" w:hAnsi="Noto Sans CJK SC" w:eastAsia="Noto Sans CJK SC"/>
          <w:color w:val="3B2A1F"/>
          <w:sz w:val="20"/>
        </w:rPr>
        <w:t>• 现有项目背景：以 CRMEB 为基础开发御方通和加盟 APP / 微信小程序。</w:t>
      </w:r>
    </w:p>
    <w:p>
      <w:pPr>
        <w:pStyle w:val="Heading2"/>
        <w:keepNext/>
        <w:spacing w:before="140" w:after="100"/>
      </w:pPr>
      <w:r>
        <w:t>20.4 后续文档体系建议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3402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5953"/>
            <w:shd w:fill="A9783D"/>
            <w:vAlign w:val="center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docs/PROJECT_HANDOFF.md</w:t>
            </w:r>
          </w:p>
        </w:tc>
        <w:tc>
          <w:tcPr>
            <w:tcW w:type="dxa" w:w="595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记录真实仓库、分支、提交、已完成功能、已知问题和下一步。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docs/PRODUCT_REQUIREMENTS.md</w:t>
            </w:r>
          </w:p>
        </w:tc>
        <w:tc>
          <w:tcPr>
            <w:tcW w:type="dxa" w:w="595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将本文件的产品需求以Markdown形式放入仓库。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docs/ARCHITECTURE.md</w:t>
            </w:r>
          </w:p>
        </w:tc>
        <w:tc>
          <w:tcPr>
            <w:tcW w:type="dxa" w:w="595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在仓库盘点后记录技术架构、模块边界和数据流。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docs/DATA_MODEL.md</w:t>
            </w:r>
          </w:p>
        </w:tc>
        <w:tc>
          <w:tcPr>
            <w:tcW w:type="dxa" w:w="595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记录实际表结构、状态机和迁移策略。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docs/COMPLIANCE_CHECKLIST.md</w:t>
            </w:r>
          </w:p>
        </w:tc>
        <w:tc>
          <w:tcPr>
            <w:tcW w:type="dxa" w:w="5953"/>
            <w:vAlign w:val="top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上线前文案、资质、合同、支付、推广和隐私检查。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docs/TEST_PLAN.md</w:t>
            </w:r>
          </w:p>
        </w:tc>
        <w:tc>
          <w:tcPr>
            <w:tcW w:type="dxa" w:w="5953"/>
            <w:vAlign w:val="top"/>
            <w:shd w:fill="FAF7F1"/>
            <w:tcBorders>
              <w:top w:val="single" w:sz="4" w:color="D9C7AA"/>
              <w:left w:val="single" w:sz="4" w:color="D9C7AA"/>
              <w:bottom w:val="single" w:sz="4" w:color="D9C7AA"/>
              <w:right w:val="single" w:sz="4" w:color="D9C7A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B2A1F"/>
                <w:sz w:val="18"/>
              </w:rPr>
              <w:t>记录功能、接口、支付、核销、权限、回归和上线验收。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4EBDD"/>
            <w:tcBorders>
              <w:top w:val="single" w:sz="8" w:color="A9783D"/>
              <w:left w:val="single" w:sz="8" w:color="A9783D"/>
              <w:bottom w:val="single" w:sz="8" w:color="A9783D"/>
              <w:right w:val="single" w:sz="8" w:color="A9783D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4A324D"/>
                <w:sz w:val="22"/>
              </w:rPr>
              <w:t>项目基线结论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3B2A1F"/>
                <w:sz w:val="20"/>
              </w:rPr>
              <w:t>御方通和小程序的核心不是把商品摆进一个商城，而是把“家庭康养会员履约、社区门店服务、真实商品交易、加盟门店经营和总部统一运营”连接成一套可执行、可审计、可逐步扩展的系统。第一阶段应优先做成可交易、可预约、可核销、可领取、可退款的真实闭环。</w:t>
            </w:r>
          </w:p>
        </w:tc>
      </w:tr>
    </w:tbl>
    <w:p>
      <w:pPr>
        <w:spacing w:after="20"/>
      </w:pPr>
    </w:p>
    <w:p>
      <w:pPr>
        <w:spacing w:before="300"/>
        <w:jc w:val="center"/>
      </w:pPr>
      <w:r>
        <w:rPr>
          <w:rFonts w:ascii="Noto Sans CJK SC" w:hAnsi="Noto Sans CJK SC" w:eastAsia="Noto Sans CJK SC"/>
          <w:color w:val="666666"/>
          <w:sz w:val="18"/>
        </w:rP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49" w:bottom="935" w:left="104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御方通和加盟小程序｜项目需求与产品设计文档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color w:val="3B2A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A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978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B2A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3B2A1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4A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A9783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