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09771" w14:textId="77777777" w:rsidR="00AB1EA8" w:rsidRPr="00AB1EA8" w:rsidRDefault="00AB1EA8" w:rsidP="00AB1EA8">
      <w:pPr>
        <w:rPr>
          <w:b/>
        </w:rPr>
      </w:pPr>
      <w:r w:rsidRPr="00AB1EA8">
        <w:rPr>
          <w:b/>
        </w:rPr>
        <w:t>Лабораторная работа 4 — Документирование требований</w:t>
      </w:r>
    </w:p>
    <w:p w14:paraId="08A15264" w14:textId="5713F0F1" w:rsidR="00AB1EA8" w:rsidRPr="00AB1EA8" w:rsidRDefault="00AB1EA8" w:rsidP="00AB1EA8">
      <w:pPr>
        <w:rPr>
          <w:b/>
        </w:rPr>
      </w:pPr>
      <w:r w:rsidRPr="00AB1EA8">
        <w:rPr>
          <w:b/>
        </w:rPr>
        <w:t>Тема курсового проекта: Программное средство «Автошкола»</w:t>
      </w:r>
      <w:r w:rsidRPr="00AB1EA8">
        <w:rPr>
          <w:b/>
        </w:rPr>
        <w:br/>
        <w:t>Язык разработки: C#, платформа: WPF, СУБД: MS SQL Server</w:t>
      </w:r>
    </w:p>
    <w:p w14:paraId="2FE28891" w14:textId="330F3960" w:rsidR="00AB1EA8" w:rsidRPr="00AB1EA8" w:rsidRDefault="00AB1EA8" w:rsidP="00AB1EA8">
      <w:pPr>
        <w:rPr>
          <w:b/>
        </w:rPr>
      </w:pPr>
    </w:p>
    <w:p w14:paraId="209DEC08" w14:textId="77777777" w:rsidR="00AB1EA8" w:rsidRPr="00AB1EA8" w:rsidRDefault="00AB1EA8" w:rsidP="00AB1EA8">
      <w:pPr>
        <w:rPr>
          <w:b/>
        </w:rPr>
      </w:pPr>
      <w:bookmarkStart w:id="0" w:name="h_1_документирование_требований"/>
      <w:r w:rsidRPr="00AB1EA8">
        <w:rPr>
          <w:b/>
        </w:rPr>
        <w:t>1. Документирование требований</w:t>
      </w:r>
      <w:bookmarkEnd w:id="0"/>
    </w:p>
    <w:p w14:paraId="6574C213" w14:textId="77777777" w:rsidR="00AB1EA8" w:rsidRPr="00AB1EA8" w:rsidRDefault="00AB1EA8" w:rsidP="00AB1EA8">
      <w:pPr>
        <w:rPr>
          <w:b/>
        </w:rPr>
      </w:pPr>
      <w:r w:rsidRPr="00AB1EA8">
        <w:rPr>
          <w:b/>
        </w:rPr>
        <w:t>В процессе разработки программного обеспечения требования фиксируются на разных уровнях абстракции. Ниже приведён перечень основных документов, их содержание, назначение и применяемые стандарты.</w:t>
      </w:r>
    </w:p>
    <w:p w14:paraId="4B464491" w14:textId="77777777" w:rsidR="00AB1EA8" w:rsidRPr="00AB1EA8" w:rsidRDefault="00AB1EA8" w:rsidP="00AB1EA8">
      <w:pPr>
        <w:rPr>
          <w:b/>
        </w:rPr>
      </w:pPr>
      <w:bookmarkStart w:id="1" w:name="таблица_1_1_документы_для_фиксации_требо"/>
      <w:r w:rsidRPr="00AB1EA8">
        <w:rPr>
          <w:b/>
        </w:rPr>
        <w:t>Таблица 1.1 - Документы для фиксации требований</w:t>
      </w:r>
      <w:bookmarkEnd w:id="1"/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962"/>
        <w:gridCol w:w="1611"/>
        <w:gridCol w:w="2178"/>
        <w:gridCol w:w="1902"/>
        <w:gridCol w:w="1372"/>
      </w:tblGrid>
      <w:tr w:rsidR="00AB1EA8" w:rsidRPr="00AB1EA8" w14:paraId="14848EEC" w14:textId="77777777" w:rsidTr="00AB1EA8">
        <w:tc>
          <w:tcPr>
            <w:tcW w:w="1480" w:type="pct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61C15D91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Уровень требований</w:t>
            </w:r>
          </w:p>
        </w:tc>
        <w:tc>
          <w:tcPr>
            <w:tcW w:w="802" w:type="pct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522F7D49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Документ</w:t>
            </w:r>
          </w:p>
        </w:tc>
        <w:tc>
          <w:tcPr>
            <w:tcW w:w="1087" w:type="pct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02E62BCB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Краткое содержание</w:t>
            </w:r>
          </w:p>
        </w:tc>
        <w:tc>
          <w:tcPr>
            <w:tcW w:w="948" w:type="pct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532ACF28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Назначение</w:t>
            </w:r>
          </w:p>
        </w:tc>
        <w:tc>
          <w:tcPr>
            <w:tcW w:w="682" w:type="pct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2C5A0528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Стандарты</w:t>
            </w:r>
          </w:p>
        </w:tc>
      </w:tr>
      <w:tr w:rsidR="00AB1EA8" w:rsidRPr="0099265D" w14:paraId="7122CBFF" w14:textId="77777777" w:rsidTr="00AB1EA8">
        <w:tc>
          <w:tcPr>
            <w:tcW w:w="1480" w:type="pct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3C6BC0D6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Бизнес-уровень</w:t>
            </w:r>
          </w:p>
        </w:tc>
        <w:tc>
          <w:tcPr>
            <w:tcW w:w="802" w:type="pct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0CD1A810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 xml:space="preserve">BRD (Business </w:t>
            </w:r>
            <w:proofErr w:type="spellStart"/>
            <w:r w:rsidRPr="00AB1EA8">
              <w:rPr>
                <w:b/>
              </w:rPr>
              <w:t>Requirements</w:t>
            </w:r>
            <w:proofErr w:type="spellEnd"/>
            <w:r w:rsidRPr="00AB1EA8">
              <w:rPr>
                <w:b/>
              </w:rPr>
              <w:t xml:space="preserve"> Document)</w:t>
            </w:r>
          </w:p>
        </w:tc>
        <w:tc>
          <w:tcPr>
            <w:tcW w:w="1087" w:type="pct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62292AE1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Стратегические цели организации, ожидаемая выгода, бюджетные и временные ограничения, ключевые стейкхолдеры</w:t>
            </w:r>
          </w:p>
        </w:tc>
        <w:tc>
          <w:tcPr>
            <w:tcW w:w="948" w:type="pct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605ED500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Обоснование целесообразности разработки, база для принятия управленческих решений</w:t>
            </w:r>
          </w:p>
        </w:tc>
        <w:tc>
          <w:tcPr>
            <w:tcW w:w="682" w:type="pct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311E43FB" w14:textId="77777777" w:rsidR="00AB1EA8" w:rsidRPr="00AB1EA8" w:rsidRDefault="00AB1EA8" w:rsidP="00AB1EA8">
            <w:pPr>
              <w:spacing w:after="160" w:line="259" w:lineRule="auto"/>
              <w:rPr>
                <w:b/>
                <w:lang w:val="en-US"/>
              </w:rPr>
            </w:pPr>
            <w:r w:rsidRPr="00AB1EA8">
              <w:rPr>
                <w:b/>
                <w:lang w:val="en-US"/>
              </w:rPr>
              <w:t>BABOK Guide, ISO/IEC/IEEE 29148</w:t>
            </w:r>
          </w:p>
        </w:tc>
      </w:tr>
      <w:tr w:rsidR="00AB1EA8" w:rsidRPr="00AB1EA8" w14:paraId="5C2F79E6" w14:textId="77777777" w:rsidTr="00AB1EA8">
        <w:tc>
          <w:tcPr>
            <w:tcW w:w="1480" w:type="pct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5EF8F157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Пользовательский уровень</w:t>
            </w:r>
          </w:p>
        </w:tc>
        <w:tc>
          <w:tcPr>
            <w:tcW w:w="802" w:type="pct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0F4F929D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Спецификация вариантов использования (</w:t>
            </w:r>
            <w:proofErr w:type="spellStart"/>
            <w:r w:rsidRPr="00AB1EA8">
              <w:rPr>
                <w:b/>
              </w:rPr>
              <w:t>Use</w:t>
            </w:r>
            <w:proofErr w:type="spellEnd"/>
            <w:r w:rsidRPr="00AB1EA8">
              <w:rPr>
                <w:b/>
              </w:rPr>
              <w:t xml:space="preserve"> Case </w:t>
            </w:r>
            <w:proofErr w:type="spellStart"/>
            <w:r w:rsidRPr="00AB1EA8">
              <w:rPr>
                <w:b/>
              </w:rPr>
              <w:t>Specification</w:t>
            </w:r>
            <w:proofErr w:type="spellEnd"/>
            <w:r w:rsidRPr="00AB1EA8">
              <w:rPr>
                <w:b/>
              </w:rPr>
              <w:t>)</w:t>
            </w:r>
          </w:p>
        </w:tc>
        <w:tc>
          <w:tcPr>
            <w:tcW w:w="1087" w:type="pct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7AB85C1C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Акторы, предусловия, постусловия, основной и альтернативные потоки, исключения</w:t>
            </w:r>
          </w:p>
        </w:tc>
        <w:tc>
          <w:tcPr>
            <w:tcW w:w="948" w:type="pct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0DB29E87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Детализация сценариев взаимодействия пользователя с системой без привязки к технической реализации</w:t>
            </w:r>
          </w:p>
        </w:tc>
        <w:tc>
          <w:tcPr>
            <w:tcW w:w="682" w:type="pct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18785A5E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UML 2.5, IEEE 830</w:t>
            </w:r>
          </w:p>
        </w:tc>
      </w:tr>
      <w:tr w:rsidR="00AB1EA8" w:rsidRPr="00AB1EA8" w14:paraId="6C2AD751" w14:textId="77777777" w:rsidTr="00AB1EA8">
        <w:tc>
          <w:tcPr>
            <w:tcW w:w="1480" w:type="pct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24645DC6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Системный/Функциональный уровень</w:t>
            </w:r>
          </w:p>
        </w:tc>
        <w:tc>
          <w:tcPr>
            <w:tcW w:w="802" w:type="pct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396E3A04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 xml:space="preserve">SRS (Software </w:t>
            </w:r>
            <w:proofErr w:type="spellStart"/>
            <w:r w:rsidRPr="00AB1EA8">
              <w:rPr>
                <w:b/>
              </w:rPr>
              <w:t>Requirements</w:t>
            </w:r>
            <w:proofErr w:type="spellEnd"/>
            <w:r w:rsidRPr="00AB1EA8">
              <w:rPr>
                <w:b/>
              </w:rPr>
              <w:t xml:space="preserve"> </w:t>
            </w:r>
            <w:proofErr w:type="spellStart"/>
            <w:r w:rsidRPr="00AB1EA8">
              <w:rPr>
                <w:b/>
              </w:rPr>
              <w:t>Specification</w:t>
            </w:r>
            <w:proofErr w:type="spellEnd"/>
            <w:r w:rsidRPr="00AB1EA8">
              <w:rPr>
                <w:b/>
              </w:rPr>
              <w:t>)</w:t>
            </w:r>
          </w:p>
        </w:tc>
        <w:tc>
          <w:tcPr>
            <w:tcW w:w="1087" w:type="pct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54B47110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Полное описание функциональных и нефункциональных требований, интерфейсов, архитектуры, внешних зависимостей</w:t>
            </w:r>
          </w:p>
        </w:tc>
        <w:tc>
          <w:tcPr>
            <w:tcW w:w="948" w:type="pct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296242D6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Техническое задание для разработчиков, тестировщиков и архитекторов. База для оценки трудозатрат и планирования</w:t>
            </w:r>
          </w:p>
        </w:tc>
        <w:tc>
          <w:tcPr>
            <w:tcW w:w="682" w:type="pct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39AAE548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 xml:space="preserve">IEEE 830, ISO/IEC/IEEE 29148, К. </w:t>
            </w:r>
            <w:proofErr w:type="spellStart"/>
            <w:r w:rsidRPr="00AB1EA8">
              <w:rPr>
                <w:b/>
              </w:rPr>
              <w:t>Вигерс</w:t>
            </w:r>
            <w:proofErr w:type="spellEnd"/>
            <w:r w:rsidRPr="00AB1EA8">
              <w:rPr>
                <w:b/>
              </w:rPr>
              <w:t xml:space="preserve"> «Разработка требований к ПО»</w:t>
            </w:r>
          </w:p>
        </w:tc>
      </w:tr>
      <w:tr w:rsidR="00AB1EA8" w:rsidRPr="00AB1EA8" w14:paraId="53B02174" w14:textId="77777777" w:rsidTr="00AB1EA8">
        <w:tc>
          <w:tcPr>
            <w:tcW w:w="1480" w:type="pct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4293284D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Нефункциональный уровень</w:t>
            </w:r>
          </w:p>
        </w:tc>
        <w:tc>
          <w:tcPr>
            <w:tcW w:w="802" w:type="pct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227DDEC7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 xml:space="preserve">Спецификация атрибутов качества / </w:t>
            </w:r>
            <w:proofErr w:type="spellStart"/>
            <w:r w:rsidRPr="00AB1EA8">
              <w:rPr>
                <w:b/>
              </w:rPr>
              <w:t>Констрейнтов</w:t>
            </w:r>
            <w:proofErr w:type="spellEnd"/>
          </w:p>
        </w:tc>
        <w:tc>
          <w:tcPr>
            <w:tcW w:w="1087" w:type="pct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51D832BC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 xml:space="preserve">Требования к производительности, безопасности, удобству, совместимости, </w:t>
            </w:r>
            <w:proofErr w:type="spellStart"/>
            <w:r w:rsidRPr="00AB1EA8">
              <w:rPr>
                <w:b/>
              </w:rPr>
              <w:t>поддерживаемости</w:t>
            </w:r>
            <w:proofErr w:type="spellEnd"/>
            <w:r w:rsidRPr="00AB1EA8">
              <w:rPr>
                <w:b/>
              </w:rPr>
              <w:t>, надёжности</w:t>
            </w:r>
          </w:p>
        </w:tc>
        <w:tc>
          <w:tcPr>
            <w:tcW w:w="948" w:type="pct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6E1F4A35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Гарантия соответствия ПО ожиданиям по качеству и ограничениям целевой среды эксплуатации</w:t>
            </w:r>
          </w:p>
        </w:tc>
        <w:tc>
          <w:tcPr>
            <w:tcW w:w="682" w:type="pct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416ED362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ISO/IEC 25010 (</w:t>
            </w:r>
            <w:proofErr w:type="spellStart"/>
            <w:r w:rsidRPr="00AB1EA8">
              <w:rPr>
                <w:b/>
              </w:rPr>
              <w:t>SQuaRE</w:t>
            </w:r>
            <w:proofErr w:type="spellEnd"/>
            <w:r w:rsidRPr="00AB1EA8">
              <w:rPr>
                <w:b/>
              </w:rPr>
              <w:t>), ГОСТ Р ИСО/МЭК 25010</w:t>
            </w:r>
          </w:p>
        </w:tc>
      </w:tr>
      <w:tr w:rsidR="00AB1EA8" w:rsidRPr="00AB1EA8" w14:paraId="0DE27465" w14:textId="77777777" w:rsidTr="00AB1EA8">
        <w:tc>
          <w:tcPr>
            <w:tcW w:w="1480" w:type="pct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27004A97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lastRenderedPageBreak/>
              <w:t>Управление изменениями</w:t>
            </w:r>
          </w:p>
        </w:tc>
        <w:tc>
          <w:tcPr>
            <w:tcW w:w="802" w:type="pct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513A4877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RTM (</w:t>
            </w:r>
            <w:proofErr w:type="spellStart"/>
            <w:r w:rsidRPr="00AB1EA8">
              <w:rPr>
                <w:b/>
              </w:rPr>
              <w:t>Requirements</w:t>
            </w:r>
            <w:proofErr w:type="spellEnd"/>
            <w:r w:rsidRPr="00AB1EA8">
              <w:rPr>
                <w:b/>
              </w:rPr>
              <w:t xml:space="preserve"> </w:t>
            </w:r>
            <w:proofErr w:type="spellStart"/>
            <w:r w:rsidRPr="00AB1EA8">
              <w:rPr>
                <w:b/>
              </w:rPr>
              <w:t>Traceability</w:t>
            </w:r>
            <w:proofErr w:type="spellEnd"/>
            <w:r w:rsidRPr="00AB1EA8">
              <w:rPr>
                <w:b/>
              </w:rPr>
              <w:t xml:space="preserve"> Matrix)</w:t>
            </w:r>
          </w:p>
        </w:tc>
        <w:tc>
          <w:tcPr>
            <w:tcW w:w="1087" w:type="pct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43FACD41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Таблица связей между бизнес-целями, функциональными требованиями, элементами кода/дизайна и тест-кейсами</w:t>
            </w:r>
          </w:p>
        </w:tc>
        <w:tc>
          <w:tcPr>
            <w:tcW w:w="948" w:type="pct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07A11028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Контроль покрытия требований, управление изменениями, аудит полноты реализации</w:t>
            </w:r>
          </w:p>
        </w:tc>
        <w:tc>
          <w:tcPr>
            <w:tcW w:w="682" w:type="pct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48F58454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IREB CPRE, IEEE 830</w:t>
            </w:r>
          </w:p>
        </w:tc>
      </w:tr>
    </w:tbl>
    <w:p w14:paraId="4397ED0E" w14:textId="77777777" w:rsidR="00AB1EA8" w:rsidRPr="00AB1EA8" w:rsidRDefault="00000000" w:rsidP="00AB1EA8">
      <w:pPr>
        <w:rPr>
          <w:b/>
        </w:rPr>
      </w:pPr>
      <w:r>
        <w:rPr>
          <w:b/>
        </w:rPr>
        <w:pict w14:anchorId="2E2372C7">
          <v:rect id="_x0000_i1025" style="width:484.45pt;height:.6pt" o:hralign="center" o:hrstd="t" o:hr="t" fillcolor="#a0a0a0" stroked="f"/>
        </w:pict>
      </w:r>
    </w:p>
    <w:p w14:paraId="366E0BED" w14:textId="77777777" w:rsidR="00AB1EA8" w:rsidRPr="00AB1EA8" w:rsidRDefault="00AB1EA8" w:rsidP="00AB1EA8">
      <w:pPr>
        <w:rPr>
          <w:b/>
        </w:rPr>
      </w:pPr>
      <w:bookmarkStart w:id="2" w:name="h_2_атрибуты_качества"/>
      <w:r w:rsidRPr="00AB1EA8">
        <w:rPr>
          <w:b/>
        </w:rPr>
        <w:t xml:space="preserve">2. </w:t>
      </w:r>
      <w:bookmarkStart w:id="3" w:name="OLE_LINK1"/>
      <w:r w:rsidRPr="00AB1EA8">
        <w:rPr>
          <w:b/>
        </w:rPr>
        <w:t>Атрибуты качества</w:t>
      </w:r>
      <w:bookmarkEnd w:id="2"/>
      <w:bookmarkEnd w:id="3"/>
    </w:p>
    <w:p w14:paraId="36CC54C5" w14:textId="77777777" w:rsidR="00AB1EA8" w:rsidRPr="00AB1EA8" w:rsidRDefault="00AB1EA8" w:rsidP="00AB1EA8">
      <w:pPr>
        <w:rPr>
          <w:b/>
        </w:rPr>
      </w:pPr>
      <w:r w:rsidRPr="00AB1EA8">
        <w:rPr>
          <w:b/>
        </w:rPr>
        <w:t xml:space="preserve">(Раздел 6 спецификации требований к ПО </w:t>
      </w:r>
      <w:proofErr w:type="spellStart"/>
      <w:r w:rsidRPr="00AB1EA8">
        <w:rPr>
          <w:b/>
        </w:rPr>
        <w:t>по</w:t>
      </w:r>
      <w:proofErr w:type="spellEnd"/>
      <w:r w:rsidRPr="00AB1EA8">
        <w:rPr>
          <w:b/>
        </w:rPr>
        <w:t xml:space="preserve"> шаблону К. </w:t>
      </w:r>
      <w:proofErr w:type="spellStart"/>
      <w:r w:rsidRPr="00AB1EA8">
        <w:rPr>
          <w:b/>
        </w:rPr>
        <w:t>Вигерса</w:t>
      </w:r>
      <w:proofErr w:type="spellEnd"/>
      <w:r w:rsidRPr="00AB1EA8">
        <w:rPr>
          <w:b/>
        </w:rPr>
        <w:t>)</w:t>
      </w:r>
    </w:p>
    <w:p w14:paraId="57DCE2F4" w14:textId="77777777" w:rsidR="00AB1EA8" w:rsidRPr="00AB1EA8" w:rsidRDefault="00AB1EA8" w:rsidP="00AB1EA8">
      <w:pPr>
        <w:rPr>
          <w:b/>
        </w:rPr>
      </w:pPr>
      <w:r w:rsidRPr="00AB1EA8">
        <w:rPr>
          <w:b/>
        </w:rPr>
        <w:t xml:space="preserve">Все требования сформулированы в соответствии с критериями качества требований: однозначность, проверяемость, полнота, непротиворечивость, </w:t>
      </w:r>
      <w:proofErr w:type="spellStart"/>
      <w:r w:rsidRPr="00AB1EA8">
        <w:rPr>
          <w:b/>
        </w:rPr>
        <w:t>трассируемость</w:t>
      </w:r>
      <w:proofErr w:type="spellEnd"/>
      <w:r w:rsidRPr="00AB1EA8">
        <w:rPr>
          <w:b/>
        </w:rPr>
        <w:t>, модифицируемость.</w:t>
      </w:r>
    </w:p>
    <w:p w14:paraId="4FFB9F3A" w14:textId="77777777" w:rsidR="00AB1EA8" w:rsidRPr="00AB1EA8" w:rsidRDefault="00AB1EA8" w:rsidP="00AB1EA8">
      <w:pPr>
        <w:rPr>
          <w:b/>
        </w:rPr>
      </w:pPr>
      <w:bookmarkStart w:id="4" w:name="h_6_1_производительность"/>
      <w:r w:rsidRPr="00AB1EA8">
        <w:rPr>
          <w:b/>
        </w:rPr>
        <w:t>6.1. Производительность</w:t>
      </w:r>
      <w:bookmarkEnd w:id="4"/>
    </w:p>
    <w:p w14:paraId="03186631" w14:textId="77777777" w:rsidR="00AB1EA8" w:rsidRPr="00AB1EA8" w:rsidRDefault="00AB1EA8" w:rsidP="00AB1EA8">
      <w:pPr>
        <w:numPr>
          <w:ilvl w:val="0"/>
          <w:numId w:val="6"/>
        </w:numPr>
        <w:rPr>
          <w:b/>
        </w:rPr>
      </w:pPr>
      <w:r w:rsidRPr="00AB1EA8">
        <w:rPr>
          <w:b/>
        </w:rPr>
        <w:t>АК-01. Время отклика интерфейса при загрузке списков (группы, ученики, расписание) не должно превышать 2 секунд при объёме базы данных до 5000 записей.</w:t>
      </w:r>
    </w:p>
    <w:p w14:paraId="5A150B6A" w14:textId="77777777" w:rsidR="00AB1EA8" w:rsidRPr="00AB1EA8" w:rsidRDefault="00AB1EA8" w:rsidP="00AB1EA8">
      <w:pPr>
        <w:numPr>
          <w:ilvl w:val="0"/>
          <w:numId w:val="6"/>
        </w:numPr>
        <w:rPr>
          <w:b/>
        </w:rPr>
      </w:pPr>
      <w:r w:rsidRPr="00AB1EA8">
        <w:rPr>
          <w:b/>
        </w:rPr>
        <w:t>АК-02. Формирование и экспорт отчёта по задолженностям или посещаемости занимает не более 5 секунд на стандартном ПК (Intel Core i3, 8 ГБ ОЗУ).</w:t>
      </w:r>
    </w:p>
    <w:p w14:paraId="7463C264" w14:textId="77777777" w:rsidR="00AB1EA8" w:rsidRPr="00AB1EA8" w:rsidRDefault="00AB1EA8" w:rsidP="00AB1EA8">
      <w:pPr>
        <w:rPr>
          <w:b/>
        </w:rPr>
      </w:pPr>
      <w:bookmarkStart w:id="5" w:name="h_6_2_удобство_использования_usability"/>
      <w:r w:rsidRPr="00AB1EA8">
        <w:rPr>
          <w:b/>
        </w:rPr>
        <w:t>6.2. Удобство использования (</w:t>
      </w:r>
      <w:proofErr w:type="spellStart"/>
      <w:r w:rsidRPr="00AB1EA8">
        <w:rPr>
          <w:b/>
        </w:rPr>
        <w:t>Usability</w:t>
      </w:r>
      <w:proofErr w:type="spellEnd"/>
      <w:r w:rsidRPr="00AB1EA8">
        <w:rPr>
          <w:b/>
        </w:rPr>
        <w:t>)</w:t>
      </w:r>
      <w:bookmarkEnd w:id="5"/>
    </w:p>
    <w:p w14:paraId="322561DA" w14:textId="77777777" w:rsidR="00AB1EA8" w:rsidRPr="00AB1EA8" w:rsidRDefault="00AB1EA8" w:rsidP="00AB1EA8">
      <w:pPr>
        <w:numPr>
          <w:ilvl w:val="0"/>
          <w:numId w:val="6"/>
        </w:numPr>
        <w:rPr>
          <w:b/>
        </w:rPr>
      </w:pPr>
      <w:r w:rsidRPr="00AB1EA8">
        <w:rPr>
          <w:b/>
        </w:rPr>
        <w:t>АК-03. Интерфейс WPF адаптируется под DPI Windows. Все основные операции доступны не более чем за три клика.</w:t>
      </w:r>
    </w:p>
    <w:p w14:paraId="5F27B4D8" w14:textId="77777777" w:rsidR="00AB1EA8" w:rsidRPr="00AB1EA8" w:rsidRDefault="00AB1EA8" w:rsidP="00AB1EA8">
      <w:pPr>
        <w:numPr>
          <w:ilvl w:val="0"/>
          <w:numId w:val="6"/>
        </w:numPr>
        <w:rPr>
          <w:b/>
        </w:rPr>
      </w:pPr>
      <w:r w:rsidRPr="00AB1EA8">
        <w:rPr>
          <w:b/>
        </w:rPr>
        <w:t>АК-04. Валидация и визуальные подсказки предотвращают не менее 95% ошибок ввода.</w:t>
      </w:r>
    </w:p>
    <w:p w14:paraId="1151BBB5" w14:textId="77777777" w:rsidR="00AB1EA8" w:rsidRPr="00AB1EA8" w:rsidRDefault="00AB1EA8" w:rsidP="00AB1EA8">
      <w:pPr>
        <w:rPr>
          <w:b/>
        </w:rPr>
      </w:pPr>
      <w:bookmarkStart w:id="6" w:name="h_6_3_безопасность"/>
      <w:r w:rsidRPr="00AB1EA8">
        <w:rPr>
          <w:b/>
        </w:rPr>
        <w:t>6.3. Безопасность</w:t>
      </w:r>
      <w:bookmarkEnd w:id="6"/>
    </w:p>
    <w:p w14:paraId="079ABE30" w14:textId="77777777" w:rsidR="00AB1EA8" w:rsidRPr="00AB1EA8" w:rsidRDefault="00AB1EA8" w:rsidP="00AB1EA8">
      <w:pPr>
        <w:numPr>
          <w:ilvl w:val="0"/>
          <w:numId w:val="6"/>
        </w:numPr>
        <w:rPr>
          <w:b/>
        </w:rPr>
      </w:pPr>
      <w:r w:rsidRPr="00AB1EA8">
        <w:rPr>
          <w:b/>
        </w:rPr>
        <w:t xml:space="preserve">АК-05. Пароли хранятся в виде хэшей </w:t>
      </w:r>
      <w:proofErr w:type="spellStart"/>
      <w:r w:rsidRPr="00AB1EA8">
        <w:rPr>
          <w:b/>
        </w:rPr>
        <w:t>BCrypt</w:t>
      </w:r>
      <w:proofErr w:type="spellEnd"/>
      <w:r w:rsidRPr="00AB1EA8">
        <w:rPr>
          <w:b/>
        </w:rPr>
        <w:t xml:space="preserve"> или PBKDF2 с уникальной солью.</w:t>
      </w:r>
    </w:p>
    <w:p w14:paraId="567EEA17" w14:textId="77777777" w:rsidR="00AB1EA8" w:rsidRPr="00AB1EA8" w:rsidRDefault="00AB1EA8" w:rsidP="00AB1EA8">
      <w:pPr>
        <w:numPr>
          <w:ilvl w:val="0"/>
          <w:numId w:val="6"/>
        </w:numPr>
        <w:rPr>
          <w:b/>
        </w:rPr>
      </w:pPr>
      <w:r w:rsidRPr="00AB1EA8">
        <w:rPr>
          <w:b/>
        </w:rPr>
        <w:t>АК-06. Ролевая модель ограничивает доступ к административным функциям.</w:t>
      </w:r>
    </w:p>
    <w:p w14:paraId="5DE7461A" w14:textId="77777777" w:rsidR="00AB1EA8" w:rsidRPr="00AB1EA8" w:rsidRDefault="00AB1EA8" w:rsidP="00AB1EA8">
      <w:pPr>
        <w:numPr>
          <w:ilvl w:val="0"/>
          <w:numId w:val="6"/>
        </w:numPr>
        <w:rPr>
          <w:b/>
        </w:rPr>
      </w:pPr>
      <w:r w:rsidRPr="00AB1EA8">
        <w:rPr>
          <w:b/>
        </w:rPr>
        <w:t xml:space="preserve">АК-07. Все SQL-запросы </w:t>
      </w:r>
      <w:proofErr w:type="spellStart"/>
      <w:r w:rsidRPr="00AB1EA8">
        <w:rPr>
          <w:b/>
        </w:rPr>
        <w:t>параметризованы</w:t>
      </w:r>
      <w:proofErr w:type="spellEnd"/>
      <w:r w:rsidRPr="00AB1EA8">
        <w:rPr>
          <w:b/>
        </w:rPr>
        <w:t xml:space="preserve"> или выполняются через ORM.</w:t>
      </w:r>
    </w:p>
    <w:p w14:paraId="0C7933CE" w14:textId="77777777" w:rsidR="00AB1EA8" w:rsidRPr="00AB1EA8" w:rsidRDefault="00AB1EA8" w:rsidP="00AB1EA8">
      <w:pPr>
        <w:rPr>
          <w:b/>
        </w:rPr>
      </w:pPr>
      <w:bookmarkStart w:id="7" w:name="h_6_4_надёжность"/>
      <w:r w:rsidRPr="00AB1EA8">
        <w:rPr>
          <w:b/>
        </w:rPr>
        <w:t>6.4. Надёжность</w:t>
      </w:r>
      <w:bookmarkEnd w:id="7"/>
    </w:p>
    <w:p w14:paraId="20C52FF1" w14:textId="77777777" w:rsidR="00AB1EA8" w:rsidRPr="00AB1EA8" w:rsidRDefault="00AB1EA8" w:rsidP="00AB1EA8">
      <w:pPr>
        <w:numPr>
          <w:ilvl w:val="0"/>
          <w:numId w:val="6"/>
        </w:numPr>
        <w:rPr>
          <w:b/>
        </w:rPr>
      </w:pPr>
      <w:r w:rsidRPr="00AB1EA8">
        <w:rPr>
          <w:b/>
        </w:rPr>
        <w:t>АК-08. Использование транзакций SQL Server гарантирует целостность данных при сбоях.</w:t>
      </w:r>
    </w:p>
    <w:p w14:paraId="47CCFCAE" w14:textId="77777777" w:rsidR="00AB1EA8" w:rsidRPr="00AB1EA8" w:rsidRDefault="00AB1EA8" w:rsidP="00AB1EA8">
      <w:pPr>
        <w:numPr>
          <w:ilvl w:val="0"/>
          <w:numId w:val="6"/>
        </w:numPr>
        <w:rPr>
          <w:b/>
        </w:rPr>
      </w:pPr>
      <w:r w:rsidRPr="00AB1EA8">
        <w:rPr>
          <w:b/>
        </w:rPr>
        <w:t>АК-09. MTBF клиентской части - не менее 500 часов.</w:t>
      </w:r>
    </w:p>
    <w:p w14:paraId="1E0667AB" w14:textId="77777777" w:rsidR="00AB1EA8" w:rsidRPr="00AB1EA8" w:rsidRDefault="00AB1EA8" w:rsidP="00AB1EA8">
      <w:pPr>
        <w:numPr>
          <w:ilvl w:val="0"/>
          <w:numId w:val="6"/>
        </w:numPr>
        <w:rPr>
          <w:b/>
        </w:rPr>
      </w:pPr>
      <w:r w:rsidRPr="00AB1EA8">
        <w:rPr>
          <w:b/>
        </w:rPr>
        <w:t>АК-10. Приложение корректно восстанавливает состояние после аварийного завершения.</w:t>
      </w:r>
    </w:p>
    <w:p w14:paraId="76C3D765" w14:textId="77777777" w:rsidR="00AB1EA8" w:rsidRPr="00AB1EA8" w:rsidRDefault="00AB1EA8" w:rsidP="00AB1EA8">
      <w:pPr>
        <w:rPr>
          <w:b/>
        </w:rPr>
      </w:pPr>
      <w:bookmarkStart w:id="8" w:name="h_6_5_поддерживаемость"/>
      <w:r w:rsidRPr="00AB1EA8">
        <w:rPr>
          <w:b/>
        </w:rPr>
        <w:t xml:space="preserve">6.5. </w:t>
      </w:r>
      <w:proofErr w:type="spellStart"/>
      <w:r w:rsidRPr="00AB1EA8">
        <w:rPr>
          <w:b/>
        </w:rPr>
        <w:t>Поддерживаемость</w:t>
      </w:r>
      <w:bookmarkEnd w:id="8"/>
      <w:proofErr w:type="spellEnd"/>
    </w:p>
    <w:p w14:paraId="522B3A72" w14:textId="77777777" w:rsidR="00AB1EA8" w:rsidRPr="00AB1EA8" w:rsidRDefault="00AB1EA8" w:rsidP="00AB1EA8">
      <w:pPr>
        <w:numPr>
          <w:ilvl w:val="0"/>
          <w:numId w:val="6"/>
        </w:numPr>
        <w:rPr>
          <w:b/>
        </w:rPr>
      </w:pPr>
      <w:r w:rsidRPr="00AB1EA8">
        <w:rPr>
          <w:b/>
        </w:rPr>
        <w:t xml:space="preserve">АК-11. Архитектура разделена на слои (UI, </w:t>
      </w:r>
      <w:proofErr w:type="spellStart"/>
      <w:r w:rsidRPr="00AB1EA8">
        <w:rPr>
          <w:b/>
        </w:rPr>
        <w:t>ViewModel</w:t>
      </w:r>
      <w:proofErr w:type="spellEnd"/>
      <w:r w:rsidRPr="00AB1EA8">
        <w:rPr>
          <w:b/>
        </w:rPr>
        <w:t>, Model, DAL) по MVVM. Замена DAL требует не более 20% изменений.</w:t>
      </w:r>
    </w:p>
    <w:p w14:paraId="5F6E11E3" w14:textId="77777777" w:rsidR="00AB1EA8" w:rsidRPr="00AB1EA8" w:rsidRDefault="00AB1EA8" w:rsidP="00AB1EA8">
      <w:pPr>
        <w:numPr>
          <w:ilvl w:val="0"/>
          <w:numId w:val="6"/>
        </w:numPr>
        <w:rPr>
          <w:b/>
        </w:rPr>
      </w:pPr>
      <w:r w:rsidRPr="00AB1EA8">
        <w:rPr>
          <w:b/>
        </w:rPr>
        <w:t>АК-12. Логирование ключевых операций с ротацией логов не реже одного раза в сутки.</w:t>
      </w:r>
    </w:p>
    <w:p w14:paraId="1CB10F94" w14:textId="77777777" w:rsidR="00AB1EA8" w:rsidRPr="00AB1EA8" w:rsidRDefault="00AB1EA8" w:rsidP="00AB1EA8">
      <w:pPr>
        <w:rPr>
          <w:b/>
        </w:rPr>
      </w:pPr>
      <w:bookmarkStart w:id="9" w:name="h_6_6_совместимость"/>
      <w:r w:rsidRPr="00AB1EA8">
        <w:rPr>
          <w:b/>
        </w:rPr>
        <w:t>6.6. Совместимость</w:t>
      </w:r>
      <w:bookmarkEnd w:id="9"/>
    </w:p>
    <w:p w14:paraId="4FAF59A3" w14:textId="77777777" w:rsidR="00AB1EA8" w:rsidRPr="00AB1EA8" w:rsidRDefault="00AB1EA8" w:rsidP="00AB1EA8">
      <w:pPr>
        <w:numPr>
          <w:ilvl w:val="0"/>
          <w:numId w:val="6"/>
        </w:numPr>
        <w:rPr>
          <w:b/>
        </w:rPr>
      </w:pPr>
      <w:r w:rsidRPr="00AB1EA8">
        <w:rPr>
          <w:b/>
        </w:rPr>
        <w:t xml:space="preserve">АК-13. Поддержка Windows 10/11 x64, требуется .NET Desktop </w:t>
      </w:r>
      <w:proofErr w:type="spellStart"/>
      <w:r w:rsidRPr="00AB1EA8">
        <w:rPr>
          <w:b/>
        </w:rPr>
        <w:t>Runtime</w:t>
      </w:r>
      <w:proofErr w:type="spellEnd"/>
      <w:r w:rsidRPr="00AB1EA8">
        <w:rPr>
          <w:b/>
        </w:rPr>
        <w:t xml:space="preserve"> ≥ 6.0.</w:t>
      </w:r>
    </w:p>
    <w:p w14:paraId="150E96E3" w14:textId="77777777" w:rsidR="00AB1EA8" w:rsidRPr="00AB1EA8" w:rsidRDefault="00AB1EA8" w:rsidP="00AB1EA8">
      <w:pPr>
        <w:numPr>
          <w:ilvl w:val="0"/>
          <w:numId w:val="6"/>
        </w:numPr>
        <w:rPr>
          <w:b/>
        </w:rPr>
      </w:pPr>
      <w:r w:rsidRPr="00AB1EA8">
        <w:rPr>
          <w:b/>
        </w:rPr>
        <w:t xml:space="preserve">АК-14. Настройки управляются </w:t>
      </w:r>
      <w:proofErr w:type="gramStart"/>
      <w:r w:rsidRPr="00AB1EA8">
        <w:rPr>
          <w:b/>
        </w:rPr>
        <w:t>через установщик</w:t>
      </w:r>
      <w:proofErr w:type="gramEnd"/>
      <w:r w:rsidRPr="00AB1EA8">
        <w:rPr>
          <w:b/>
        </w:rPr>
        <w:t xml:space="preserve"> или стандартные механизмы Windows.</w:t>
      </w:r>
    </w:p>
    <w:p w14:paraId="6BBF3FAE" w14:textId="16005154" w:rsidR="00AB1EA8" w:rsidRPr="00AB1EA8" w:rsidRDefault="00AB1EA8" w:rsidP="00AB1EA8">
      <w:pPr>
        <w:rPr>
          <w:b/>
        </w:rPr>
      </w:pPr>
    </w:p>
    <w:p w14:paraId="22FADF6A" w14:textId="77777777" w:rsidR="00AB1EA8" w:rsidRPr="00AB1EA8" w:rsidRDefault="00AB1EA8" w:rsidP="00AB1EA8">
      <w:pPr>
        <w:rPr>
          <w:b/>
        </w:rPr>
      </w:pPr>
      <w:bookmarkStart w:id="10" w:name="атрибуты_качества_не_учтённые_в_проекте_"/>
      <w:r w:rsidRPr="00AB1EA8">
        <w:rPr>
          <w:b/>
        </w:rPr>
        <w:t>Атрибуты качества, не учтённые в проекте, и обоснование</w:t>
      </w:r>
      <w:bookmarkEnd w:id="10"/>
    </w:p>
    <w:p w14:paraId="0D5999E3" w14:textId="77777777" w:rsidR="00AB1EA8" w:rsidRPr="00AB1EA8" w:rsidRDefault="00AB1EA8" w:rsidP="00AB1EA8">
      <w:pPr>
        <w:rPr>
          <w:b/>
        </w:rPr>
      </w:pPr>
      <w:bookmarkStart w:id="11" w:name="h_1_доступность_accessibility_wcag"/>
      <w:r w:rsidRPr="00AB1EA8">
        <w:rPr>
          <w:b/>
        </w:rPr>
        <w:t>1. Доступность (</w:t>
      </w:r>
      <w:proofErr w:type="spellStart"/>
      <w:r w:rsidRPr="00AB1EA8">
        <w:rPr>
          <w:b/>
        </w:rPr>
        <w:t>Accessibility</w:t>
      </w:r>
      <w:proofErr w:type="spellEnd"/>
      <w:r w:rsidRPr="00AB1EA8">
        <w:rPr>
          <w:b/>
        </w:rPr>
        <w:t xml:space="preserve"> / WCAG)</w:t>
      </w:r>
      <w:bookmarkEnd w:id="11"/>
    </w:p>
    <w:p w14:paraId="41714BAB" w14:textId="77777777" w:rsidR="00AB1EA8" w:rsidRPr="00AB1EA8" w:rsidRDefault="00AB1EA8" w:rsidP="00AB1EA8">
      <w:pPr>
        <w:rPr>
          <w:b/>
        </w:rPr>
      </w:pPr>
      <w:r w:rsidRPr="00AB1EA8">
        <w:rPr>
          <w:b/>
        </w:rPr>
        <w:t>Почему не реализовано: проект ориентирован на сотрудников и учеников без ограничений по здоровью.</w:t>
      </w:r>
      <w:r w:rsidRPr="00AB1EA8">
        <w:rPr>
          <w:b/>
        </w:rPr>
        <w:br/>
        <w:t>Риски: невозможность использования людьми с инвалидностью (не критично).</w:t>
      </w:r>
    </w:p>
    <w:p w14:paraId="3270AD6C" w14:textId="77777777" w:rsidR="00AB1EA8" w:rsidRPr="00AB1EA8" w:rsidRDefault="00AB1EA8" w:rsidP="00AB1EA8">
      <w:pPr>
        <w:rPr>
          <w:b/>
        </w:rPr>
      </w:pPr>
      <w:bookmarkStart w:id="12" w:name="h_2_интернационализация_i18n_и_локализац"/>
      <w:r w:rsidRPr="00AB1EA8">
        <w:rPr>
          <w:b/>
        </w:rPr>
        <w:t>2. Интернационализация (i18n) и локализация (l10n)</w:t>
      </w:r>
      <w:bookmarkEnd w:id="12"/>
    </w:p>
    <w:p w14:paraId="27B9DAF5" w14:textId="77777777" w:rsidR="00AB1EA8" w:rsidRPr="00AB1EA8" w:rsidRDefault="00AB1EA8" w:rsidP="00AB1EA8">
      <w:pPr>
        <w:rPr>
          <w:b/>
        </w:rPr>
      </w:pPr>
      <w:r w:rsidRPr="00AB1EA8">
        <w:rPr>
          <w:b/>
        </w:rPr>
        <w:t>Почему не реализовано: целевая аудитория - русскоязычные пользователи.</w:t>
      </w:r>
      <w:r w:rsidRPr="00AB1EA8">
        <w:rPr>
          <w:b/>
        </w:rPr>
        <w:br/>
        <w:t>Риски: при необходимости поддержки других языков потребуется рефакторинг.</w:t>
      </w:r>
    </w:p>
    <w:p w14:paraId="55C4BAB5" w14:textId="64985286" w:rsidR="00AB1EA8" w:rsidRPr="00AB1EA8" w:rsidRDefault="001B35B6" w:rsidP="00AB1EA8">
      <w:pPr>
        <w:rPr>
          <w:b/>
        </w:rPr>
      </w:pPr>
      <w:bookmarkStart w:id="13" w:name="h_4_соответствие_152_фз_gdpr"/>
      <w:r>
        <w:rPr>
          <w:b/>
        </w:rPr>
        <w:t>3.</w:t>
      </w:r>
      <w:r w:rsidR="00AB1EA8" w:rsidRPr="00AB1EA8">
        <w:rPr>
          <w:b/>
        </w:rPr>
        <w:t xml:space="preserve"> Соответствие GDPR</w:t>
      </w:r>
      <w:bookmarkEnd w:id="13"/>
    </w:p>
    <w:p w14:paraId="773B9927" w14:textId="77777777" w:rsidR="00AB1EA8" w:rsidRPr="00AB1EA8" w:rsidRDefault="00AB1EA8" w:rsidP="00AB1EA8">
      <w:pPr>
        <w:rPr>
          <w:b/>
        </w:rPr>
      </w:pPr>
      <w:r w:rsidRPr="00AB1EA8">
        <w:rPr>
          <w:b/>
        </w:rPr>
        <w:t>Почему не реализовано: учебный прототип, не предполагается промышленная эксплуатация.</w:t>
      </w:r>
      <w:r w:rsidRPr="00AB1EA8">
        <w:rPr>
          <w:b/>
        </w:rPr>
        <w:br/>
        <w:t>Риски: не готово к работе с реальными персональными данными.</w:t>
      </w:r>
    </w:p>
    <w:p w14:paraId="446F607C" w14:textId="2D404769" w:rsidR="00AB1EA8" w:rsidRPr="00AB1EA8" w:rsidRDefault="00AB1EA8" w:rsidP="00AB1EA8">
      <w:pPr>
        <w:rPr>
          <w:b/>
        </w:rPr>
      </w:pPr>
    </w:p>
    <w:p w14:paraId="7FD53D80" w14:textId="77777777" w:rsidR="00AB1EA8" w:rsidRPr="00AB1EA8" w:rsidRDefault="00AB1EA8" w:rsidP="00AB1EA8">
      <w:pPr>
        <w:rPr>
          <w:b/>
        </w:rPr>
      </w:pPr>
      <w:bookmarkStart w:id="14" w:name="h_3_трассируемость_требований"/>
      <w:r w:rsidRPr="00AB1EA8">
        <w:rPr>
          <w:b/>
        </w:rPr>
        <w:t xml:space="preserve">3. </w:t>
      </w:r>
      <w:bookmarkStart w:id="15" w:name="OLE_LINK2"/>
      <w:proofErr w:type="spellStart"/>
      <w:r w:rsidRPr="00AB1EA8">
        <w:rPr>
          <w:b/>
        </w:rPr>
        <w:t>Трассируемость</w:t>
      </w:r>
      <w:proofErr w:type="spellEnd"/>
      <w:r w:rsidRPr="00AB1EA8">
        <w:rPr>
          <w:b/>
        </w:rPr>
        <w:t xml:space="preserve"> требований</w:t>
      </w:r>
      <w:bookmarkEnd w:id="14"/>
      <w:bookmarkEnd w:id="15"/>
    </w:p>
    <w:p w14:paraId="32A54A24" w14:textId="77777777" w:rsidR="00AB1EA8" w:rsidRPr="00AB1EA8" w:rsidRDefault="00AB1EA8" w:rsidP="00AB1EA8">
      <w:pPr>
        <w:rPr>
          <w:b/>
        </w:rPr>
      </w:pPr>
      <w:bookmarkStart w:id="16" w:name="h_3_1_бизнес_требования_бт"/>
      <w:r w:rsidRPr="00AB1EA8">
        <w:rPr>
          <w:b/>
        </w:rPr>
        <w:t>3.1. Бизнес-требования (БТ)</w:t>
      </w:r>
      <w:bookmarkEnd w:id="16"/>
    </w:p>
    <w:tbl>
      <w:tblPr>
        <w:tblStyle w:val="ac"/>
        <w:tblW w:w="5000" w:type="pct"/>
        <w:tblInd w:w="120" w:type="dxa"/>
        <w:tblLook w:val="04A0" w:firstRow="1" w:lastRow="0" w:firstColumn="1" w:lastColumn="0" w:noHBand="0" w:noVBand="1"/>
      </w:tblPr>
      <w:tblGrid>
        <w:gridCol w:w="2255"/>
        <w:gridCol w:w="7770"/>
      </w:tblGrid>
      <w:tr w:rsidR="00AB1EA8" w:rsidRPr="00AB1EA8" w14:paraId="40E0B132" w14:textId="77777777" w:rsidTr="00AB1EA8"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0A1A1DA0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Идентификатор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26EF2EBC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Формулировка</w:t>
            </w:r>
          </w:p>
        </w:tc>
      </w:tr>
      <w:tr w:rsidR="00AB1EA8" w:rsidRPr="00AB1EA8" w14:paraId="00DF82AF" w14:textId="77777777" w:rsidTr="00AB1EA8"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06FAAF46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БТ-01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5A22B751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Автоматизировать административные процессы автошколы</w:t>
            </w:r>
          </w:p>
        </w:tc>
      </w:tr>
      <w:tr w:rsidR="00AB1EA8" w:rsidRPr="00AB1EA8" w14:paraId="0AFB4C9E" w14:textId="77777777" w:rsidTr="00AB1EA8"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19A52867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БТ-02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700BAD11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Обеспечить прозрачный финансовый контроль</w:t>
            </w:r>
          </w:p>
        </w:tc>
      </w:tr>
      <w:tr w:rsidR="00AB1EA8" w:rsidRPr="00AB1EA8" w14:paraId="32A11251" w14:textId="77777777" w:rsidTr="00AB1EA8"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65B706C3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БТ-03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398B5DFA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Повысить удобство и вовлечённость учащихся</w:t>
            </w:r>
          </w:p>
        </w:tc>
      </w:tr>
      <w:tr w:rsidR="00AB1EA8" w:rsidRPr="00AB1EA8" w14:paraId="7E731007" w14:textId="77777777" w:rsidTr="00AB1EA8"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684886BD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БТ-04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4165EE48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Гарантировать своевременное информирование учащихся</w:t>
            </w:r>
          </w:p>
        </w:tc>
      </w:tr>
    </w:tbl>
    <w:p w14:paraId="1F3ACE83" w14:textId="77777777" w:rsidR="00AB1EA8" w:rsidRPr="00AB1EA8" w:rsidRDefault="00AB1EA8" w:rsidP="00AB1EA8">
      <w:pPr>
        <w:rPr>
          <w:b/>
        </w:rPr>
      </w:pPr>
      <w:bookmarkStart w:id="17" w:name="h_3_2_функциональные_требования_фт"/>
      <w:r w:rsidRPr="00AB1EA8">
        <w:rPr>
          <w:b/>
        </w:rPr>
        <w:t>3.2. Функциональные требования (ФТ)</w:t>
      </w:r>
      <w:bookmarkEnd w:id="17"/>
    </w:p>
    <w:tbl>
      <w:tblPr>
        <w:tblStyle w:val="ac"/>
        <w:tblW w:w="5000" w:type="pct"/>
        <w:tblInd w:w="120" w:type="dxa"/>
        <w:tblLook w:val="04A0" w:firstRow="1" w:lastRow="0" w:firstColumn="1" w:lastColumn="0" w:noHBand="0" w:noVBand="1"/>
      </w:tblPr>
      <w:tblGrid>
        <w:gridCol w:w="2169"/>
        <w:gridCol w:w="7856"/>
      </w:tblGrid>
      <w:tr w:rsidR="00AB1EA8" w:rsidRPr="00AB1EA8" w14:paraId="4FD8A6B2" w14:textId="77777777" w:rsidTr="00AB1EA8"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2E1135B5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Идентификатор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65462A7B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Формулировка</w:t>
            </w:r>
          </w:p>
        </w:tc>
      </w:tr>
      <w:tr w:rsidR="00AB1EA8" w:rsidRPr="00AB1EA8" w14:paraId="5E286C75" w14:textId="77777777" w:rsidTr="00AB1EA8"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457FD7BA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ФТ-01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5483C4F9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Регистрация нового ученика с проверкой уникальности данных</w:t>
            </w:r>
          </w:p>
        </w:tc>
      </w:tr>
      <w:tr w:rsidR="00AB1EA8" w:rsidRPr="00AB1EA8" w14:paraId="6E9DA968" w14:textId="77777777" w:rsidTr="00AB1EA8"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4FD5A2D7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ФТ-02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51D4DFE1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Управление расписанием занятий и инструкторов</w:t>
            </w:r>
          </w:p>
        </w:tc>
      </w:tr>
      <w:tr w:rsidR="00AB1EA8" w:rsidRPr="00AB1EA8" w14:paraId="162FDADD" w14:textId="77777777" w:rsidTr="00AB1EA8"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3178DF7C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ФТ-03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052276AF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Ведение базы данных учеников и групп</w:t>
            </w:r>
          </w:p>
        </w:tc>
      </w:tr>
      <w:tr w:rsidR="00AB1EA8" w:rsidRPr="00AB1EA8" w14:paraId="4B5B75A3" w14:textId="77777777" w:rsidTr="00AB1EA8"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44EC081B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ФТ-04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2DFFDA03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Формирование отчётов по посещаемости и успеваемости</w:t>
            </w:r>
          </w:p>
        </w:tc>
      </w:tr>
      <w:tr w:rsidR="00AB1EA8" w:rsidRPr="00AB1EA8" w14:paraId="7753CD1A" w14:textId="77777777" w:rsidTr="00AB1EA8"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0EBCD22C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ФТ-05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7CD7A14C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Управление финансовыми операциями автошколы</w:t>
            </w:r>
          </w:p>
        </w:tc>
      </w:tr>
      <w:tr w:rsidR="00AB1EA8" w:rsidRPr="00AB1EA8" w14:paraId="5A7F9A34" w14:textId="77777777" w:rsidTr="00AB1EA8"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64F05F3F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ФТ-06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7482D704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Контроль оплаты и задолженностей</w:t>
            </w:r>
          </w:p>
        </w:tc>
      </w:tr>
      <w:tr w:rsidR="00AB1EA8" w:rsidRPr="00AB1EA8" w14:paraId="76993F3C" w14:textId="77777777" w:rsidTr="00AB1EA8"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6C4BB081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ФТ-07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2EBF291E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Уведомления учащихся о расписании и изменениях</w:t>
            </w:r>
          </w:p>
        </w:tc>
      </w:tr>
      <w:tr w:rsidR="00AB1EA8" w:rsidRPr="00AB1EA8" w14:paraId="602A1C29" w14:textId="77777777" w:rsidTr="00AB1EA8"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701BCABE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ФТ-08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753DD53B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Администрирование пользователей и ролей</w:t>
            </w:r>
          </w:p>
        </w:tc>
      </w:tr>
      <w:tr w:rsidR="00AB1EA8" w:rsidRPr="00AB1EA8" w14:paraId="0E980BA0" w14:textId="77777777" w:rsidTr="00AB1EA8"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4A87481B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ФТ-09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42E60D46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Обеспечение безопасности данных и доступа</w:t>
            </w:r>
          </w:p>
        </w:tc>
      </w:tr>
      <w:tr w:rsidR="00AB1EA8" w:rsidRPr="00AB1EA8" w14:paraId="443F0874" w14:textId="77777777" w:rsidTr="00AB1EA8"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7A02C0C1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lastRenderedPageBreak/>
              <w:t>ФТ-10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56A99ED4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Логирование действий пользователей и системных событий</w:t>
            </w:r>
          </w:p>
        </w:tc>
      </w:tr>
    </w:tbl>
    <w:p w14:paraId="41341106" w14:textId="77777777" w:rsidR="00AB1EA8" w:rsidRPr="00AB1EA8" w:rsidRDefault="00AB1EA8" w:rsidP="00AB1EA8">
      <w:pPr>
        <w:rPr>
          <w:b/>
        </w:rPr>
      </w:pPr>
      <w:bookmarkStart w:id="18" w:name="h_3_3_положительные_тест_кейсы_тк"/>
      <w:r w:rsidRPr="00AB1EA8">
        <w:rPr>
          <w:b/>
        </w:rPr>
        <w:t>3.3. Положительные тест-кейсы (ТК)</w:t>
      </w:r>
      <w:bookmarkEnd w:id="18"/>
    </w:p>
    <w:tbl>
      <w:tblPr>
        <w:tblStyle w:val="ac"/>
        <w:tblW w:w="5000" w:type="pct"/>
        <w:tblInd w:w="120" w:type="dxa"/>
        <w:tblLook w:val="04A0" w:firstRow="1" w:lastRow="0" w:firstColumn="1" w:lastColumn="0" w:noHBand="0" w:noVBand="1"/>
      </w:tblPr>
      <w:tblGrid>
        <w:gridCol w:w="1754"/>
        <w:gridCol w:w="4035"/>
        <w:gridCol w:w="4236"/>
      </w:tblGrid>
      <w:tr w:rsidR="00AB1EA8" w:rsidRPr="00AB1EA8" w14:paraId="4E4AD342" w14:textId="77777777" w:rsidTr="00AB1EA8"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057DE694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Идентификатор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4A03759C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Описание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01C3C435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Ожидаемый результат</w:t>
            </w:r>
          </w:p>
        </w:tc>
      </w:tr>
      <w:tr w:rsidR="00AB1EA8" w:rsidRPr="00AB1EA8" w14:paraId="00160F04" w14:textId="77777777" w:rsidTr="00AB1EA8"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2797790D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ТК-01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790BABAE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Регистрация нового ученика с корректными данными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4FC628BF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Успешная регистрация, данные сохранены в базе</w:t>
            </w:r>
          </w:p>
        </w:tc>
      </w:tr>
      <w:tr w:rsidR="00AB1EA8" w:rsidRPr="00AB1EA8" w14:paraId="06AF9990" w14:textId="77777777" w:rsidTr="00AB1EA8"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694AC7F2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ТК-02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74E5714B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Добавление нового занятия в расписание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213844AE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Занятие отображается в расписании, доступно для записи</w:t>
            </w:r>
          </w:p>
        </w:tc>
      </w:tr>
      <w:tr w:rsidR="00AB1EA8" w:rsidRPr="00AB1EA8" w14:paraId="08CEE46A" w14:textId="77777777" w:rsidTr="00AB1EA8"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19A2CE54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ТК-03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15D23C04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Редактирование информации об ученике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3D553494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Изменения сохранены, отображаются корректно</w:t>
            </w:r>
          </w:p>
        </w:tc>
      </w:tr>
      <w:tr w:rsidR="00AB1EA8" w:rsidRPr="00AB1EA8" w14:paraId="5E9D41D1" w14:textId="77777777" w:rsidTr="00AB1EA8"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041D7766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ТК-04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797A4311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Формирование отчёта по посещаемости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626BDA29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Отчёт сформирован, данные соответствуют базе</w:t>
            </w:r>
          </w:p>
        </w:tc>
      </w:tr>
      <w:tr w:rsidR="00AB1EA8" w:rsidRPr="00AB1EA8" w14:paraId="1A048C51" w14:textId="77777777" w:rsidTr="00AB1EA8"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51F2D07B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ТК-05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6B34EB8D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Проведение финансовой операции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683D7D80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Операция успешно проведена, баланс обновлён</w:t>
            </w:r>
          </w:p>
        </w:tc>
      </w:tr>
      <w:tr w:rsidR="00AB1EA8" w:rsidRPr="00AB1EA8" w14:paraId="781DB48F" w14:textId="77777777" w:rsidTr="00AB1EA8"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3B87B9B8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ТК-06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60ECADD2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Проверка задолженностей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72D5334B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Задолженности отображаются корректно</w:t>
            </w:r>
          </w:p>
        </w:tc>
      </w:tr>
      <w:tr w:rsidR="00AB1EA8" w:rsidRPr="00AB1EA8" w14:paraId="2EEC5574" w14:textId="77777777" w:rsidTr="00AB1EA8"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26A4DCF1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ТК-07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1DBCE14B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Отправка уведомления учащемуся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721BC89E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Уведомление доставлено, подтверждение получено</w:t>
            </w:r>
          </w:p>
        </w:tc>
      </w:tr>
      <w:tr w:rsidR="00AB1EA8" w:rsidRPr="00AB1EA8" w14:paraId="6C01C8E3" w14:textId="77777777" w:rsidTr="00AB1EA8"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3B9706F4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ТК-08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2BF280E1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Добавление нового пользователя с ролью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11470119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Пользователь создан, роль назначена</w:t>
            </w:r>
          </w:p>
        </w:tc>
      </w:tr>
      <w:tr w:rsidR="00AB1EA8" w:rsidRPr="00AB1EA8" w14:paraId="4A0CD57E" w14:textId="77777777" w:rsidTr="00AB1EA8"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1B849E22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ТК-09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49B346F5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Проверка безопасности доступа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7DB5FF37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Доступ ограничен согласно ролям</w:t>
            </w:r>
          </w:p>
        </w:tc>
      </w:tr>
      <w:tr w:rsidR="00AB1EA8" w:rsidRPr="00AB1EA8" w14:paraId="621B21B5" w14:textId="77777777" w:rsidTr="00AB1EA8"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69672DFE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ТК-10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365C66B4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Логирование действий пользователя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11DCE3C8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Логи записаны, доступны для просмотра</w:t>
            </w:r>
          </w:p>
        </w:tc>
      </w:tr>
    </w:tbl>
    <w:p w14:paraId="45E9037B" w14:textId="77777777" w:rsidR="00AB1EA8" w:rsidRPr="00AB1EA8" w:rsidRDefault="00AB1EA8" w:rsidP="00AB1EA8">
      <w:pPr>
        <w:rPr>
          <w:b/>
        </w:rPr>
      </w:pPr>
      <w:bookmarkStart w:id="19" w:name="h_3_4_матрица_трассируемости"/>
      <w:r w:rsidRPr="00AB1EA8">
        <w:rPr>
          <w:b/>
        </w:rPr>
        <w:t xml:space="preserve">3.4. Матрица </w:t>
      </w:r>
      <w:proofErr w:type="spellStart"/>
      <w:r w:rsidRPr="00AB1EA8">
        <w:rPr>
          <w:b/>
        </w:rPr>
        <w:t>трассируемости</w:t>
      </w:r>
      <w:bookmarkEnd w:id="19"/>
      <w:proofErr w:type="spellEnd"/>
    </w:p>
    <w:tbl>
      <w:tblPr>
        <w:tblStyle w:val="ac"/>
        <w:tblW w:w="5000" w:type="pct"/>
        <w:tblInd w:w="120" w:type="dxa"/>
        <w:tblLook w:val="04A0" w:firstRow="1" w:lastRow="0" w:firstColumn="1" w:lastColumn="0" w:noHBand="0" w:noVBand="1"/>
      </w:tblPr>
      <w:tblGrid>
        <w:gridCol w:w="2959"/>
        <w:gridCol w:w="2012"/>
        <w:gridCol w:w="1962"/>
        <w:gridCol w:w="3092"/>
      </w:tblGrid>
      <w:tr w:rsidR="001B35B6" w:rsidRPr="00AB1EA8" w14:paraId="0324D3A3" w14:textId="77777777" w:rsidTr="00AB1EA8"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173760A6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Бизнес-цель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42838769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Связанные ФТ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4AEEAF72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Связанные ТК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41CD7C42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Статус</w:t>
            </w:r>
          </w:p>
        </w:tc>
      </w:tr>
      <w:tr w:rsidR="00AB1EA8" w:rsidRPr="00AB1EA8" w14:paraId="527380BF" w14:textId="77777777" w:rsidTr="00AB1EA8"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36D7B7A8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БТ-01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0CAD7EA7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ФТ-05, ФТ-08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76E0963F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ТК-05, ТК-08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20F0D6F7" w14:textId="6D120B03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 xml:space="preserve"> Полное</w:t>
            </w:r>
          </w:p>
        </w:tc>
      </w:tr>
      <w:tr w:rsidR="00AB1EA8" w:rsidRPr="00AB1EA8" w14:paraId="28DCA2AA" w14:textId="77777777" w:rsidTr="00AB1EA8"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341EF003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БТ-02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21EA67A7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ФТ-06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38972CDD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ТК-06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1AA0E0CC" w14:textId="683D6900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 xml:space="preserve"> Полное</w:t>
            </w:r>
          </w:p>
        </w:tc>
      </w:tr>
      <w:tr w:rsidR="00AB1EA8" w:rsidRPr="00AB1EA8" w14:paraId="559E1764" w14:textId="77777777" w:rsidTr="00AB1EA8"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33592235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БТ-03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7D822BE8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ФТ-02, ФТ-03, ФТ-04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05DB6FA0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ТК-02, ТК-03, ТК-04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4E5608D8" w14:textId="16F20908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 xml:space="preserve"> Полное</w:t>
            </w:r>
          </w:p>
        </w:tc>
      </w:tr>
      <w:tr w:rsidR="00AB1EA8" w:rsidRPr="00AB1EA8" w14:paraId="1DA2C847" w14:textId="77777777" w:rsidTr="00AB1EA8"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2CF437C3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БТ-04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300C04EA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ФТ-07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58254D03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ТК-07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2A085B49" w14:textId="5E513E30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 xml:space="preserve"> Полное</w:t>
            </w:r>
          </w:p>
        </w:tc>
      </w:tr>
      <w:tr w:rsidR="00AB1EA8" w:rsidRPr="00AB1EA8" w14:paraId="02332883" w14:textId="77777777" w:rsidTr="00AB1EA8"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08EA0D95" w14:textId="49E09F44" w:rsidR="00AB1EA8" w:rsidRPr="00AB1EA8" w:rsidRDefault="001B35B6" w:rsidP="00AB1EA8">
            <w:pPr>
              <w:spacing w:after="160" w:line="259" w:lineRule="auto"/>
              <w:rPr>
                <w:b/>
              </w:rPr>
            </w:pPr>
            <w:r w:rsidRPr="001B35B6">
              <w:rPr>
                <w:b/>
              </w:rPr>
              <w:t>Базовая функциональность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1617D30A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ФТ-01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2B07EC2B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ТК-01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69FBF6AD" w14:textId="5EA380C9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 xml:space="preserve"> </w:t>
            </w:r>
            <w:r w:rsidR="001B35B6" w:rsidRPr="001B35B6">
              <w:rPr>
                <w:b/>
              </w:rPr>
              <w:t>Покрыто, но не привязано к БТ</w:t>
            </w:r>
          </w:p>
        </w:tc>
      </w:tr>
      <w:tr w:rsidR="00AB1EA8" w:rsidRPr="00AB1EA8" w14:paraId="2E5CE6A5" w14:textId="77777777" w:rsidTr="00AB1EA8"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7FA5DF03" w14:textId="7FB41FC2" w:rsidR="00AB1EA8" w:rsidRPr="00AB1EA8" w:rsidRDefault="001B35B6" w:rsidP="00AB1EA8">
            <w:pPr>
              <w:spacing w:after="160" w:line="259" w:lineRule="auto"/>
              <w:rPr>
                <w:b/>
              </w:rPr>
            </w:pPr>
            <w:r w:rsidRPr="001B35B6">
              <w:rPr>
                <w:b/>
              </w:rPr>
              <w:t xml:space="preserve">Академические </w:t>
            </w:r>
            <w:proofErr w:type="spellStart"/>
            <w:r w:rsidRPr="001B35B6">
              <w:rPr>
                <w:b/>
              </w:rPr>
              <w:t>констрейнты</w:t>
            </w:r>
            <w:proofErr w:type="spellEnd"/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1969637D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ФТ-09, ФТ-10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7B1A8474" w14:textId="77777777" w:rsidR="00AB1EA8" w:rsidRPr="00AB1EA8" w:rsidRDefault="00AB1EA8" w:rsidP="00AB1EA8">
            <w:pPr>
              <w:spacing w:after="160" w:line="259" w:lineRule="auto"/>
              <w:rPr>
                <w:b/>
              </w:rPr>
            </w:pPr>
            <w:r w:rsidRPr="00AB1EA8">
              <w:rPr>
                <w:b/>
              </w:rPr>
              <w:t>ТК-09, ТК-10</w:t>
            </w:r>
          </w:p>
        </w:tc>
        <w:tc>
          <w:tcPr>
            <w:tcW w:w="0" w:type="auto"/>
            <w:tcBorders>
              <w:top w:val="single" w:sz="4" w:space="0" w:color="E8E0DC"/>
              <w:left w:val="single" w:sz="4" w:space="0" w:color="E8E0DC"/>
              <w:bottom w:val="single" w:sz="4" w:space="0" w:color="E8E0DC"/>
              <w:right w:val="single" w:sz="4" w:space="0" w:color="E8E0DC"/>
            </w:tcBorders>
            <w:tcMar>
              <w:top w:w="90" w:type="dxa"/>
              <w:left w:w="120" w:type="dxa"/>
              <w:bottom w:w="0" w:type="dxa"/>
              <w:right w:w="120" w:type="dxa"/>
            </w:tcMar>
            <w:hideMark/>
          </w:tcPr>
          <w:p w14:paraId="4358525F" w14:textId="03C5A6F8" w:rsidR="00AB1EA8" w:rsidRPr="00AB1EA8" w:rsidRDefault="001B35B6" w:rsidP="00AB1EA8">
            <w:pPr>
              <w:spacing w:after="160" w:line="259" w:lineRule="auto"/>
              <w:rPr>
                <w:b/>
              </w:rPr>
            </w:pPr>
            <w:r w:rsidRPr="001B35B6">
              <w:rPr>
                <w:b/>
              </w:rPr>
              <w:t xml:space="preserve"> Без связи с БТ</w:t>
            </w:r>
          </w:p>
        </w:tc>
      </w:tr>
    </w:tbl>
    <w:p w14:paraId="3D092381" w14:textId="098B3D79" w:rsidR="00AB1EA8" w:rsidRPr="00AB1EA8" w:rsidRDefault="00AB1EA8" w:rsidP="00AB1EA8">
      <w:pPr>
        <w:rPr>
          <w:b/>
        </w:rPr>
      </w:pPr>
    </w:p>
    <w:p w14:paraId="22A3E45B" w14:textId="77777777" w:rsidR="00AB1EA8" w:rsidRPr="00AB1EA8" w:rsidRDefault="00AB1EA8" w:rsidP="00AB1EA8">
      <w:pPr>
        <w:rPr>
          <w:b/>
        </w:rPr>
      </w:pPr>
      <w:bookmarkStart w:id="20" w:name="h_3_5_анализ_требований_без_бизнес_цели_"/>
      <w:r w:rsidRPr="00AB1EA8">
        <w:rPr>
          <w:b/>
        </w:rPr>
        <w:lastRenderedPageBreak/>
        <w:t xml:space="preserve">3.5. Анализ требований без бизнес-цели и Gold </w:t>
      </w:r>
      <w:proofErr w:type="spellStart"/>
      <w:r w:rsidRPr="00AB1EA8">
        <w:rPr>
          <w:b/>
        </w:rPr>
        <w:t>Plating</w:t>
      </w:r>
      <w:bookmarkEnd w:id="20"/>
      <w:proofErr w:type="spellEnd"/>
    </w:p>
    <w:p w14:paraId="52BF1E02" w14:textId="568835FC" w:rsidR="00AB1EA8" w:rsidRPr="00AB1EA8" w:rsidRDefault="00AB1EA8" w:rsidP="001B35B6">
      <w:pPr>
        <w:rPr>
          <w:b/>
        </w:rPr>
      </w:pPr>
      <w:r w:rsidRPr="00AB1EA8">
        <w:rPr>
          <w:b/>
        </w:rPr>
        <w:t xml:space="preserve">ФТ-09 и ФТ-10 не являются Gold </w:t>
      </w:r>
      <w:proofErr w:type="spellStart"/>
      <w:r w:rsidRPr="00AB1EA8">
        <w:rPr>
          <w:b/>
        </w:rPr>
        <w:t>Plating</w:t>
      </w:r>
      <w:proofErr w:type="spellEnd"/>
      <w:r w:rsidRPr="00AB1EA8">
        <w:rPr>
          <w:b/>
        </w:rPr>
        <w:t>, так как:</w:t>
      </w:r>
      <w:r w:rsidR="001B35B6">
        <w:rPr>
          <w:b/>
        </w:rPr>
        <w:t xml:space="preserve"> </w:t>
      </w:r>
      <w:r w:rsidRPr="00AB1EA8">
        <w:rPr>
          <w:b/>
        </w:rPr>
        <w:t xml:space="preserve">повышают качество архитектуры и </w:t>
      </w:r>
      <w:proofErr w:type="spellStart"/>
      <w:r w:rsidRPr="00AB1EA8">
        <w:rPr>
          <w:b/>
        </w:rPr>
        <w:t>сопровождаемость</w:t>
      </w:r>
      <w:proofErr w:type="spellEnd"/>
      <w:r w:rsidRPr="00AB1EA8">
        <w:rPr>
          <w:b/>
        </w:rPr>
        <w:t>.</w:t>
      </w:r>
    </w:p>
    <w:p w14:paraId="08EF1855" w14:textId="77777777" w:rsidR="00AB1EA8" w:rsidRPr="00AB1EA8" w:rsidRDefault="00AB1EA8" w:rsidP="00AB1EA8">
      <w:pPr>
        <w:rPr>
          <w:b/>
        </w:rPr>
      </w:pPr>
      <w:r w:rsidRPr="00AB1EA8">
        <w:rPr>
          <w:b/>
        </w:rPr>
        <w:t xml:space="preserve">Пример </w:t>
      </w:r>
      <w:bookmarkStart w:id="21" w:name="OLE_LINK3"/>
      <w:r w:rsidRPr="00AB1EA8">
        <w:rPr>
          <w:b/>
        </w:rPr>
        <w:t xml:space="preserve">Gold </w:t>
      </w:r>
      <w:proofErr w:type="spellStart"/>
      <w:r w:rsidRPr="00AB1EA8">
        <w:rPr>
          <w:b/>
        </w:rPr>
        <w:t>Plating</w:t>
      </w:r>
      <w:bookmarkEnd w:id="21"/>
      <w:proofErr w:type="spellEnd"/>
      <w:r w:rsidRPr="00AB1EA8">
        <w:rPr>
          <w:b/>
        </w:rPr>
        <w:t>: мобильное приложение, интеграция с нейросетью, 3D-визуализация автомобиля.</w:t>
      </w:r>
    </w:p>
    <w:p w14:paraId="4B260714" w14:textId="6012C4A2" w:rsidR="00A70CB0" w:rsidRPr="00AB1EA8" w:rsidRDefault="00A70CB0" w:rsidP="00AB1EA8"/>
    <w:sectPr w:rsidR="00A70CB0" w:rsidRPr="00AB1EA8" w:rsidSect="007613AC">
      <w:pgSz w:w="11906" w:h="16838"/>
      <w:pgMar w:top="1134" w:right="567" w:bottom="851" w:left="130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8496A"/>
    <w:multiLevelType w:val="multilevel"/>
    <w:tmpl w:val="49CC7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B53EB"/>
    <w:multiLevelType w:val="multilevel"/>
    <w:tmpl w:val="4EB8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7156D"/>
    <w:multiLevelType w:val="multilevel"/>
    <w:tmpl w:val="6876D58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1E793FCE"/>
    <w:multiLevelType w:val="multilevel"/>
    <w:tmpl w:val="FEC6768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33C846EE"/>
    <w:multiLevelType w:val="multilevel"/>
    <w:tmpl w:val="AE34AB7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64D80C1E"/>
    <w:multiLevelType w:val="multilevel"/>
    <w:tmpl w:val="F996AA4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595092046">
    <w:abstractNumId w:val="0"/>
  </w:num>
  <w:num w:numId="2" w16cid:durableId="1161316584">
    <w:abstractNumId w:val="1"/>
  </w:num>
  <w:num w:numId="3" w16cid:durableId="176884215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 w16cid:durableId="1282805493">
    <w:abstractNumId w:val="2"/>
  </w:num>
  <w:num w:numId="5" w16cid:durableId="1855535926">
    <w:abstractNumId w:val="3"/>
  </w:num>
  <w:num w:numId="6" w16cid:durableId="7557135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1BC"/>
    <w:rsid w:val="000B600C"/>
    <w:rsid w:val="001159C0"/>
    <w:rsid w:val="001B35B6"/>
    <w:rsid w:val="0053340E"/>
    <w:rsid w:val="006301BC"/>
    <w:rsid w:val="007613AC"/>
    <w:rsid w:val="00886A1F"/>
    <w:rsid w:val="00974BF1"/>
    <w:rsid w:val="0099265D"/>
    <w:rsid w:val="009F3D2C"/>
    <w:rsid w:val="00A70CB0"/>
    <w:rsid w:val="00AB1EA8"/>
    <w:rsid w:val="00FA2B19"/>
    <w:rsid w:val="00FA5808"/>
    <w:rsid w:val="00FE0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F2DF7"/>
  <w15:chartTrackingRefBased/>
  <w15:docId w15:val="{DBA04F79-0E1C-42E6-9045-06B3CE93A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0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0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01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0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01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0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0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0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0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01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01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01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01B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01B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01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01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01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01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0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0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0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0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0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01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01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01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01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01B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301B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A2B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2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47086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0739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9915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8492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55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0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8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82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76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3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07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778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2235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5339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542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724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8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0575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776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216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1787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1172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0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8227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69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1500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35729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2178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4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0988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6410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977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5561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43283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34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41708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6009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454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643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7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8315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7390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9937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1754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110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0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0388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134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7025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9956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0936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1005</Words>
  <Characters>5731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Бразовский</dc:creator>
  <cp:keywords/>
  <dc:description/>
  <cp:lastModifiedBy>Михаил Бразовский</cp:lastModifiedBy>
  <cp:revision>3</cp:revision>
  <dcterms:created xsi:type="dcterms:W3CDTF">2026-05-06T14:32:00Z</dcterms:created>
  <dcterms:modified xsi:type="dcterms:W3CDTF">2026-05-06T17:01:00Z</dcterms:modified>
</cp:coreProperties>
</file>