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CS109 Project Inspection</w:t>
      </w:r>
      <w:r>
        <w:rPr>
          <w:rFonts w:hint="eastAsia" w:ascii="方正粗黑宋简体" w:hAnsi="方正粗黑宋简体" w:eastAsia="方正粗黑宋简体" w:cs="方正粗黑宋简体"/>
          <w:spacing w:val="53"/>
          <w:sz w:val="32"/>
          <w:szCs w:val="32"/>
        </w:rPr>
        <w:t xml:space="preserve"> </w:t>
      </w: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Record</w:t>
      </w:r>
    </w:p>
    <w:tbl>
      <w:tblPr>
        <w:tblStyle w:val="6"/>
        <w:tblpPr w:leftFromText="180" w:rightFromText="180" w:vertAnchor="text" w:horzAnchor="page" w:tblpX="710" w:tblpY="609"/>
        <w:tblOverlap w:val="never"/>
        <w:tblW w:w="5000" w:type="pc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7452"/>
        <w:gridCol w:w="523"/>
        <w:gridCol w:w="5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  <w:tblHeader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  <w:t>项目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要求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分值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得分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高级部分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(30% in week15, 20% in week16)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snapToGrid w:val="0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1.平台+美观(上限12%)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通过主窗体进入游戏页面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cyan"/>
                <w:lang w:bidi="ar"/>
              </w:rPr>
              <w:t>加载棋盘或步骤时，可通过检索文件路径，进行读写。（JFileChooser）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设置用户机制，有用户属性，比如积分\胜率。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可显示玩家用户排行榜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FF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读取游戏和存储游戏的GUI模块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FF0000"/>
                <w:kern w:val="0"/>
                <w:sz w:val="15"/>
                <w:szCs w:val="15"/>
                <w:lang w:bidi="ar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全方位重写JOptionPane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更换棋盘图片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嵌入背景图片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嵌入背景音乐。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嵌入音效。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主题皮肤切换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highlight w:val="yellow"/>
                <w:lang w:bidi="ar"/>
              </w:rPr>
              <w:t>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none"/>
              </w:rPr>
              <w:t>用更美观的方式显示出被吃掉的棋子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Helvetica Neue" w:hAnsi="Helvetica Neue" w:eastAsia="Helvetica Neue"/>
                <w:color w:val="000000"/>
                <w:sz w:val="15"/>
                <w:szCs w:val="15"/>
              </w:rPr>
              <w:t>棋盘大小适应窗体大小变化，且绘制合理。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鼠标划过棋子或棋盘格子有颜色变化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其他你想到得美观办法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9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2. AI与算法(上限1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%)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</w:tcPr>
          <w:p>
            <w:pPr>
              <w:widowControl/>
              <w:numPr>
                <w:ilvl w:val="0"/>
                <w:numId w:val="2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选中棋子时，显示棋子下一步合法落子点(1%)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</w:tcPr>
          <w:p>
            <w:pPr>
              <w:widowControl/>
              <w:numPr>
                <w:ilvl w:val="0"/>
                <w:numId w:val="2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有人机对战模块，使用随机行棋(</w:t>
            </w:r>
            <w:r>
              <w:rPr>
                <w:rFonts w:hint="eastAsia" w:ascii="Helvetica Neue" w:hAnsi="Helvetica Neue" w:eastAsia="宋体"/>
                <w:color w:val="000000"/>
                <w:sz w:val="15"/>
                <w:szCs w:val="15"/>
                <w:highlight w:val="yellow"/>
                <w:lang w:val="en-US" w:eastAsia="zh-CN"/>
              </w:rPr>
              <w:t>2</w:t>
            </w: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</w:tcPr>
          <w:p>
            <w:pPr>
              <w:widowControl/>
              <w:numPr>
                <w:ilvl w:val="0"/>
                <w:numId w:val="2"/>
              </w:numPr>
              <w:snapToGrid w:val="0"/>
              <w:ind w:firstLine="0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人机能够使用贪心的行棋策略(</w:t>
            </w:r>
            <w:r>
              <w:rPr>
                <w:rFonts w:hint="eastAsia" w:ascii="Helvetica Neue" w:hAnsi="Helvetica Neue" w:eastAsia="宋体"/>
                <w:color w:val="000000"/>
                <w:sz w:val="15"/>
                <w:szCs w:val="15"/>
                <w:highlight w:val="cyan"/>
                <w:lang w:val="en-US" w:eastAsia="zh-CN"/>
              </w:rPr>
              <w:t>3</w:t>
            </w: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</w:tcPr>
          <w:p>
            <w:pPr>
              <w:widowControl/>
              <w:numPr>
                <w:ilvl w:val="0"/>
                <w:numId w:val="2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有多种难度的人机供用户选择(4%)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4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3.悔棋与耗时组件(上限8%)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可以悔棋(1%)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可以悔任意步(2%，不与1同时加分)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yellow"/>
              </w:rPr>
              <w:t>回合时间显示，到时间就切换下一玩家(3%)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棋局步骤回放(3%)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4.局域网对战(上限12%)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4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网络联机对战实现(2%)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4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有服务端和客户端，并且能较好地交互(4%)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4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断线重连(4%)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numPr>
                <w:ilvl w:val="0"/>
                <w:numId w:val="4"/>
              </w:numPr>
              <w:snapToGrid w:val="0"/>
              <w:ind w:firstLine="0"/>
              <w:textAlignment w:val="center"/>
              <w:rPr>
                <w:rFonts w:ascii="Helvetica Neue" w:hAnsi="Helvetica Neue" w:eastAsia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</w:rPr>
              <w:t>观战(4%)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5. 打包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snapToGrid w:val="0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ascii="Helvetica Neue" w:hAnsi="Helvetica Neue" w:eastAsia="Helvetica Neue"/>
                <w:color w:val="000000"/>
                <w:sz w:val="15"/>
                <w:szCs w:val="15"/>
                <w:highlight w:val="cyan"/>
              </w:rPr>
              <w:t>能够打包成exe可执行文件(2%)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6. 使用版本控制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snapToGrid w:val="0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cyan"/>
              </w:rPr>
              <w:t>使用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cyan"/>
                <w:lang w:val="en-US" w:eastAsia="zh-CN"/>
              </w:rPr>
              <w:t>Github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cyan"/>
              </w:rPr>
              <w:t>或者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cyan"/>
                <w:lang w:val="en-US" w:eastAsia="zh-CN"/>
              </w:rPr>
              <w:t>Gitee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cyan"/>
              </w:rPr>
              <w:t>进行版本控制，且小组成员都有一定的commit量(2%)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2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11. 其他bonus，上限3分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bidi="ar"/>
              </w:rPr>
              <w:t>3</w:t>
            </w: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9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b/>
                <w:bCs/>
                <w:color w:val="000000"/>
                <w:sz w:val="15"/>
                <w:szCs w:val="15"/>
              </w:rPr>
              <w:t>最后得分</w:t>
            </w:r>
          </w:p>
        </w:tc>
        <w:tc>
          <w:tcPr>
            <w:tcW w:w="3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80+30</w:t>
            </w:r>
          </w:p>
        </w:tc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5"/>
                <w:szCs w:val="15"/>
              </w:rPr>
            </w:pPr>
          </w:p>
        </w:tc>
        <w:tc>
          <w:tcPr>
            <w:tcW w:w="2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  <w:t>110</w:t>
            </w:r>
          </w:p>
        </w:tc>
      </w:tr>
    </w:tbl>
    <w:p>
      <w:pPr>
        <w:spacing w:before="1" w:line="235" w:lineRule="auto"/>
        <w:ind w:right="218"/>
        <w:jc w:val="left"/>
        <w:rPr>
          <w:rFonts w:ascii="宋体" w:eastAsia="宋体"/>
          <w:b/>
          <w:bCs/>
          <w:color w:val="0000FF"/>
          <w:spacing w:val="-12"/>
          <w:w w:val="105"/>
        </w:rPr>
      </w:pPr>
    </w:p>
    <w:p>
      <w:bookmarkStart w:id="0" w:name="_GoBack"/>
      <w:bookmarkEnd w:id="0"/>
    </w:p>
    <w:p>
      <w:pPr>
        <w:jc w:val="both"/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黑宋简体">
    <w:altName w:val="微软雅黑"/>
    <w:panose1 w:val="020B0604020202020204"/>
    <w:charset w:val="86"/>
    <w:family w:val="auto"/>
    <w:pitch w:val="default"/>
    <w:sig w:usb0="00000000" w:usb1="00000000" w:usb2="00000012" w:usb3="00000000" w:csb0="00040001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008F3"/>
    <w:multiLevelType w:val="singleLevel"/>
    <w:tmpl w:val="89A008F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CA2C7B1"/>
    <w:multiLevelType w:val="singleLevel"/>
    <w:tmpl w:val="9CA2C7B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53EFB37"/>
    <w:multiLevelType w:val="singleLevel"/>
    <w:tmpl w:val="F53EFB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0CAC290"/>
    <w:multiLevelType w:val="singleLevel"/>
    <w:tmpl w:val="40CAC29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lZTY0ZjhmYWE5ZmY0NGE5NDAxNzliZTIyMGM2MGQifQ=="/>
  </w:docVars>
  <w:rsids>
    <w:rsidRoot w:val="507D2087"/>
    <w:rsid w:val="00001BCA"/>
    <w:rsid w:val="000F728A"/>
    <w:rsid w:val="0064736C"/>
    <w:rsid w:val="007D22DC"/>
    <w:rsid w:val="009A5367"/>
    <w:rsid w:val="0116312F"/>
    <w:rsid w:val="01671BDD"/>
    <w:rsid w:val="06372ECA"/>
    <w:rsid w:val="067803E8"/>
    <w:rsid w:val="07FC2229"/>
    <w:rsid w:val="09A339CE"/>
    <w:rsid w:val="0E6D0107"/>
    <w:rsid w:val="0FAB0EE6"/>
    <w:rsid w:val="106B4B1A"/>
    <w:rsid w:val="135406F3"/>
    <w:rsid w:val="1652230F"/>
    <w:rsid w:val="1A442663"/>
    <w:rsid w:val="1BED081D"/>
    <w:rsid w:val="1FDF698A"/>
    <w:rsid w:val="20880DD0"/>
    <w:rsid w:val="209D2ACD"/>
    <w:rsid w:val="20F621DE"/>
    <w:rsid w:val="24303C58"/>
    <w:rsid w:val="24613E12"/>
    <w:rsid w:val="25F32706"/>
    <w:rsid w:val="2714160F"/>
    <w:rsid w:val="28AF7842"/>
    <w:rsid w:val="29BA047A"/>
    <w:rsid w:val="2A5D507B"/>
    <w:rsid w:val="2ABB0720"/>
    <w:rsid w:val="2C33078A"/>
    <w:rsid w:val="32AD3FA6"/>
    <w:rsid w:val="32E77BD8"/>
    <w:rsid w:val="34EC3BCC"/>
    <w:rsid w:val="34F91EA9"/>
    <w:rsid w:val="35BA3C36"/>
    <w:rsid w:val="37F92887"/>
    <w:rsid w:val="39387472"/>
    <w:rsid w:val="3944768B"/>
    <w:rsid w:val="39AD3929"/>
    <w:rsid w:val="3D151972"/>
    <w:rsid w:val="3DD37D18"/>
    <w:rsid w:val="3E210442"/>
    <w:rsid w:val="405F41A3"/>
    <w:rsid w:val="41390199"/>
    <w:rsid w:val="4153125A"/>
    <w:rsid w:val="45C76627"/>
    <w:rsid w:val="50591CBD"/>
    <w:rsid w:val="507D2087"/>
    <w:rsid w:val="51624BA2"/>
    <w:rsid w:val="51F779E0"/>
    <w:rsid w:val="537F7C8D"/>
    <w:rsid w:val="53816DEA"/>
    <w:rsid w:val="56C81336"/>
    <w:rsid w:val="56EB525F"/>
    <w:rsid w:val="58EB36CF"/>
    <w:rsid w:val="5B3C4B26"/>
    <w:rsid w:val="604870F9"/>
    <w:rsid w:val="61A65755"/>
    <w:rsid w:val="65804505"/>
    <w:rsid w:val="66440CA1"/>
    <w:rsid w:val="67C65A33"/>
    <w:rsid w:val="6850354E"/>
    <w:rsid w:val="6B3C5138"/>
    <w:rsid w:val="6E0F348C"/>
    <w:rsid w:val="70A712A8"/>
    <w:rsid w:val="71775FF0"/>
    <w:rsid w:val="75581C94"/>
    <w:rsid w:val="76ED1479"/>
    <w:rsid w:val="78A17A15"/>
    <w:rsid w:val="797D04E1"/>
    <w:rsid w:val="79AD433A"/>
    <w:rsid w:val="7AE244DA"/>
    <w:rsid w:val="7C013085"/>
    <w:rsid w:val="7C070BAD"/>
    <w:rsid w:val="7E9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b/>
      <w:bCs/>
      <w:szCs w:val="21"/>
      <w:lang w:eastAsia="en-US" w:bidi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498</Words>
  <Characters>651</Characters>
  <Lines>12</Lines>
  <Paragraphs>3</Paragraphs>
  <TotalTime>688</TotalTime>
  <ScaleCrop>false</ScaleCrop>
  <LinksUpToDate>false</LinksUpToDate>
  <CharactersWithSpaces>664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2021-05-18T06:23:00Z</dcterms:created>
  <dc:creator>西呗</dc:creator>
  <cp:lastModifiedBy>FeTieTer</cp:lastModifiedBy>
  <dcterms:modified xsi:type="dcterms:W3CDTF">2023-05-12T12:38:30Z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54401000465F4DF2BAB03555F1D872E0</vt:lpwstr>
  </property>
  <property fmtid="{D5CDD505-2E9C-101B-9397-08002B2CF9AE}" pid="4" name="KSOSaveFontToCloudKey">
    <vt:lpwstr>261171902_cloud</vt:lpwstr>
  </property>
</Properties>
</file>