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22" w:rsidRPr="0058159F" w:rsidRDefault="0058159F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58159F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структури.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), виклавши їх на платформі коледжу. Файл надавати з іменем у форматі</w:t>
      </w:r>
    </w:p>
    <w:p w:rsidR="0058159F" w:rsidRPr="003A4E25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.03.2010</w:t>
      </w:r>
    </w:p>
    <w:p w:rsidR="00A962A7" w:rsidRDefault="00A962A7" w:rsidP="00A962A7">
      <w:pPr>
        <w:spacing w:after="0" w:line="240" w:lineRule="auto"/>
        <w:ind w:firstLine="708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FE3125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t>Використання масивів</w:t>
      </w:r>
    </w:p>
    <w:p w:rsidR="00A962A7" w:rsidRP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2A7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в обробці даних у вигляді довільного набору значень, тобто масивів. </w:t>
      </w:r>
      <w:r w:rsidRPr="00A962A7">
        <w:rPr>
          <w:rStyle w:val="a9"/>
          <w:rFonts w:ascii="Times New Roman" w:hAnsi="Times New Roman" w:cs="Times New Roman"/>
          <w:sz w:val="28"/>
          <w:szCs w:val="28"/>
        </w:rPr>
        <w:t>Масив</w:t>
      </w:r>
      <w:r w:rsidRPr="00A962A7">
        <w:rPr>
          <w:rFonts w:ascii="Times New Roman" w:hAnsi="Times New Roman" w:cs="Times New Roman"/>
          <w:sz w:val="28"/>
          <w:szCs w:val="28"/>
        </w:rPr>
        <w:t xml:space="preserve"> являє собою кінцеву іменовану послідовність величин од</w:t>
      </w:r>
      <w:r w:rsidRPr="00A962A7">
        <w:rPr>
          <w:rFonts w:ascii="Times New Roman" w:hAnsi="Times New Roman" w:cs="Times New Roman"/>
          <w:sz w:val="28"/>
          <w:szCs w:val="28"/>
        </w:rPr>
        <w:softHyphen/>
        <w:t>ного типу, які розрізняються за порядковим номером.</w:t>
      </w:r>
    </w:p>
    <w:p w:rsid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>Опис 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6331"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A962A7" w:rsidRPr="00FE3125" w:rsidRDefault="00A962A7" w:rsidP="00A962A7"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 w:rsidR="00A962A7" w:rsidRPr="00FE3125" w:rsidRDefault="00A962A7" w:rsidP="00A962A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A962A7" w:rsidRPr="007B6331" w:rsidRDefault="00A962A7" w:rsidP="00A962A7">
      <w:pPr>
        <w:pStyle w:val="ab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9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  ] = {3.45, 4.56, 5.67, 6.78);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A962A7">
        <w:rPr>
          <w:sz w:val="28"/>
          <w:szCs w:val="28"/>
          <w:u w:val="single"/>
        </w:rPr>
        <w:t>Надалі кількість елементів змінити неможливо</w:t>
      </w:r>
      <w:r w:rsidRPr="007B6331">
        <w:rPr>
          <w:sz w:val="28"/>
          <w:szCs w:val="28"/>
        </w:rPr>
        <w:t xml:space="preserve">. 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9"/>
          <w:sz w:val="28"/>
          <w:szCs w:val="28"/>
        </w:rPr>
        <w:t>int mas[0]={0};</w:t>
      </w:r>
      <w:r w:rsidRPr="007B6331">
        <w:rPr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9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9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&lt;math.h&gt;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int main ( 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 const int n = 7;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x[n], y, a(10.5);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a=  10.5;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0;i&lt; n;i++)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cin &gt;&gt; x[i];        //введення значення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y = a * x[i] * x[i] - sin(x[i]);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cout &lt;&lt; " x[" &lt;&lt;i&lt;&lt;"] ="&lt;&lt;x[i]&lt;&lt;" y = " &lt;&lt; y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return(0);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A962A7" w:rsidRPr="007B6331" w:rsidRDefault="00A962A7" w:rsidP="00A96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9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A962A7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d"/>
          <w:b/>
          <w:bCs/>
          <w:sz w:val="28"/>
          <w:szCs w:val="28"/>
        </w:rPr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main()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const int n = 3, m = 4;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M [n][m], z = 10;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i, j;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"**** Vvod matrix "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 i&lt;n;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j&lt;m;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{ cout &lt;&lt; " M [" &lt;&lt; i &lt;&lt; "]" &lt;&lt; "[" &lt;&lt; j &lt;&lt; "]=";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cin &gt;&gt; M [i][j];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M [i][j] += z;            // M [i][j]= M [i][j] + z;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"\n\n***** Rezult matrix: 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for (i = 0; i &lt; 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 cout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 &lt; 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cout &lt;&lt; M [i][j] &lt;&lt; " ";}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A962A7" w:rsidRPr="00FE3125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</w:t>
      </w:r>
      <w:r w:rsidR="00101E11" w:rsidRPr="00FE3125">
        <w:rPr>
          <w:rFonts w:ascii="Times New Roman" w:hAnsi="Times New Roman" w:cs="Times New Roman"/>
          <w:sz w:val="28"/>
          <w:szCs w:val="28"/>
        </w:rPr>
        <w:t>змін</w:t>
      </w:r>
      <w:r w:rsidR="00101E11"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</w:t>
      </w:r>
      <w:r w:rsidR="00101E11" w:rsidRPr="00FE3125">
        <w:rPr>
          <w:rFonts w:ascii="Times New Roman" w:hAnsi="Times New Roman" w:cs="Times New Roman"/>
          <w:sz w:val="28"/>
          <w:szCs w:val="28"/>
        </w:rPr>
        <w:t>індексів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перший з яких призначений для </w:t>
      </w:r>
      <w:r w:rsidR="00101E11" w:rsidRPr="00FE3125">
        <w:rPr>
          <w:rFonts w:ascii="Times New Roman" w:hAnsi="Times New Roman" w:cs="Times New Roman"/>
          <w:sz w:val="28"/>
          <w:szCs w:val="28"/>
        </w:rPr>
        <w:t>індексування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36472">
        <w:rPr>
          <w:b/>
          <w:color w:val="FF0000"/>
          <w:sz w:val="28"/>
          <w:szCs w:val="28"/>
        </w:rPr>
        <w:t>ДАНІ СИМВОЛЬНОГО ТИПУ</w:t>
      </w:r>
    </w:p>
    <w:p w:rsidR="00FE4B4D" w:rsidRPr="00536472" w:rsidRDefault="00FE4B4D" w:rsidP="00FE4B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6472">
        <w:rPr>
          <w:rFonts w:ascii="Times New Roman" w:hAnsi="Times New Roman" w:cs="Times New Roman"/>
          <w:sz w:val="28"/>
          <w:szCs w:val="28"/>
        </w:rPr>
        <w:t xml:space="preserve">Рядок являє собою масив символів, який закінчується нуль-символом. Нагадаємо, що нуль-символ має код, що дорівнює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36472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36472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36472">
        <w:rPr>
          <w:rFonts w:ascii="Times New Roman" w:hAnsi="Times New Roman" w:cs="Times New Roman"/>
          <w:sz w:val="28"/>
          <w:szCs w:val="28"/>
        </w:rPr>
        <w:t>. За розташуванням нуль-символ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6472">
        <w:rPr>
          <w:rFonts w:ascii="Times New Roman" w:hAnsi="Times New Roman" w:cs="Times New Roman"/>
          <w:sz w:val="28"/>
          <w:szCs w:val="28"/>
        </w:rPr>
        <w:t xml:space="preserve"> визначається фактична довжина рядка. Кількість елементів символьного масиву складається з кількості символів у рядку плюс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36472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FE4B4D" w:rsidRPr="00536472" w:rsidRDefault="00FE4B4D" w:rsidP="00C371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lastRenderedPageBreak/>
        <w:t>Адреса першого символ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рядка може використовуватися по- різному: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36472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36472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char st [20];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st = “Петренко”;</w:t>
      </w:r>
      <w:r w:rsidRPr="00536472">
        <w:rPr>
          <w:sz w:val="28"/>
          <w:szCs w:val="28"/>
        </w:rPr>
        <w:t xml:space="preserve"> — </w:t>
      </w:r>
      <w:r w:rsidRPr="00536472">
        <w:rPr>
          <w:b/>
          <w:color w:val="FF0000"/>
          <w:sz w:val="28"/>
          <w:szCs w:val="28"/>
        </w:rPr>
        <w:t>запис неправильний</w:t>
      </w:r>
      <w:r w:rsidRPr="00536472">
        <w:rPr>
          <w:sz w:val="28"/>
          <w:szCs w:val="28"/>
        </w:rPr>
        <w:t xml:space="preserve">, тому що не можна змінити значення </w:t>
      </w:r>
      <w:r w:rsidRPr="00536472">
        <w:rPr>
          <w:rStyle w:val="a9"/>
          <w:sz w:val="28"/>
          <w:szCs w:val="28"/>
        </w:rPr>
        <w:t>st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Виконання дій з елементами символьного масиву</w:t>
      </w:r>
      <w:r w:rsidRPr="00536472">
        <w:rPr>
          <w:sz w:val="28"/>
          <w:szCs w:val="28"/>
        </w:rPr>
        <w:t xml:space="preserve"> здійснюється через індекси або через покажчики. </w:t>
      </w:r>
      <w:r w:rsidR="00C371A4">
        <w:rPr>
          <w:sz w:val="28"/>
          <w:szCs w:val="28"/>
        </w:rPr>
        <w:t xml:space="preserve">Покажчики ми розглядати в цьому курсі не будемо. </w:t>
      </w:r>
      <w:r w:rsidRPr="00536472">
        <w:rPr>
          <w:sz w:val="28"/>
          <w:szCs w:val="28"/>
        </w:rPr>
        <w:t>Для доступу до будь- якого символ</w:t>
      </w:r>
      <w:r w:rsidR="00C371A4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рядка використовується індекс масиву </w:t>
      </w:r>
      <w:r w:rsidRPr="00536472">
        <w:rPr>
          <w:rStyle w:val="a9"/>
          <w:sz w:val="28"/>
          <w:szCs w:val="28"/>
        </w:rPr>
        <w:t>char</w:t>
      </w:r>
      <w:r w:rsidRPr="00536472">
        <w:rPr>
          <w:sz w:val="28"/>
          <w:szCs w:val="28"/>
        </w:rPr>
        <w:t xml:space="preserve">. Тобто, якщо описана змінна </w:t>
      </w:r>
      <w:r w:rsidRPr="00536472">
        <w:rPr>
          <w:rStyle w:val="a9"/>
          <w:sz w:val="28"/>
          <w:szCs w:val="28"/>
        </w:rPr>
        <w:t>char str [3];</w:t>
      </w:r>
      <w:r w:rsidRPr="00536472">
        <w:rPr>
          <w:sz w:val="28"/>
          <w:szCs w:val="28"/>
        </w:rPr>
        <w:t>, то третім елементом ма</w:t>
      </w:r>
      <w:r w:rsidRPr="00536472">
        <w:rPr>
          <w:sz w:val="28"/>
          <w:szCs w:val="28"/>
        </w:rPr>
        <w:softHyphen/>
        <w:t xml:space="preserve">сиву можна скористатися, записавши: </w:t>
      </w:r>
      <w:r w:rsidRPr="00536472">
        <w:rPr>
          <w:rStyle w:val="a9"/>
          <w:sz w:val="28"/>
          <w:szCs w:val="28"/>
        </w:rPr>
        <w:t>str [2]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У процесі роботи з елементами двовимірного масиву</w:t>
      </w:r>
      <w:r w:rsidRPr="00536472">
        <w:rPr>
          <w:sz w:val="28"/>
          <w:szCs w:val="28"/>
        </w:rPr>
        <w:t xml:space="preserve"> застосовують </w:t>
      </w:r>
      <w:r w:rsidR="00C371A4">
        <w:rPr>
          <w:sz w:val="28"/>
          <w:szCs w:val="28"/>
          <w:u w:val="single"/>
        </w:rPr>
        <w:t>також</w:t>
      </w:r>
      <w:r w:rsidRPr="00536472">
        <w:rPr>
          <w:sz w:val="28"/>
          <w:szCs w:val="28"/>
          <w:u w:val="single"/>
        </w:rPr>
        <w:t xml:space="preserve"> індекси масиву</w:t>
      </w:r>
      <w:r w:rsidRPr="00536472">
        <w:rPr>
          <w:sz w:val="28"/>
          <w:szCs w:val="28"/>
        </w:rPr>
        <w:t xml:space="preserve">. Якщо описаний список прізвищ </w:t>
      </w:r>
      <w:r w:rsidRPr="00536472">
        <w:rPr>
          <w:rStyle w:val="a9"/>
          <w:sz w:val="28"/>
          <w:szCs w:val="28"/>
        </w:rPr>
        <w:t>char°spis°[5]°[15];</w:t>
      </w:r>
      <w:r w:rsidRPr="00536472">
        <w:rPr>
          <w:sz w:val="28"/>
          <w:szCs w:val="28"/>
        </w:rPr>
        <w:t>, то для використання символ</w:t>
      </w:r>
      <w:r w:rsidR="0012243C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масиву слід записати: </w:t>
      </w:r>
      <w:r w:rsidRPr="00536472">
        <w:rPr>
          <w:rStyle w:val="a9"/>
          <w:sz w:val="28"/>
          <w:szCs w:val="28"/>
        </w:rPr>
        <w:t>spis [і][j]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FE4B4D" w:rsidRPr="00536472" w:rsidRDefault="00FE4B4D" w:rsidP="005669B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532D3" w:rsidRDefault="00FE4B4D" w:rsidP="00B532D3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15] = “Диск”;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FE4B4D" w:rsidRPr="00536472" w:rsidRDefault="00FE4B4D" w:rsidP="00B532D3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</w:t>
      </w:r>
      <w:r w:rsidR="00B532D3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яді: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4B4D" w:rsidRPr="00536472" w:rsidRDefault="00FE4B4D" w:rsidP="005669B1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FE4B4D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12243C" w:rsidRPr="00536472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5669B1">
      <w:pPr>
        <w:numPr>
          <w:ilvl w:val="0"/>
          <w:numId w:val="7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FE4B4D" w:rsidRPr="00536472" w:rsidRDefault="00FE4B4D" w:rsidP="005669B1">
      <w:pPr>
        <w:numPr>
          <w:ilvl w:val="0"/>
          <w:numId w:val="8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243C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FE4B4D" w:rsidRPr="00536472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чит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ються;</w:t>
      </w:r>
    </w:p>
    <w:p w:rsidR="00FE4B4D" w:rsidRPr="00536472" w:rsidRDefault="00FE4B4D" w:rsidP="005669B1">
      <w:pPr>
        <w:numPr>
          <w:ilvl w:val="0"/>
          <w:numId w:val="9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12243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12243C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1224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cout.write(st, size);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FE4B4D" w:rsidRPr="00536472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FE4B4D" w:rsidRPr="00536472" w:rsidRDefault="00FE4B4D" w:rsidP="00FE4B4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prin,tf(% s,st);.</w:t>
      </w:r>
    </w:p>
    <w:p w:rsidR="00FE4B4D" w:rsidRPr="00536472" w:rsidRDefault="00FE4B4D" w:rsidP="001224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364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E4B4D" w:rsidRPr="00536472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12243C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FE4B4D" w:rsidRPr="00B532D3" w:rsidRDefault="00FE4B4D" w:rsidP="00B532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32D3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FE4B4D" w:rsidRPr="00536472" w:rsidRDefault="00FE4B4D" w:rsidP="00B532D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b/>
          <w:bCs/>
          <w:sz w:val="28"/>
          <w:szCs w:val="28"/>
        </w:rPr>
        <w:t>Р</w:t>
      </w:r>
      <w:r w:rsidRPr="00536472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</w:rPr>
        <w:t>Standard Template Library (STL)</w:t>
      </w:r>
      <w:r w:rsidRPr="00536472">
        <w:rPr>
          <w:sz w:val="28"/>
          <w:szCs w:val="28"/>
        </w:rPr>
        <w:t>, яка містить клас </w:t>
      </w:r>
      <w:r w:rsidRPr="00536472">
        <w:rPr>
          <w:b/>
          <w:bCs/>
          <w:sz w:val="28"/>
          <w:szCs w:val="28"/>
        </w:rPr>
        <w:t>string</w:t>
      </w:r>
      <w:r w:rsidRPr="00536472">
        <w:rPr>
          <w:sz w:val="28"/>
          <w:szCs w:val="28"/>
        </w:rPr>
        <w:t xml:space="preserve"> з більш потужними засобами обробки рядків.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B532D3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 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string”);.</w:t>
      </w:r>
    </w:p>
    <w:p w:rsidR="00FE4B4D" w:rsidRPr="00536472" w:rsidRDefault="00FE4B4D" w:rsidP="00B532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FE4B4D" w:rsidRPr="00536472" w:rsidRDefault="00FE4B4D" w:rsidP="00B53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рядка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cin.getline(st, siseof(st));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FE4B4D" w:rsidRPr="00536472" w:rsidRDefault="00FE4B4D" w:rsidP="00A962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FE4B4D" w:rsidRPr="00536472" w:rsidRDefault="00FE4B4D" w:rsidP="00A962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Pr="00101E11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str=”M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ій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”;,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’.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FE4B4D" w:rsidRPr="00536472" w:rsidRDefault="00FE4B4D" w:rsidP="005669B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FE4B4D" w:rsidRPr="00536472" w:rsidRDefault="00FE4B4D" w:rsidP="005669B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Str.append(st,k,n);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додавання рядка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101E1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FE4B4D" w:rsidRPr="00536472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FE4B4D" w:rsidRPr="00536472" w:rsidRDefault="00FE4B4D" w:rsidP="005669B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B4D" w:rsidRPr="00536472" w:rsidRDefault="00FE4B4D" w:rsidP="005669B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 в 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 “My text”; 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 w:rsidR="00FE4B4D" w:rsidRPr="00536472" w:rsidRDefault="00FE4B4D" w:rsidP="005669B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str.remove(k,n)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ідрядка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рядка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 = “My text string”;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str.remove(3,4);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“str = “&lt;&lt; str &lt;&lt; endl;</w:t>
      </w:r>
    </w:p>
    <w:p w:rsidR="00101E1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string.</w:t>
      </w:r>
    </w:p>
    <w:p w:rsidR="00FE4B4D" w:rsidRPr="00536472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E4B4D" w:rsidRPr="00536472" w:rsidRDefault="00FE4B4D" w:rsidP="005669B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B4D" w:rsidRPr="00536472" w:rsidRDefault="00FE4B4D" w:rsidP="005669B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символів, по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softHyphen/>
        <w:t>чинаючи з позиці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B4D" w:rsidRPr="00536472" w:rsidRDefault="00FE4B4D" w:rsidP="005669B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зам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на п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ідрядка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рядку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101E1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FE4B4D" w:rsidRPr="00536472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FE4B4D" w:rsidRPr="00536472" w:rsidRDefault="00FE4B4D" w:rsidP="005669B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вмісту рядків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 = “Дождливая погода”;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FE4B4D" w:rsidRPr="00536472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FE4B4D" w:rsidRPr="00536472" w:rsidRDefault="00FE4B4D" w:rsidP="005669B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лен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ня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str=”Moй текст string “;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FE4B4D" w:rsidRPr="00536472" w:rsidRDefault="00FE4B4D" w:rsidP="002E13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E134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FE4B4D" w:rsidRPr="00536472" w:rsidRDefault="00FE4B4D" w:rsidP="005669B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2E1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FE4B4D" w:rsidRPr="00536472" w:rsidRDefault="00FE4B4D" w:rsidP="005669B1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2E1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я вход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>ж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ен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я п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</w:t>
      </w:r>
      <w:r w:rsidR="002E134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рядок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   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str=”Oceнняя пора – дождливая пора!”           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p=”&lt;&lt;p&lt;&lt;endl; 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 пора – дождливая пора!”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&lt;&lt;” p=”&lt;&lt;p&lt;&lt;endl;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2E134C" w:rsidRDefault="002E134C" w:rsidP="00FE4B4D">
      <w:pPr>
        <w:rPr>
          <w:rFonts w:ascii="Times New Roman" w:hAnsi="Times New Roman" w:cs="Times New Roman"/>
          <w:b/>
          <w:sz w:val="28"/>
          <w:szCs w:val="28"/>
        </w:rPr>
      </w:pPr>
    </w:p>
    <w:p w:rsidR="002E134C" w:rsidRDefault="002E134C" w:rsidP="00FE4B4D">
      <w:pPr>
        <w:rPr>
          <w:rFonts w:ascii="Times New Roman" w:hAnsi="Times New Roman" w:cs="Times New Roman"/>
          <w:b/>
          <w:sz w:val="28"/>
          <w:szCs w:val="28"/>
        </w:rPr>
      </w:pPr>
    </w:p>
    <w:p w:rsidR="002E134C" w:rsidRDefault="002E134C" w:rsidP="00FE4B4D">
      <w:pPr>
        <w:rPr>
          <w:rFonts w:ascii="Times New Roman" w:hAnsi="Times New Roman" w:cs="Times New Roman"/>
          <w:b/>
          <w:sz w:val="28"/>
          <w:szCs w:val="28"/>
        </w:rPr>
      </w:pPr>
    </w:p>
    <w:p w:rsidR="002E134C" w:rsidRDefault="002E134C" w:rsidP="00FE4B4D">
      <w:pPr>
        <w:rPr>
          <w:rFonts w:ascii="Times New Roman" w:hAnsi="Times New Roman" w:cs="Times New Roman"/>
          <w:b/>
          <w:sz w:val="28"/>
          <w:szCs w:val="28"/>
        </w:rPr>
      </w:pPr>
    </w:p>
    <w:p w:rsidR="00FE4B4D" w:rsidRPr="00E00DA6" w:rsidRDefault="00FE4B4D" w:rsidP="00FE4B4D">
      <w:pPr>
        <w:rPr>
          <w:rFonts w:ascii="Times New Roman" w:hAnsi="Times New Roman" w:cs="Times New Roman"/>
          <w:b/>
          <w:sz w:val="28"/>
          <w:szCs w:val="28"/>
        </w:rPr>
      </w:pPr>
      <w:r w:rsidRPr="00E00DA6">
        <w:rPr>
          <w:rFonts w:ascii="Times New Roman" w:hAnsi="Times New Roman" w:cs="Times New Roman"/>
          <w:b/>
          <w:sz w:val="28"/>
          <w:szCs w:val="28"/>
        </w:rPr>
        <w:t xml:space="preserve">Використання рядків типу </w:t>
      </w:r>
      <w:r w:rsidRPr="00EF4142"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E4B4D" w:rsidRPr="00E00DA6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E00DA6">
        <w:rPr>
          <w:b/>
          <w:bCs/>
          <w:sz w:val="28"/>
          <w:szCs w:val="28"/>
        </w:rPr>
        <w:t>В</w:t>
      </w:r>
      <w:r w:rsidRPr="00E00DA6">
        <w:rPr>
          <w:sz w:val="28"/>
          <w:szCs w:val="28"/>
        </w:rPr>
        <w:t xml:space="preserve"> останніх версіях мови С++, починаючи з С++4.5, введена стандартна бібліо</w:t>
      </w:r>
      <w:r w:rsidRPr="00E00DA6">
        <w:rPr>
          <w:sz w:val="28"/>
          <w:szCs w:val="28"/>
        </w:rPr>
        <w:softHyphen/>
        <w:t xml:space="preserve">тека шаблонів — </w:t>
      </w:r>
      <w:r w:rsidRPr="009321B9">
        <w:rPr>
          <w:b/>
          <w:bCs/>
          <w:sz w:val="28"/>
          <w:szCs w:val="28"/>
        </w:rPr>
        <w:t>Standard</w:t>
      </w:r>
      <w:r w:rsidRPr="00E00DA6">
        <w:rPr>
          <w:b/>
          <w:bCs/>
          <w:sz w:val="28"/>
          <w:szCs w:val="28"/>
        </w:rPr>
        <w:t xml:space="preserve"> </w:t>
      </w:r>
      <w:r w:rsidRPr="009321B9">
        <w:rPr>
          <w:b/>
          <w:bCs/>
          <w:sz w:val="28"/>
          <w:szCs w:val="28"/>
        </w:rPr>
        <w:t>Template</w:t>
      </w:r>
      <w:r w:rsidRPr="00E00DA6">
        <w:rPr>
          <w:b/>
          <w:bCs/>
          <w:sz w:val="28"/>
          <w:szCs w:val="28"/>
        </w:rPr>
        <w:t xml:space="preserve"> </w:t>
      </w:r>
      <w:r w:rsidRPr="009321B9">
        <w:rPr>
          <w:b/>
          <w:bCs/>
          <w:sz w:val="28"/>
          <w:szCs w:val="28"/>
        </w:rPr>
        <w:t>Library</w:t>
      </w:r>
      <w:r w:rsidRPr="00E00DA6">
        <w:rPr>
          <w:b/>
          <w:bCs/>
          <w:sz w:val="28"/>
          <w:szCs w:val="28"/>
        </w:rPr>
        <w:t xml:space="preserve"> (</w:t>
      </w:r>
      <w:r w:rsidRPr="009321B9">
        <w:rPr>
          <w:b/>
          <w:bCs/>
          <w:sz w:val="28"/>
          <w:szCs w:val="28"/>
        </w:rPr>
        <w:t>STL</w:t>
      </w:r>
      <w:r w:rsidRPr="00E00DA6">
        <w:rPr>
          <w:b/>
          <w:bCs/>
          <w:sz w:val="28"/>
          <w:szCs w:val="28"/>
        </w:rPr>
        <w:t>)</w:t>
      </w:r>
      <w:r w:rsidRPr="00E00DA6">
        <w:rPr>
          <w:sz w:val="28"/>
          <w:szCs w:val="28"/>
        </w:rPr>
        <w:t>, яка містить клас</w:t>
      </w:r>
      <w:r w:rsidRPr="009321B9">
        <w:rPr>
          <w:sz w:val="28"/>
          <w:szCs w:val="28"/>
        </w:rPr>
        <w:t> </w:t>
      </w:r>
      <w:r w:rsidRPr="009321B9">
        <w:rPr>
          <w:b/>
          <w:bCs/>
          <w:sz w:val="28"/>
          <w:szCs w:val="28"/>
        </w:rPr>
        <w:t>string</w:t>
      </w:r>
      <w:r w:rsidRPr="00E00DA6">
        <w:rPr>
          <w:sz w:val="28"/>
          <w:szCs w:val="28"/>
        </w:rPr>
        <w:t xml:space="preserve"> із засобами обробки рядків.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підключення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цього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класу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програми слід записати директиву:</w:t>
      </w:r>
    </w:p>
    <w:p w:rsidR="00FE4B4D" w:rsidRPr="009321B9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#include &lt;string&gt;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підключити простір імен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бібліотеки шаблонів у вигляді</w:t>
      </w:r>
    </w:p>
    <w:p w:rsidR="00FE4B4D" w:rsidRPr="009321B9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Після цього можна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оголошувати змінні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strl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2;.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Ініціювання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рядків при оголошенні виконується одним із способів:</w:t>
      </w:r>
    </w:p>
    <w:p w:rsidR="00FE4B4D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307C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307C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>1 =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рядок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>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0E78BA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>2 = (“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інший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рядок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0E78BA">
        <w:rPr>
          <w:rFonts w:ascii="Times New Roman" w:eastAsia="Times New Roman" w:hAnsi="Times New Roman" w:cs="Times New Roman"/>
          <w:b/>
          <w:bCs/>
          <w:sz w:val="28"/>
          <w:szCs w:val="28"/>
        </w:rPr>
        <w:t>”);.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Оголошення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рядок здійснюється так: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Пам’ять для 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 бути виділена з будь-яким початковим значенням за допомогою функції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оголошується порожній рядок,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(“Новая строка”);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покажчик вказує на рядок «Новаястрока».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Раніше оголошеному покажчику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який ні на що не вказує, можна присвоїти значення у вигляді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(“Это первая строка”);.</w:t>
      </w:r>
    </w:p>
    <w:p w:rsidR="00FE4B4D" w:rsidRPr="000E78BA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Значення рядка </w:t>
      </w:r>
      <w:r w:rsidRPr="000E78B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r w:rsidRPr="000E78B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містить будь-який набір символів, записаний у лапках.</w:t>
      </w:r>
    </w:p>
    <w:p w:rsidR="00FE4B4D" w:rsidRPr="009321B9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рядків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визначено такі операції:</w:t>
      </w:r>
    </w:p>
    <w:p w:rsidR="00FE4B4D" w:rsidRPr="009321B9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конкатенації (приєднання), котрі позначаються симво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лом «+»;</w:t>
      </w:r>
    </w:p>
    <w:p w:rsidR="00FE4B4D" w:rsidRPr="009321B9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 apple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Виведення рядків на екран здійснюється шляхом використання звичайних операторів виведення даних.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Рядки можна об’єднувати у масиви, які оголошуються звичайним засобом, тобто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[10];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оголошення масиву, що містить 10 рядків.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 до символів рядка здійснюється шляхом запису порядкового номера символа —індексу, який починається з нуля. Індекси можна записувати як у квадратних дужках, так і у звичайних, круглих.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Наприклад, якщо записати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=”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”;,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то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[2]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це буде літера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’.</w:t>
      </w:r>
    </w:p>
    <w:p w:rsidR="00FE4B4D" w:rsidRPr="009321B9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mas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[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][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].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Існує багато функцій для обробки рядків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розглянемо деякі з них.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визначення довжини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E4B4D" w:rsidRPr="009321B9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str.size(); </w:t>
      </w:r>
    </w:p>
    <w:p w:rsidR="00FE4B4D" w:rsidRPr="009321B9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FE4B4D" w:rsidRPr="009321B9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9321B9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FE4B4D" w:rsidRPr="009321B9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FE4B4D" w:rsidRPr="009321B9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FE4B4D" w:rsidRPr="009321B9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FE4B4D" w:rsidRPr="009321B9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FE4B4D" w:rsidRPr="00586A07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string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</w:t>
      </w:r>
      <w:r>
        <w:rPr>
          <w:sz w:val="28"/>
          <w:lang w:val="en-GB"/>
        </w:rPr>
        <w:t>As busy as a bee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FE4B4D" w:rsidRPr="00586A07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</w:t>
      </w:r>
      <w:r>
        <w:rPr>
          <w:sz w:val="28"/>
          <w:lang w:val="en-GB"/>
        </w:rPr>
        <w:t>bee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 w:rsidR="00FE4B4D" w:rsidRPr="00586A07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" 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str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строки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endl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FE4B4D" w:rsidRPr="009321B9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FE4B4D" w:rsidRPr="00FD540B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Длина строки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Длина строки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FD540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16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Функції додавання одного рядка або його частини до іншого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FE4B4D" w:rsidRPr="009321B9" w:rsidRDefault="00FE4B4D" w:rsidP="005669B1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append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);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додає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кінця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srt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FE4B4D" w:rsidRPr="009321B9" w:rsidRDefault="00FE4B4D" w:rsidP="005669B1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append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);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додає до рядка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str n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 ряд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включення рядка в рядок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FE4B4D" w:rsidRPr="009321B9" w:rsidRDefault="00FE4B4D" w:rsidP="005669B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вставляє 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E4B4D" w:rsidRPr="009321B9" w:rsidRDefault="00FE4B4D" w:rsidP="005669B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вставляє 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символів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рядку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подстроки в строку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 “My text”; 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FD540B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str.insert(3,st);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FD540B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str.insert(3,st,2,4);</w:t>
      </w:r>
      <w:r w:rsidRPr="00FD540B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FE4B4D" w:rsidRPr="00FD540B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вилучення символів із рядка:</w:t>
      </w:r>
    </w:p>
    <w:p w:rsidR="00FE4B4D" w:rsidRPr="009321B9" w:rsidRDefault="00FE4B4D" w:rsidP="005669B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 = “My text string”;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// удаление подстроки из строки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str.remove(3,4);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“str = “&lt;&lt; str &lt;&lt; endl;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заміни частини рядка або усього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FE4B4D" w:rsidRPr="009321B9" w:rsidRDefault="00FE4B4D" w:rsidP="005669B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B4D" w:rsidRPr="009321B9" w:rsidRDefault="00FE4B4D" w:rsidP="005669B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символів, по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чинаючи з позиці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B4D" w:rsidRPr="009321B9" w:rsidRDefault="00FE4B4D" w:rsidP="005669B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str.replace(kl,nl,st,k2,n2)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замена подстроки в строке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обміну змістом двох рядків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E4B4D" w:rsidRPr="009321B9" w:rsidRDefault="00FE4B4D" w:rsidP="005669B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обмен содержимым строк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 = “Дождливая погода”;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Солнечная погода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Дождливая погода.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виділення частини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E4B4D" w:rsidRPr="009321B9" w:rsidRDefault="00FE4B4D" w:rsidP="005669B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симво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лів, 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FD540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выделение части строки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str=”Moй текст string “;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виконання: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текст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пошуку позиції входження підрядка в рядок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FE4B4D" w:rsidRPr="009321B9" w:rsidRDefault="00FE4B4D" w:rsidP="005669B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find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шукає зліва граничну позицію входжен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ня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-ої позиції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FE4B4D" w:rsidRPr="009321B9" w:rsidRDefault="00FE4B4D" w:rsidP="005669B1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rfind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шукає справа граничну позицію входження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-ої позиції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//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позиция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вхождения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подстроки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</w:t>
      </w:r>
      <w:r w:rsidRPr="000565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строку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#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using namespace std;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FE4B4D" w:rsidRPr="0005653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FE4B4D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}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5653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=0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</w:t>
      </w:r>
      <w:r w:rsidRPr="000565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2E134C" w:rsidRDefault="002E134C" w:rsidP="003462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2E134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дальший розгляд функцій </w:t>
      </w:r>
      <w:r w:rsidR="003462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рядкових і символьних змінних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продовжимо на наступньому занятті.</w:t>
      </w:r>
    </w:p>
    <w:p w:rsidR="00FE4B4D" w:rsidRPr="002E134C" w:rsidRDefault="00FE4B4D" w:rsidP="0034629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структур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d"/>
          <w:rFonts w:eastAsiaTheme="majorEastAsia"/>
        </w:rPr>
        <w:t>полями</w:t>
      </w:r>
      <w:r w:rsidRPr="00BD1068">
        <w:rPr>
          <w:sz w:val="28"/>
          <w:szCs w:val="28"/>
        </w:rPr>
        <w:t>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d"/>
          <w:rFonts w:eastAsiaTheme="majorEastAsia"/>
          <w:lang w:val="uk-UA"/>
        </w:rPr>
        <w:t>// фамилия и инициалы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d"/>
          <w:rFonts w:eastAsiaTheme="majorEastAsia"/>
          <w:lang w:val="uk-UA"/>
        </w:rPr>
        <w:t>// предметы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d"/>
          <w:rFonts w:eastAsiaTheme="majorEastAsia"/>
          <w:lang w:val="uk-UA"/>
        </w:rPr>
        <w:t xml:space="preserve"> // средний балл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 st2;.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lastRenderedPageBreak/>
        <w:t>st2 = {"Тесленко А. М.", 3, 4, 5};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FE4B4D" w:rsidRPr="0075327F" w:rsidRDefault="00FE4B4D" w:rsidP="0034629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FE4B4D" w:rsidRPr="00220EBC" w:rsidRDefault="00FE4B4D" w:rsidP="00346296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FE4B4D" w:rsidRDefault="00FE4B4D" w:rsidP="00FE4B4D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FE4B4D" w:rsidRPr="00346296" w:rsidRDefault="00FE4B4D" w:rsidP="00FE4B4D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FE4B4D" w:rsidRPr="00346296" w:rsidRDefault="00FE4B4D" w:rsidP="00FE4B4D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main ( )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d"/>
          <w:rFonts w:eastAsiaTheme="majorEastAsia"/>
          <w:lang w:val="uk-UA"/>
        </w:rPr>
        <w:t>//----- описание структуры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.mat = 4;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.fiz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.prg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st1.sb = float (st1.fiz + st1.mat + st1.prg)/3;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d"/>
          <w:rFonts w:eastAsiaTheme="majorEastAsia"/>
          <w:lang w:val="uk-UA"/>
        </w:rPr>
        <w:t>//---------------- вывод фамилии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d"/>
          <w:rFonts w:eastAsiaTheme="majorEastAsia"/>
          <w:lang w:val="uk-UA"/>
        </w:rPr>
        <w:t>//задержка экрана вывода результата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відповідних значень. 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93908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struct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float sb;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</w:t>
      </w:r>
      <w:r w:rsidRPr="00BD1068">
        <w:rPr>
          <w:sz w:val="28"/>
          <w:szCs w:val="28"/>
        </w:rPr>
        <w:lastRenderedPageBreak/>
        <w:t>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FE4B4D" w:rsidRPr="00346296" w:rsidRDefault="00FE4B4D" w:rsidP="00346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FE4B4D" w:rsidRPr="00BD1068" w:rsidRDefault="00FE4B4D" w:rsidP="005669B1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FE4B4D" w:rsidRPr="00BD1068" w:rsidRDefault="00FE4B4D" w:rsidP="005669B1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FE4B4D" w:rsidRPr="00BD1068" w:rsidRDefault="00FE4B4D" w:rsidP="005669B1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FE4B4D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381D96" w:rsidRDefault="00381D96" w:rsidP="00381D96">
      <w:pPr>
        <w:pStyle w:val="ab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381D96" w:rsidRPr="00381D96" w:rsidRDefault="00381D96" w:rsidP="00381D96">
      <w:pPr>
        <w:pStyle w:val="ab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</w:t>
      </w:r>
      <w:r w:rsidRPr="005A6FF1">
        <w:rPr>
          <w:rFonts w:ascii="Arial" w:hAnsi="Arial" w:cs="Arial"/>
          <w:color w:val="984806" w:themeColor="accent6" w:themeShade="80"/>
          <w:lang w:val="ru-RU"/>
        </w:rPr>
        <w:lastRenderedPageBreak/>
        <w:t xml:space="preserve">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381D96" w:rsidRDefault="00381D96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58159F" w:rsidRPr="004502EC" w:rsidRDefault="0058159F" w:rsidP="0058159F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</w:t>
      </w:r>
      <w:r>
        <w:rPr>
          <w:i/>
          <w:sz w:val="28"/>
          <w:szCs w:val="28"/>
        </w:rPr>
        <w:t>10</w:t>
      </w:r>
      <w:r w:rsidRPr="004502EC">
        <w:rPr>
          <w:i/>
          <w:sz w:val="28"/>
          <w:szCs w:val="28"/>
        </w:rPr>
        <w:t xml:space="preserve"> годин)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159F" w:rsidRPr="005722B8" w:rsidRDefault="0058159F" w:rsidP="0058159F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58159F" w:rsidRPr="005722B8" w:rsidRDefault="0058159F" w:rsidP="0058159F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58159F" w:rsidRPr="005722B8" w:rsidRDefault="0058159F" w:rsidP="0058159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159F" w:rsidRPr="005722B8" w:rsidRDefault="0058159F" w:rsidP="0058159F">
      <w:pPr>
        <w:pStyle w:val="Pa23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8159F" w:rsidRPr="004502EC" w:rsidRDefault="0058159F" w:rsidP="0058159F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8159F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FE4B4D" w:rsidRPr="00BD1068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у С++ реалізується введення-виведення елементів масиву?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Які функції мови С++ необхідні для виділення підрядка з рядка?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58159F" w:rsidRPr="00136960" w:rsidRDefault="0058159F" w:rsidP="0058159F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58159F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 використання операції конкатенації.</w:t>
      </w:r>
    </w:p>
    <w:p w:rsidR="00FE4B4D" w:rsidRPr="00BD1068" w:rsidRDefault="00FE4B4D" w:rsidP="00FE4B4D">
      <w:pPr>
        <w:pStyle w:val="ac"/>
        <w:numPr>
          <w:ilvl w:val="0"/>
          <w:numId w:val="3"/>
        </w:numPr>
        <w:rPr>
          <w:szCs w:val="28"/>
        </w:rPr>
      </w:pPr>
      <w:bookmarkStart w:id="0" w:name="_GoBack"/>
      <w:bookmarkEnd w:id="0"/>
      <w:r w:rsidRPr="00BD1068">
        <w:rPr>
          <w:szCs w:val="28"/>
        </w:rPr>
        <w:t>Охарактеризуйте функції пошуку підрядка в рядку.</w:t>
      </w:r>
    </w:p>
    <w:p w:rsidR="00FE4B4D" w:rsidRPr="0038663B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приклади використання структур.</w:t>
      </w:r>
    </w:p>
    <w:p w:rsidR="0058159F" w:rsidRPr="0058159F" w:rsidRDefault="0058159F">
      <w:pPr>
        <w:rPr>
          <w:rFonts w:ascii="Times New Roman" w:hAnsi="Times New Roman" w:cs="Times New Roman"/>
          <w:sz w:val="28"/>
          <w:szCs w:val="28"/>
        </w:rPr>
      </w:pPr>
    </w:p>
    <w:sectPr w:rsidR="0058159F" w:rsidRPr="0058159F" w:rsidSect="00346296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9B1" w:rsidRDefault="005669B1" w:rsidP="0058159F">
      <w:pPr>
        <w:spacing w:after="0" w:line="240" w:lineRule="auto"/>
      </w:pPr>
      <w:r>
        <w:separator/>
      </w:r>
    </w:p>
  </w:endnote>
  <w:endnote w:type="continuationSeparator" w:id="0">
    <w:p w:rsidR="005669B1" w:rsidRDefault="005669B1" w:rsidP="0058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1647922"/>
      <w:docPartObj>
        <w:docPartGallery w:val="Page Numbers (Bottom of Page)"/>
        <w:docPartUnique/>
      </w:docPartObj>
    </w:sdtPr>
    <w:sdtContent>
      <w:p w:rsidR="00346296" w:rsidRDefault="00346296" w:rsidP="0034629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D96" w:rsidRPr="00381D96">
          <w:rPr>
            <w:noProof/>
            <w:lang w:val="ru-RU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9B1" w:rsidRDefault="005669B1" w:rsidP="0058159F">
      <w:pPr>
        <w:spacing w:after="0" w:line="240" w:lineRule="auto"/>
      </w:pPr>
      <w:r>
        <w:separator/>
      </w:r>
    </w:p>
  </w:footnote>
  <w:footnote w:type="continuationSeparator" w:id="0">
    <w:p w:rsidR="005669B1" w:rsidRDefault="005669B1" w:rsidP="0058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4D" w:rsidRDefault="00FE4B4D">
    <w:pPr>
      <w:pStyle w:val="a3"/>
    </w:pPr>
    <w:r>
      <w:t xml:space="preserve">Алгоритмізація та 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7"/>
  </w:num>
  <w:num w:numId="5">
    <w:abstractNumId w:val="20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17"/>
  </w:num>
  <w:num w:numId="11">
    <w:abstractNumId w:val="18"/>
  </w:num>
  <w:num w:numId="12">
    <w:abstractNumId w:val="14"/>
  </w:num>
  <w:num w:numId="13">
    <w:abstractNumId w:val="23"/>
  </w:num>
  <w:num w:numId="14">
    <w:abstractNumId w:val="12"/>
  </w:num>
  <w:num w:numId="15">
    <w:abstractNumId w:val="13"/>
  </w:num>
  <w:num w:numId="16">
    <w:abstractNumId w:val="21"/>
  </w:num>
  <w:num w:numId="17">
    <w:abstractNumId w:val="2"/>
  </w:num>
  <w:num w:numId="18">
    <w:abstractNumId w:val="15"/>
  </w:num>
  <w:num w:numId="19">
    <w:abstractNumId w:val="9"/>
  </w:num>
  <w:num w:numId="20">
    <w:abstractNumId w:val="5"/>
  </w:num>
  <w:num w:numId="21">
    <w:abstractNumId w:val="22"/>
  </w:num>
  <w:num w:numId="22">
    <w:abstractNumId w:val="16"/>
  </w:num>
  <w:num w:numId="23">
    <w:abstractNumId w:val="0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9F"/>
    <w:rsid w:val="00101E11"/>
    <w:rsid w:val="0012243C"/>
    <w:rsid w:val="00202C22"/>
    <w:rsid w:val="002E134C"/>
    <w:rsid w:val="00346296"/>
    <w:rsid w:val="00381D96"/>
    <w:rsid w:val="005669B1"/>
    <w:rsid w:val="0058159F"/>
    <w:rsid w:val="00A962A7"/>
    <w:rsid w:val="00B532D3"/>
    <w:rsid w:val="00C371A4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F9"/>
    <w:rsid w:val="00D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C369FC40E44F3AB7517C055FEA4CB8">
    <w:name w:val="D3C369FC40E44F3AB7517C055FEA4CB8"/>
    <w:rsid w:val="00DE2D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C369FC40E44F3AB7517C055FEA4CB8">
    <w:name w:val="D3C369FC40E44F3AB7517C055FEA4CB8"/>
    <w:rsid w:val="00DE2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17027</Words>
  <Characters>9706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2020-04-15T18:48:00Z</dcterms:created>
  <dcterms:modified xsi:type="dcterms:W3CDTF">2020-04-15T20:16:00Z</dcterms:modified>
</cp:coreProperties>
</file>