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953"/>
        <w:gridCol w:w="5953"/>
      </w:tblGrid>
      <w:tr>
        <w:trPr>
          <w:trHeight w:hRule="exact" w:val="1070"/>
        </w:trPr>
        <w:tc>
          <w:tcPr>
            <w:tcW w:type="dxa" w:w="5760"/>
            <w:tcBorders>
              <w:bottom w:sz="12.799999999999955" w:val="single" w:color="#DDDEE1"/>
            </w:tcBorders>
            <w:shd w:fill="edee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8" w:after="0"/>
              <w:ind w:left="99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151890" cy="35433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890" cy="3543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146"/>
            <w:tcBorders>
              <w:bottom w:sz="12.799999999999955" w:val="single" w:color="#DDDEE1"/>
            </w:tcBorders>
            <w:shd w:fill="edee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414" w:after="0"/>
              <w:ind w:left="0" w:right="372" w:firstLine="0"/>
              <w:jc w:val="right"/>
            </w:pPr>
            <w:r>
              <w:rPr>
                <w:w w:val="98.64962317726828"/>
                <w:rFonts w:ascii="Noto" w:hAnsi="Noto" w:eastAsia="Noto"/>
                <w:b/>
                <w:i w:val="0"/>
                <w:color w:val="1E2129"/>
                <w:sz w:val="22"/>
              </w:rPr>
              <w:t xml:space="preserve">Similarity Report ID: </w:t>
            </w:r>
            <w:r>
              <w:rPr>
                <w:w w:val="98.64962317726828"/>
                <w:rFonts w:ascii="Noto" w:hAnsi="Noto" w:eastAsia="Noto"/>
                <w:b w:val="0"/>
                <w:i w:val="0"/>
                <w:color w:val="1E2129"/>
                <w:sz w:val="22"/>
              </w:rPr>
              <w:t>oid:16158:62676801</w:t>
            </w:r>
          </w:p>
        </w:tc>
      </w:tr>
      <w:tr>
        <w:trPr>
          <w:trHeight w:hRule="exact" w:val="1518"/>
        </w:trPr>
        <w:tc>
          <w:tcPr>
            <w:tcW w:type="dxa" w:w="5760"/>
            <w:tcBorders>
              <w:top w:sz="12.799999999999955" w:val="single" w:color="#DDDEE1"/>
              <w:bottom w:sz="12.0" w:val="single" w:color="#DDDEE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0" w:lineRule="exact" w:before="152" w:after="0"/>
              <w:ind w:left="992" w:right="2016" w:firstLine="0"/>
              <w:jc w:val="left"/>
            </w:pPr>
            <w:r>
              <w:rPr>
                <w:w w:val="98.64962317726828"/>
                <w:rFonts w:ascii="Noto" w:hAnsi="Noto" w:eastAsia="Noto"/>
                <w:b w:val="0"/>
                <w:i w:val="0"/>
                <w:color w:val="636875"/>
                <w:sz w:val="22"/>
              </w:rPr>
              <w:t xml:space="preserve">PAPER NAME </w:t>
            </w:r>
            <w:r>
              <w:br/>
            </w:r>
            <w:r>
              <w:rPr>
                <w:rFonts w:ascii="Noto" w:hAnsi="Noto" w:eastAsia="Noto"/>
                <w:b w:val="0"/>
                <w:i w:val="0"/>
                <w:color w:val="1E2129"/>
                <w:sz w:val="28"/>
              </w:rPr>
              <w:t>PlagCheck_Yashu.pdf</w:t>
            </w:r>
          </w:p>
        </w:tc>
        <w:tc>
          <w:tcPr>
            <w:tcW w:type="dxa" w:w="6146"/>
            <w:tcBorders>
              <w:top w:sz="12.799999999999955" w:val="single" w:color="#DDDEE1"/>
              <w:bottom w:sz="12.0" w:val="single" w:color="#DDDEE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0" w:lineRule="exact" w:before="152" w:after="0"/>
              <w:ind w:left="626" w:right="3888" w:firstLine="0"/>
              <w:jc w:val="left"/>
            </w:pPr>
            <w:r>
              <w:rPr>
                <w:w w:val="98.64962317726828"/>
                <w:rFonts w:ascii="Noto" w:hAnsi="Noto" w:eastAsia="Noto"/>
                <w:b w:val="0"/>
                <w:i w:val="0"/>
                <w:color w:val="636875"/>
                <w:sz w:val="22"/>
              </w:rPr>
              <w:t xml:space="preserve">AUTHOR </w:t>
            </w:r>
            <w:r>
              <w:br/>
            </w:r>
            <w:r>
              <w:rPr>
                <w:rFonts w:ascii="Noto" w:hAnsi="Noto" w:eastAsia="Noto"/>
                <w:b w:val="0"/>
                <w:i w:val="0"/>
                <w:color w:val="1E2129"/>
                <w:sz w:val="28"/>
              </w:rPr>
              <w:t>Yashu Gupta</w:t>
            </w:r>
          </w:p>
        </w:tc>
      </w:tr>
      <w:tr>
        <w:trPr>
          <w:trHeight w:hRule="exact" w:val="3752"/>
        </w:trPr>
        <w:tc>
          <w:tcPr>
            <w:tcW w:type="dxa" w:w="5760"/>
            <w:tcBorders>
              <w:top w:sz="12.0" w:val="single" w:color="#DDDEE1"/>
              <w:bottom w:sz="12.800000000000182" w:val="single" w:color="#DDDEE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0" w:lineRule="exact" w:before="152" w:after="0"/>
              <w:ind w:left="992" w:right="3168" w:firstLine="0"/>
              <w:jc w:val="left"/>
            </w:pPr>
            <w:r>
              <w:rPr>
                <w:w w:val="98.64962317726828"/>
                <w:rFonts w:ascii="Noto" w:hAnsi="Noto" w:eastAsia="Noto"/>
                <w:b w:val="0"/>
                <w:i w:val="0"/>
                <w:color w:val="636875"/>
                <w:sz w:val="22"/>
              </w:rPr>
              <w:t xml:space="preserve">WORD COUNT </w:t>
            </w:r>
            <w:r>
              <w:br/>
            </w:r>
            <w:r>
              <w:rPr>
                <w:rFonts w:ascii="Noto" w:hAnsi="Noto" w:eastAsia="Noto"/>
                <w:b w:val="0"/>
                <w:i w:val="0"/>
                <w:color w:val="1E2129"/>
                <w:sz w:val="28"/>
              </w:rPr>
              <w:t>4247 Words</w:t>
            </w:r>
          </w:p>
          <w:p>
            <w:pPr>
              <w:autoSpaceDN w:val="0"/>
              <w:autoSpaceDE w:val="0"/>
              <w:widowControl/>
              <w:spacing w:line="470" w:lineRule="exact" w:before="176" w:after="0"/>
              <w:ind w:left="992" w:right="3312" w:firstLine="0"/>
              <w:jc w:val="left"/>
            </w:pPr>
            <w:r>
              <w:rPr>
                <w:w w:val="98.64962317726828"/>
                <w:rFonts w:ascii="Noto" w:hAnsi="Noto" w:eastAsia="Noto"/>
                <w:b w:val="0"/>
                <w:i w:val="0"/>
                <w:color w:val="636875"/>
                <w:sz w:val="22"/>
              </w:rPr>
              <w:t xml:space="preserve">PAGE COUNT </w:t>
            </w:r>
            <w:r>
              <w:br/>
            </w:r>
            <w:r>
              <w:rPr>
                <w:rFonts w:ascii="Noto" w:hAnsi="Noto" w:eastAsia="Noto"/>
                <w:b w:val="0"/>
                <w:i w:val="0"/>
                <w:color w:val="1E2129"/>
                <w:sz w:val="28"/>
              </w:rPr>
              <w:t>25 Pages</w:t>
            </w:r>
          </w:p>
          <w:p>
            <w:pPr>
              <w:autoSpaceDN w:val="0"/>
              <w:autoSpaceDE w:val="0"/>
              <w:widowControl/>
              <w:spacing w:line="470" w:lineRule="exact" w:before="176" w:after="0"/>
              <w:ind w:left="992" w:right="576" w:firstLine="0"/>
              <w:jc w:val="left"/>
            </w:pPr>
            <w:r>
              <w:rPr>
                <w:w w:val="98.64962317726828"/>
                <w:rFonts w:ascii="Noto" w:hAnsi="Noto" w:eastAsia="Noto"/>
                <w:b w:val="0"/>
                <w:i w:val="0"/>
                <w:color w:val="636875"/>
                <w:sz w:val="22"/>
              </w:rPr>
              <w:t xml:space="preserve">SUBMISSION DATE </w:t>
            </w:r>
            <w:r>
              <w:br/>
            </w:r>
            <w:r>
              <w:rPr>
                <w:rFonts w:ascii="Noto" w:hAnsi="Noto" w:eastAsia="Noto"/>
                <w:b w:val="0"/>
                <w:i w:val="0"/>
                <w:color w:val="1E2129"/>
                <w:sz w:val="28"/>
              </w:rPr>
              <w:t>Jul 11, 2024 12:27 PM GMT+5:30</w:t>
            </w:r>
          </w:p>
        </w:tc>
        <w:tc>
          <w:tcPr>
            <w:tcW w:type="dxa" w:w="6146"/>
            <w:tcBorders>
              <w:top w:sz="12.0" w:val="single" w:color="#DDDEE1"/>
              <w:bottom w:sz="12.800000000000182" w:val="single" w:color="#DDDEE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0" w:lineRule="exact" w:before="152" w:after="0"/>
              <w:ind w:left="626" w:right="3168" w:firstLine="0"/>
              <w:jc w:val="left"/>
            </w:pPr>
            <w:r>
              <w:rPr>
                <w:w w:val="98.64962317726828"/>
                <w:rFonts w:ascii="Noto" w:hAnsi="Noto" w:eastAsia="Noto"/>
                <w:b w:val="0"/>
                <w:i w:val="0"/>
                <w:color w:val="636875"/>
                <w:sz w:val="22"/>
              </w:rPr>
              <w:t xml:space="preserve">CHARACTER COUNT </w:t>
            </w:r>
            <w:r>
              <w:br/>
            </w:r>
            <w:r>
              <w:rPr>
                <w:rFonts w:ascii="Noto" w:hAnsi="Noto" w:eastAsia="Noto"/>
                <w:b w:val="0"/>
                <w:i w:val="0"/>
                <w:color w:val="1E2129"/>
                <w:sz w:val="28"/>
              </w:rPr>
              <w:t>28261 Characters</w:t>
            </w:r>
          </w:p>
          <w:p>
            <w:pPr>
              <w:autoSpaceDN w:val="0"/>
              <w:autoSpaceDE w:val="0"/>
              <w:widowControl/>
              <w:spacing w:line="470" w:lineRule="exact" w:before="176" w:after="0"/>
              <w:ind w:left="626" w:right="4320" w:firstLine="0"/>
              <w:jc w:val="left"/>
            </w:pPr>
            <w:r>
              <w:rPr>
                <w:w w:val="98.64962317726828"/>
                <w:rFonts w:ascii="Noto" w:hAnsi="Noto" w:eastAsia="Noto"/>
                <w:b w:val="0"/>
                <w:i w:val="0"/>
                <w:color w:val="636875"/>
                <w:sz w:val="22"/>
              </w:rPr>
              <w:t xml:space="preserve">FILE SIZE </w:t>
            </w:r>
            <w:r>
              <w:br/>
            </w:r>
            <w:r>
              <w:rPr>
                <w:rFonts w:ascii="Noto" w:hAnsi="Noto" w:eastAsia="Noto"/>
                <w:b w:val="0"/>
                <w:i w:val="0"/>
                <w:color w:val="1E2129"/>
                <w:sz w:val="28"/>
              </w:rPr>
              <w:t>666.7KB</w:t>
            </w:r>
          </w:p>
          <w:p>
            <w:pPr>
              <w:autoSpaceDN w:val="0"/>
              <w:autoSpaceDE w:val="0"/>
              <w:widowControl/>
              <w:spacing w:line="470" w:lineRule="exact" w:before="176" w:after="0"/>
              <w:ind w:left="626" w:right="1296" w:firstLine="0"/>
              <w:jc w:val="left"/>
            </w:pPr>
            <w:r>
              <w:rPr>
                <w:w w:val="98.64962317726828"/>
                <w:rFonts w:ascii="Noto" w:hAnsi="Noto" w:eastAsia="Noto"/>
                <w:b w:val="0"/>
                <w:i w:val="0"/>
                <w:color w:val="636875"/>
                <w:sz w:val="22"/>
              </w:rPr>
              <w:t xml:space="preserve">REPORT DATE </w:t>
            </w:r>
            <w:r>
              <w:br/>
            </w:r>
            <w:r>
              <w:rPr>
                <w:rFonts w:ascii="Noto" w:hAnsi="Noto" w:eastAsia="Noto"/>
                <w:b w:val="0"/>
                <w:i w:val="0"/>
                <w:color w:val="1E2129"/>
                <w:sz w:val="28"/>
              </w:rPr>
              <w:t>Jul 11, 2024 12:28 PM GMT+5:30</w:t>
            </w:r>
          </w:p>
        </w:tc>
      </w:tr>
    </w:tbl>
    <w:p>
      <w:pPr>
        <w:autoSpaceDN w:val="0"/>
        <w:tabs>
          <w:tab w:pos="1426" w:val="left"/>
        </w:tabs>
        <w:autoSpaceDE w:val="0"/>
        <w:widowControl/>
        <w:spacing w:line="464" w:lineRule="exact" w:before="272" w:after="92"/>
        <w:ind w:left="992" w:right="1584" w:firstLine="0"/>
        <w:jc w:val="left"/>
      </w:pPr>
      <w:r>
        <w:tab/>
      </w:r>
      <w:r>
        <w:rPr>
          <w:rFonts w:ascii="Noto" w:hAnsi="Noto" w:eastAsia="Noto"/>
          <w:b w:val="0"/>
          <w:i w:val="0"/>
          <w:color w:val="1E2129"/>
          <w:sz w:val="28"/>
        </w:rPr>
        <w:t xml:space="preserve">3% Overall Similarity </w:t>
      </w:r>
      <w:r>
        <w:br/>
      </w:r>
      <w:r>
        <w:rPr>
          <w:rFonts w:ascii="Noto" w:hAnsi="Noto" w:eastAsia="Noto"/>
          <w:b w:val="0"/>
          <w:i w:val="0"/>
          <w:color w:val="3C4353"/>
          <w:sz w:val="25"/>
        </w:rPr>
        <w:t>The combined total of all matches, including overlapping sources, for each database.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60.0" w:type="dxa"/>
      </w:tblPr>
      <w:tblGrid>
        <w:gridCol w:w="5953"/>
        <w:gridCol w:w="5953"/>
      </w:tblGrid>
      <w:tr>
        <w:trPr>
          <w:trHeight w:hRule="exact" w:val="882"/>
        </w:trPr>
        <w:tc>
          <w:tcPr>
            <w:tcW w:type="dxa" w:w="5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0" w:lineRule="exact" w:before="0" w:after="0"/>
              <w:ind w:left="674" w:right="576" w:firstLine="0"/>
              <w:jc w:val="left"/>
            </w:pPr>
            <w:r>
              <w:rPr>
                <w:rFonts w:ascii="Noto" w:hAnsi="Noto" w:eastAsia="Noto"/>
                <w:b w:val="0"/>
                <w:i w:val="0"/>
                <w:color w:val="3C4353"/>
                <w:sz w:val="25"/>
              </w:rPr>
              <w:t xml:space="preserve">1% Internet database </w:t>
            </w:r>
            <w:r>
              <w:br/>
            </w:r>
            <w:r>
              <w:rPr>
                <w:rFonts w:ascii="Noto" w:hAnsi="Noto" w:eastAsia="Noto"/>
                <w:b w:val="0"/>
                <w:i w:val="0"/>
                <w:color w:val="3C4353"/>
                <w:sz w:val="25"/>
              </w:rPr>
              <w:t>Crossref Posted Content database</w:t>
            </w:r>
          </w:p>
        </w:tc>
        <w:tc>
          <w:tcPr>
            <w:tcW w:type="dxa" w:w="5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0" w:lineRule="exact" w:before="0" w:after="0"/>
              <w:ind w:left="732" w:right="864" w:firstLine="0"/>
              <w:jc w:val="left"/>
            </w:pPr>
            <w:r>
              <w:rPr>
                <w:rFonts w:ascii="Noto" w:hAnsi="Noto" w:eastAsia="Noto"/>
                <w:b w:val="0"/>
                <w:i w:val="0"/>
                <w:color w:val="3C4353"/>
                <w:sz w:val="25"/>
              </w:rPr>
              <w:t xml:space="preserve">0% Publications database </w:t>
            </w:r>
            <w:r>
              <w:br/>
            </w:r>
            <w:r>
              <w:rPr>
                <w:rFonts w:ascii="Noto" w:hAnsi="Noto" w:eastAsia="Noto"/>
                <w:b w:val="0"/>
                <w:i w:val="0"/>
                <w:color w:val="3C4353"/>
                <w:sz w:val="25"/>
              </w:rPr>
              <w:t>2% Submitted Works database</w:t>
            </w:r>
          </w:p>
        </w:tc>
      </w:tr>
    </w:tbl>
    <w:p>
      <w:pPr>
        <w:autoSpaceDN w:val="0"/>
        <w:autoSpaceDE w:val="0"/>
        <w:widowControl/>
        <w:spacing w:line="328" w:lineRule="exact" w:before="490" w:after="176"/>
        <w:ind w:left="1426" w:right="0" w:firstLine="0"/>
        <w:jc w:val="left"/>
      </w:pPr>
      <w:r>
        <w:rPr>
          <w:rFonts w:ascii="Noto" w:hAnsi="Noto" w:eastAsia="Noto"/>
          <w:b w:val="0"/>
          <w:i w:val="0"/>
          <w:color w:val="1E2129"/>
          <w:sz w:val="28"/>
        </w:rPr>
        <w:t>Excluded from Similarity Report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60.0" w:type="dxa"/>
      </w:tblPr>
      <w:tblGrid>
        <w:gridCol w:w="5953"/>
        <w:gridCol w:w="5953"/>
      </w:tblGrid>
      <w:tr>
        <w:trPr>
          <w:trHeight w:hRule="exact" w:val="882"/>
        </w:trPr>
        <w:tc>
          <w:tcPr>
            <w:tcW w:type="dxa" w:w="4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2" w:lineRule="exact" w:before="0" w:after="0"/>
              <w:ind w:left="674" w:right="1584" w:firstLine="0"/>
              <w:jc w:val="left"/>
            </w:pPr>
            <w:r>
              <w:rPr>
                <w:rFonts w:ascii="Noto" w:hAnsi="Noto" w:eastAsia="Noto"/>
                <w:b w:val="0"/>
                <w:i w:val="0"/>
                <w:color w:val="3C4353"/>
                <w:sz w:val="25"/>
              </w:rPr>
              <w:t xml:space="preserve">Crossref database </w:t>
            </w:r>
            <w:r>
              <w:br/>
            </w:r>
            <w:r>
              <w:rPr>
                <w:rFonts w:ascii="Noto" w:hAnsi="Noto" w:eastAsia="Noto"/>
                <w:b w:val="0"/>
                <w:i w:val="0"/>
                <w:color w:val="3C4353"/>
                <w:sz w:val="25"/>
              </w:rPr>
              <w:t>Quoted material</w:t>
            </w:r>
          </w:p>
        </w:tc>
        <w:tc>
          <w:tcPr>
            <w:tcW w:type="dxa" w:w="5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2" w:lineRule="exact" w:before="0" w:after="0"/>
              <w:ind w:left="1612" w:right="1440" w:firstLine="0"/>
              <w:jc w:val="left"/>
            </w:pPr>
            <w:r>
              <w:rPr>
                <w:rFonts w:ascii="Noto" w:hAnsi="Noto" w:eastAsia="Noto"/>
                <w:b w:val="0"/>
                <w:i w:val="0"/>
                <w:color w:val="3C4353"/>
                <w:sz w:val="25"/>
              </w:rPr>
              <w:t xml:space="preserve">Bibliographic material </w:t>
            </w:r>
            <w:r>
              <w:br/>
            </w:r>
            <w:r>
              <w:rPr>
                <w:rFonts w:ascii="Noto" w:hAnsi="Noto" w:eastAsia="Noto"/>
                <w:b w:val="0"/>
                <w:i w:val="0"/>
                <w:color w:val="3C4353"/>
                <w:sz w:val="25"/>
              </w:rPr>
              <w:t>Cited material</w:t>
            </w:r>
          </w:p>
        </w:tc>
      </w:tr>
    </w:tbl>
    <w:p>
      <w:pPr>
        <w:autoSpaceDN w:val="0"/>
        <w:autoSpaceDE w:val="0"/>
        <w:widowControl/>
        <w:spacing w:line="292" w:lineRule="exact" w:before="122" w:after="0"/>
        <w:ind w:left="1334" w:right="0" w:firstLine="0"/>
        <w:jc w:val="left"/>
      </w:pPr>
      <w:r>
        <w:rPr>
          <w:rFonts w:ascii="Noto" w:hAnsi="Noto" w:eastAsia="Noto"/>
          <w:b w:val="0"/>
          <w:i w:val="0"/>
          <w:color w:val="3C4353"/>
          <w:sz w:val="25"/>
        </w:rPr>
        <w:t>Small Matches (Less then 8 words)</w:t>
      </w:r>
    </w:p>
    <w:p>
      <w:pPr>
        <w:autoSpaceDN w:val="0"/>
        <w:autoSpaceDE w:val="0"/>
        <w:widowControl/>
        <w:spacing w:line="254" w:lineRule="exact" w:before="5518" w:after="0"/>
        <w:ind w:left="0" w:right="372" w:firstLine="0"/>
        <w:jc w:val="right"/>
      </w:pPr>
      <w:r>
        <w:rPr>
          <w:w w:val="98.64962317726828"/>
          <w:rFonts w:ascii="Noto" w:hAnsi="Noto" w:eastAsia="Noto"/>
          <w:b w:val="0"/>
          <w:i w:val="0"/>
          <w:color w:val="636875"/>
          <w:sz w:val="22"/>
        </w:rPr>
        <w:t>Summary</w:t>
      </w:r>
    </w:p>
    <w:p>
      <w:pPr>
        <w:sectPr>
          <w:pgSz w:w="11906" w:h="16838"/>
          <w:pgMar w:top="0" w:right="0" w:bottom="130" w:left="0" w:header="720" w:footer="720" w:gutter="0"/>
          <w:cols w:space="720" w:num="1" w:equalWidth="0"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24"/>
        <w:ind w:left="0" w:right="0"/>
      </w:pPr>
    </w:p>
    <w:p>
      <w:pPr>
        <w:autoSpaceDN w:val="0"/>
        <w:autoSpaceDE w:val="0"/>
        <w:widowControl/>
        <w:spacing w:line="230" w:lineRule="auto" w:before="0" w:after="0"/>
        <w:ind w:left="0" w:right="3886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32"/>
        </w:rPr>
        <w:t xml:space="preserve">ABSTRACT </w:t>
      </w:r>
    </w:p>
    <w:p>
      <w:pPr>
        <w:autoSpaceDN w:val="0"/>
        <w:autoSpaceDE w:val="0"/>
        <w:widowControl/>
        <w:spacing w:line="341" w:lineRule="auto" w:before="498" w:after="0"/>
        <w:ind w:left="10" w:right="0" w:hanging="1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The "Jio AirFiberLink: Next-Gen IP Connectivity" project aims to enhance the efficiency and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reliability of Jio's IP backhaul infrastructure. As part of Jio's Fiber &amp; Networking division, this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project addresses the demand for high-speed, low-latency connection driven by the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proliferation of bandwidth-intensive applications and emerging technologies like IoT and 5G.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The project involves applying advanced network optimization techniques, such as traffic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engineering, Quality of Service (QoS) mechanisms, and data compression methods, to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maximize bandwidth utilization and minimize latency. Additionally, it seeks to improve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network protocol performance by enhancing routing, network layer, and transport layer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protocols. Real-time network monitoring and management solutions are also deployed to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provide steamless visibility in network performance, allowing for proactive issue detection and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its resolution.</w:t>
      </w:r>
    </w:p>
    <w:p>
      <w:pPr>
        <w:autoSpaceDN w:val="0"/>
        <w:autoSpaceDE w:val="0"/>
        <w:widowControl/>
        <w:spacing w:line="230" w:lineRule="auto" w:before="154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Key objectives include:</w:t>
      </w:r>
    </w:p>
    <w:p>
      <w:pPr>
        <w:autoSpaceDN w:val="0"/>
        <w:tabs>
          <w:tab w:pos="734" w:val="left"/>
        </w:tabs>
        <w:autoSpaceDE w:val="0"/>
        <w:widowControl/>
        <w:spacing w:line="274" w:lineRule="exact" w:before="168" w:after="0"/>
        <w:ind w:left="372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Optimizing IP backhaul efficiency.</w:t>
      </w:r>
    </w:p>
    <w:p>
      <w:pPr>
        <w:autoSpaceDN w:val="0"/>
        <w:tabs>
          <w:tab w:pos="734" w:val="left"/>
        </w:tabs>
        <w:autoSpaceDE w:val="0"/>
        <w:widowControl/>
        <w:spacing w:line="272" w:lineRule="exact" w:before="42" w:after="0"/>
        <w:ind w:left="372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Enhancing network scalability to support future growth.</w:t>
      </w:r>
    </w:p>
    <w:p>
      <w:pPr>
        <w:autoSpaceDN w:val="0"/>
        <w:tabs>
          <w:tab w:pos="734" w:val="left"/>
        </w:tabs>
        <w:autoSpaceDE w:val="0"/>
        <w:widowControl/>
        <w:spacing w:line="274" w:lineRule="exact" w:before="162" w:after="0"/>
        <w:ind w:left="372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Reducing operational costs through automation and resource optimization.</w:t>
      </w:r>
    </w:p>
    <w:p>
      <w:pPr>
        <w:autoSpaceDN w:val="0"/>
        <w:tabs>
          <w:tab w:pos="734" w:val="left"/>
        </w:tabs>
        <w:autoSpaceDE w:val="0"/>
        <w:widowControl/>
        <w:spacing w:line="272" w:lineRule="exact" w:before="156" w:after="0"/>
        <w:ind w:left="372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Improving network resilience with redundancy and failover mechanisms.</w:t>
      </w:r>
    </w:p>
    <w:p>
      <w:pPr>
        <w:autoSpaceDN w:val="0"/>
        <w:autoSpaceDE w:val="0"/>
        <w:widowControl/>
        <w:spacing w:line="326" w:lineRule="auto" w:before="146" w:after="0"/>
        <w:ind w:left="10" w:right="20" w:hanging="10"/>
        <w:jc w:val="both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Through this project, significant improvements in data transmission efficiency, network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reliability, and overall performance are expected. These advancements will support Jio's vision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for next-generation connectivity and position Jio as a leader in telecommunications innovation.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The outcomes of this project will contribute to a more robust and scalable network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infrastructure, ensuring high-quality service delivery to end users.</w:t>
      </w:r>
    </w:p>
    <w:p>
      <w:pPr>
        <w:autoSpaceDN w:val="0"/>
        <w:autoSpaceDE w:val="0"/>
        <w:widowControl/>
        <w:spacing w:line="312" w:lineRule="auto" w:before="154" w:after="0"/>
        <w:ind w:left="10" w:right="20" w:hanging="10"/>
        <w:jc w:val="both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By leveraging cutting-edge technologies and methodologies, the "Jio AirFiberLink: Next-Gen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IP Connectivity" project addresses the critical challenges in modern network management and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sets a new standard for telecommunications infrastructure.</w:t>
      </w:r>
    </w:p>
    <w:p>
      <w:pPr>
        <w:sectPr>
          <w:pgSz w:w="11911" w:h="16841"/>
          <w:pgMar w:top="1244" w:right="1340" w:bottom="1440" w:left="1426" w:header="720" w:footer="720" w:gutter="0"/>
          <w:cols w:space="720" w:num="1" w:equalWidth="0">
            <w:col w:w="914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4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144" w:right="0" w:firstLine="0"/>
        <w:jc w:val="center"/>
      </w:pP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CERTIFICATE (PROJECT SEMESTER TRAINING) FROM THE COMPANY OR 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THE ORGANIZATION </w:t>
      </w:r>
    </w:p>
    <w:p>
      <w:pPr>
        <w:sectPr>
          <w:pgSz w:w="11911" w:h="16841"/>
          <w:pgMar w:top="712" w:right="1440" w:bottom="1440" w:left="1440" w:header="720" w:footer="720" w:gutter="0"/>
          <w:cols w:space="720" w:num="1" w:equalWidth="0">
            <w:col w:w="9032" w:space="0"/>
            <w:col w:w="914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1511300</wp:posOffset>
            </wp:positionV>
            <wp:extent cx="5778500" cy="4826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482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0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40"/>
        </w:rPr>
        <w:t>1.</w:t>
      </w:r>
      <w:r>
        <w:rPr>
          <w:rFonts w:ascii="Calibri" w:hAnsi="Calibri" w:eastAsia="Calibri"/>
          <w:b/>
          <w:i w:val="0"/>
          <w:color w:val="000000"/>
          <w:sz w:val="40"/>
        </w:rPr>
        <w:t xml:space="preserve">COMPANY PROFILE </w:t>
      </w:r>
    </w:p>
    <w:p>
      <w:pPr>
        <w:autoSpaceDN w:val="0"/>
        <w:tabs>
          <w:tab w:pos="1274" w:val="left"/>
          <w:tab w:pos="3752" w:val="left"/>
        </w:tabs>
        <w:autoSpaceDE w:val="0"/>
        <w:widowControl/>
        <w:spacing w:line="272" w:lineRule="exact" w:before="446" w:after="0"/>
        <w:ind w:left="72" w:right="0" w:firstLine="0"/>
        <w:jc w:val="left"/>
      </w:pPr>
      <w:r>
        <w:tab/>
      </w:r>
      <w:r>
        <w:rPr>
          <w:w w:val="102.6963778904506"/>
          <w:rFonts w:ascii="Noto" w:hAnsi="Noto" w:eastAsia="Noto"/>
          <w:b w:val="0"/>
          <w:i w:val="0"/>
          <w:color w:val="FFFFFF"/>
          <w:sz w:val="14"/>
        </w:rPr>
        <w:t xml:space="preserve">2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Reliance Jio, a subsidiary of Reliance Industries Limited , is one of the largest telecommunications </w:t>
      </w:r>
      <w:r>
        <w:tab/>
      </w:r>
      <w:r>
        <w:rPr>
          <w:w w:val="102.6963778904506"/>
          <w:rFonts w:ascii="Noto" w:hAnsi="Noto" w:eastAsia="Noto"/>
          <w:b w:val="0"/>
          <w:i w:val="0"/>
          <w:color w:val="FFFFFF"/>
          <w:sz w:val="14"/>
        </w:rPr>
        <w:t xml:space="preserve">4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companies in India. Launched in 2016, Jio revolutionized the Indian telecom industry by offering </w:t>
      </w:r>
      <w:r>
        <w:rPr>
          <w:shd w:val="clear" w:color="auto" w:fill="268728"/>
          <w:rFonts w:ascii="Times New Roman" w:hAnsi="Times New Roman" w:eastAsia="Times New Roman"/>
          <w:b w:val="0"/>
          <w:i w:val="0"/>
          <w:color w:val="000000"/>
          <w:sz w:val="22"/>
        </w:rPr>
        <w:t>affordable 4G LTE services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, significantly increasing internet penetration and digital adoption across the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country. With a vision to enable a Digital India, Jio has rapidly expanded its services and subscriber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base, becoming a key player in the telecom sector. </w:t>
      </w:r>
    </w:p>
    <w:p>
      <w:pPr>
        <w:autoSpaceDN w:val="0"/>
        <w:autoSpaceDE w:val="0"/>
        <w:widowControl/>
        <w:spacing w:line="230" w:lineRule="auto" w:before="326" w:after="0"/>
        <w:ind w:left="72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Core Services: </w:t>
      </w:r>
    </w:p>
    <w:p>
      <w:pPr>
        <w:autoSpaceDN w:val="0"/>
        <w:autoSpaceDE w:val="0"/>
        <w:widowControl/>
        <w:spacing w:line="230" w:lineRule="auto" w:before="328" w:after="0"/>
        <w:ind w:left="72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4"/>
        </w:rPr>
        <w:t>1.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Mobile Telephony and Data Services: </w:t>
      </w:r>
    </w:p>
    <w:p>
      <w:pPr>
        <w:autoSpaceDN w:val="0"/>
        <w:tabs>
          <w:tab w:pos="232" w:val="left"/>
          <w:tab w:pos="720" w:val="left"/>
        </w:tabs>
        <w:autoSpaceDE w:val="0"/>
        <w:widowControl/>
        <w:spacing w:line="307" w:lineRule="auto" w:before="350" w:after="0"/>
        <w:ind w:left="72" w:right="0" w:firstLine="0"/>
        <w:jc w:val="left"/>
      </w:pPr>
      <w:r>
        <w:tab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>-</w:t>
      </w:r>
      <w:r>
        <w:tab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Jio 4G LTE: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Jio provides high-speed 4G LTE services, offering voice and data services across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India. It introduced VoLTE (Voice over LTE) technology, ensuring high-definition voice calls and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seamless connectivity. </w:t>
      </w:r>
    </w:p>
    <w:p>
      <w:pPr>
        <w:autoSpaceDN w:val="0"/>
        <w:tabs>
          <w:tab w:pos="232" w:val="left"/>
          <w:tab w:pos="720" w:val="left"/>
        </w:tabs>
        <w:autoSpaceDE w:val="0"/>
        <w:widowControl/>
        <w:spacing w:line="290" w:lineRule="auto" w:before="328" w:after="0"/>
        <w:ind w:left="72" w:right="0" w:firstLine="0"/>
        <w:jc w:val="left"/>
      </w:pPr>
      <w:r>
        <w:tab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>-</w:t>
      </w:r>
      <w:r>
        <w:tab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Jio SIM: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Offering affordable data plans, Jio's SIM cards have made mobile internet accessible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to millions. </w:t>
      </w:r>
    </w:p>
    <w:p>
      <w:pPr>
        <w:autoSpaceDN w:val="0"/>
        <w:autoSpaceDE w:val="0"/>
        <w:widowControl/>
        <w:spacing w:line="230" w:lineRule="auto" w:before="878" w:after="0"/>
        <w:ind w:left="72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4"/>
        </w:rPr>
        <w:t>2.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Broadband Services: </w:t>
      </w:r>
    </w:p>
    <w:p>
      <w:pPr>
        <w:autoSpaceDN w:val="0"/>
        <w:autoSpaceDE w:val="0"/>
        <w:widowControl/>
        <w:spacing w:line="307" w:lineRule="auto" w:before="322" w:after="0"/>
        <w:ind w:left="72" w:right="20" w:firstLine="160"/>
        <w:jc w:val="both"/>
      </w:pP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- JioFiber: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JioFiber provides ultra-fast broadband services to homes and businesses. With speeds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ranging from 100 Mbps to 1 Gbps, JioFiber ensures high-quality streaming, gaming, and remote working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experiences. </w:t>
      </w:r>
    </w:p>
    <w:p>
      <w:pPr>
        <w:autoSpaceDN w:val="0"/>
        <w:autoSpaceDE w:val="0"/>
        <w:widowControl/>
        <w:spacing w:line="230" w:lineRule="auto" w:before="880" w:after="186"/>
        <w:ind w:left="72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4"/>
        </w:rPr>
        <w:t>3.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Digital Ecosystem and Applications: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0.0" w:type="dxa"/>
      </w:tblPr>
      <w:tblGrid>
        <w:gridCol w:w="4618"/>
        <w:gridCol w:w="4618"/>
      </w:tblGrid>
      <w:tr>
        <w:trPr>
          <w:trHeight w:hRule="exact" w:val="752"/>
        </w:trPr>
        <w:tc>
          <w:tcPr>
            <w:tcW w:type="dxa" w:w="2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2" w:after="0"/>
              <w:ind w:left="8" w:right="0" w:firstLine="0"/>
              <w:jc w:val="left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2"/>
              </w:rPr>
              <w:t>-</w:t>
            </w:r>
          </w:p>
        </w:tc>
        <w:tc>
          <w:tcPr>
            <w:tcW w:type="dxa" w:w="8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2" w:after="0"/>
              <w:ind w:left="160" w:right="0" w:firstLine="0"/>
              <w:jc w:val="left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2"/>
              </w:rPr>
              <w:t xml:space="preserve">JioTV: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A live TV streaming service offering a wide range of </w:t>
            </w:r>
            <w:r>
              <w:rPr>
                <w:shd w:val="clear" w:color="auto" w:fill="0b77ce"/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>channels in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 various </w:t>
            </w:r>
            <w:r>
              <w:rPr>
                <w:shd w:val="clear" w:color="auto" w:fill="0b77ce"/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>languages.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400.0" w:type="dxa"/>
            </w:tblPr>
            <w:tblGrid>
              <w:gridCol w:w="8660"/>
            </w:tblGrid>
            <w:tr>
              <w:trPr>
                <w:trHeight w:hRule="exact" w:val="268"/>
              </w:trPr>
              <w:tc>
                <w:tcPr>
                  <w:tcW w:type="dxa" w:w="286"/>
                  <w:tcBorders/>
                  <w:shd w:fill="0b77c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68" w:lineRule="exact" w:before="60" w:after="0"/>
                    <w:ind w:left="0" w:right="0" w:firstLine="0"/>
                    <w:jc w:val="center"/>
                  </w:pPr>
                  <w:r>
                    <w:rPr>
                      <w:w w:val="102.6963778904506"/>
                      <w:rFonts w:ascii="Noto" w:hAnsi="Noto" w:eastAsia="Noto"/>
                      <w:b w:val="0"/>
                      <w:i w:val="0"/>
                      <w:color w:val="FFFFFF"/>
                      <w:sz w:val="14"/>
                    </w:rPr>
                    <w:t>1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28"/>
        </w:trPr>
        <w:tc>
          <w:tcPr>
            <w:tcW w:type="dxa" w:w="2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4" w:after="0"/>
              <w:ind w:left="8" w:right="0" w:firstLine="0"/>
              <w:jc w:val="left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2"/>
              </w:rPr>
              <w:t>-</w:t>
            </w:r>
          </w:p>
        </w:tc>
        <w:tc>
          <w:tcPr>
            <w:tcW w:type="dxa" w:w="8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4" w:after="0"/>
              <w:ind w:left="160" w:right="0" w:firstLine="0"/>
              <w:jc w:val="left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2"/>
              </w:rPr>
              <w:t xml:space="preserve">JioCinema: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An on-demand video streaming platform with </w:t>
            </w:r>
            <w:r>
              <w:rPr>
                <w:shd w:val="clear" w:color="auto" w:fill="0b77ce"/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>a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 vast library </w:t>
            </w:r>
            <w:r>
              <w:rPr>
                <w:shd w:val="clear" w:color="auto" w:fill="0b77ce"/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>of movies, TV shows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2"/>
              </w:rPr>
              <w:t xml:space="preserve">, </w:t>
            </w:r>
          </w:p>
        </w:tc>
      </w:tr>
    </w:tbl>
    <w:p>
      <w:pPr>
        <w:autoSpaceDN w:val="0"/>
        <w:autoSpaceDE w:val="0"/>
        <w:widowControl/>
        <w:spacing w:line="230" w:lineRule="auto" w:before="64" w:after="0"/>
        <w:ind w:left="17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and original content. </w:t>
      </w:r>
    </w:p>
    <w:p>
      <w:pPr>
        <w:autoSpaceDN w:val="0"/>
        <w:tabs>
          <w:tab w:pos="338" w:val="left"/>
          <w:tab w:pos="720" w:val="left"/>
        </w:tabs>
        <w:autoSpaceDE w:val="0"/>
        <w:widowControl/>
        <w:spacing w:line="288" w:lineRule="auto" w:before="186" w:after="0"/>
        <w:ind w:left="174" w:right="0" w:firstLine="0"/>
        <w:jc w:val="left"/>
      </w:pPr>
      <w:r>
        <w:tab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>-</w:t>
      </w:r>
      <w:r>
        <w:tab/>
      </w:r>
      <w:r>
        <w:rPr>
          <w:shd w:val="clear" w:color="auto" w:fill="0b77ce"/>
          <w:rFonts w:ascii="Times New Roman" w:hAnsi="Times New Roman" w:eastAsia="Times New Roman"/>
          <w:b/>
          <w:i w:val="0"/>
          <w:color w:val="000000"/>
          <w:sz w:val="22"/>
        </w:rPr>
        <w:t xml:space="preserve">JioSaavn: </w:t>
      </w:r>
      <w:r>
        <w:rPr>
          <w:shd w:val="clear" w:color="auto" w:fill="0b77ce"/>
          <w:rFonts w:ascii="Times New Roman" w:hAnsi="Times New Roman" w:eastAsia="Times New Roman"/>
          <w:b w:val="0"/>
          <w:i w:val="0"/>
          <w:color w:val="000000"/>
          <w:sz w:val="22"/>
        </w:rPr>
        <w:t>A music streaming service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 offering millions of songs across different genres and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languages. </w:t>
      </w:r>
    </w:p>
    <w:p>
      <w:pPr>
        <w:autoSpaceDN w:val="0"/>
        <w:tabs>
          <w:tab w:pos="720" w:val="left"/>
        </w:tabs>
        <w:autoSpaceDE w:val="0"/>
        <w:widowControl/>
        <w:spacing w:line="230" w:lineRule="auto" w:before="330" w:after="0"/>
        <w:ind w:left="338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2"/>
        </w:rPr>
        <w:t>-</w:t>
      </w:r>
      <w:r>
        <w:tab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>JioChat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: An instant messaging application that supports text, voice, and video calls. </w:t>
      </w:r>
    </w:p>
    <w:p>
      <w:pPr>
        <w:sectPr>
          <w:pgSz w:w="11911" w:h="16841"/>
          <w:pgMar w:top="750" w:right="1334" w:bottom="1308" w:left="1340" w:header="720" w:footer="720" w:gutter="0"/>
          <w:cols w:space="720" w:num="1" w:equalWidth="0">
            <w:col w:w="9238" w:space="0"/>
            <w:col w:w="9032" w:space="0"/>
            <w:col w:w="914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9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800100</wp:posOffset>
            </wp:positionH>
            <wp:positionV relativeFrom="page">
              <wp:posOffset>8026400</wp:posOffset>
            </wp:positionV>
            <wp:extent cx="5867400" cy="7112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711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30" w:lineRule="auto" w:before="0" w:after="0"/>
        <w:ind w:left="36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4"/>
        </w:rPr>
        <w:t>4.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Enterprise Solutions: </w:t>
      </w:r>
    </w:p>
    <w:p>
      <w:pPr>
        <w:autoSpaceDN w:val="0"/>
        <w:tabs>
          <w:tab w:pos="196" w:val="left"/>
          <w:tab w:pos="684" w:val="left"/>
        </w:tabs>
        <w:autoSpaceDE w:val="0"/>
        <w:widowControl/>
        <w:spacing w:line="288" w:lineRule="auto" w:before="348" w:after="0"/>
        <w:ind w:left="36" w:right="0" w:firstLine="0"/>
        <w:jc w:val="left"/>
      </w:pPr>
      <w:r>
        <w:tab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>-</w:t>
      </w:r>
      <w:r>
        <w:tab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JioBusiness: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Providing a suite of digital solutions for small and medium enterprises (SMEs),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including connectivity, cloud services, and business applications. </w:t>
      </w:r>
    </w:p>
    <w:p>
      <w:pPr>
        <w:autoSpaceDN w:val="0"/>
        <w:tabs>
          <w:tab w:pos="196" w:val="left"/>
          <w:tab w:pos="684" w:val="left"/>
        </w:tabs>
        <w:autoSpaceDE w:val="0"/>
        <w:widowControl/>
        <w:spacing w:line="290" w:lineRule="auto" w:before="328" w:after="0"/>
        <w:ind w:left="36" w:right="0" w:firstLine="0"/>
        <w:jc w:val="left"/>
      </w:pPr>
      <w:r>
        <w:tab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>-</w:t>
      </w:r>
      <w:r>
        <w:tab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JioCloud: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Cloud storage and computing solutions for businesses, enabling secure and scalable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digital infrastructure. </w:t>
      </w:r>
    </w:p>
    <w:p>
      <w:pPr>
        <w:autoSpaceDN w:val="0"/>
        <w:autoSpaceDE w:val="0"/>
        <w:widowControl/>
        <w:spacing w:line="230" w:lineRule="auto" w:before="876" w:after="0"/>
        <w:ind w:left="36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4"/>
        </w:rPr>
        <w:t>5.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Internet of Things (IoT): </w:t>
      </w:r>
    </w:p>
    <w:p>
      <w:pPr>
        <w:autoSpaceDN w:val="0"/>
        <w:tabs>
          <w:tab w:pos="196" w:val="left"/>
        </w:tabs>
        <w:autoSpaceDE w:val="0"/>
        <w:widowControl/>
        <w:spacing w:line="290" w:lineRule="auto" w:before="322" w:after="0"/>
        <w:ind w:left="36" w:right="0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- Jio IoT: Solutions for smart homes, smart cities, industrial IoT, and connected vehicles, leveraging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Jio's robust network infrastructure to enable intelligent connectivity and automation. </w:t>
      </w:r>
    </w:p>
    <w:p>
      <w:pPr>
        <w:autoSpaceDN w:val="0"/>
        <w:autoSpaceDE w:val="0"/>
        <w:widowControl/>
        <w:spacing w:line="230" w:lineRule="auto" w:before="880" w:after="0"/>
        <w:ind w:left="36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4"/>
        </w:rPr>
        <w:t>6.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Content and Media: </w:t>
      </w:r>
    </w:p>
    <w:p>
      <w:pPr>
        <w:autoSpaceDN w:val="0"/>
        <w:autoSpaceDE w:val="0"/>
        <w:widowControl/>
        <w:spacing w:line="230" w:lineRule="auto" w:before="348" w:after="0"/>
        <w:ind w:left="22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-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JioNews: A digital news platform offering the latest news from various sources. </w:t>
      </w:r>
    </w:p>
    <w:p>
      <w:pPr>
        <w:autoSpaceDN w:val="0"/>
        <w:autoSpaceDE w:val="0"/>
        <w:widowControl/>
        <w:spacing w:line="230" w:lineRule="auto" w:before="372" w:after="0"/>
        <w:ind w:left="22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-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JioGames: A gaming platform providing a wide range of games and e-sports content. </w:t>
      </w:r>
    </w:p>
    <w:p>
      <w:pPr>
        <w:autoSpaceDN w:val="0"/>
        <w:autoSpaceDE w:val="0"/>
        <w:widowControl/>
        <w:spacing w:line="230" w:lineRule="auto" w:before="928" w:after="0"/>
        <w:ind w:left="36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Innovation and Infrastructure: </w:t>
      </w:r>
    </w:p>
    <w:p>
      <w:pPr>
        <w:autoSpaceDN w:val="0"/>
        <w:autoSpaceDE w:val="0"/>
        <w:widowControl/>
        <w:spacing w:line="317" w:lineRule="auto" w:before="324" w:after="0"/>
        <w:ind w:left="46" w:right="20" w:hanging="1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Jio has invested heavily in building a state-of-the-art telecom infrastructure. It operates the largest all-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IP network in the world, ensuring high-speed connectivity and scalability. Jio's commitment to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innovation is evident in its continuous efforts to upgrade its technology and services, such as the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deployment of 5G networks and the development of advanced AI and IoT solutions. </w:t>
      </w:r>
    </w:p>
    <w:p>
      <w:pPr>
        <w:autoSpaceDN w:val="0"/>
        <w:autoSpaceDE w:val="0"/>
        <w:widowControl/>
        <w:spacing w:line="230" w:lineRule="auto" w:before="138" w:after="0"/>
        <w:ind w:left="36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Corporate Vision:- </w:t>
      </w:r>
    </w:p>
    <w:p>
      <w:pPr>
        <w:autoSpaceDN w:val="0"/>
        <w:tabs>
          <w:tab w:pos="36" w:val="left"/>
          <w:tab w:pos="46" w:val="left"/>
          <w:tab w:pos="3406" w:val="left"/>
          <w:tab w:pos="4822" w:val="left"/>
        </w:tabs>
        <w:autoSpaceDE w:val="0"/>
        <w:widowControl/>
        <w:spacing w:line="182" w:lineRule="exact" w:before="208" w:after="0"/>
        <w:ind w:left="0" w:right="0" w:firstLine="0"/>
        <w:jc w:val="left"/>
      </w:pPr>
      <w:r>
        <w:tab/>
      </w:r>
      <w:r>
        <w:rPr>
          <w:w w:val="102.6963778904506"/>
          <w:rFonts w:ascii="Noto" w:hAnsi="Noto" w:eastAsia="Noto"/>
          <w:b w:val="0"/>
          <w:i w:val="0"/>
          <w:color w:val="FFFFFF"/>
          <w:sz w:val="14"/>
        </w:rPr>
        <w:t xml:space="preserve">1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Reliance Jio aims to bridge the digital divide in India by providing affordable and high-quality digital </w:t>
      </w:r>
      <w:r>
        <w:tab/>
      </w:r>
      <w:r>
        <w:rPr>
          <w:w w:val="102.6963778904506"/>
          <w:rFonts w:ascii="Noto" w:hAnsi="Noto" w:eastAsia="Noto"/>
          <w:b w:val="0"/>
          <w:i w:val="0"/>
          <w:color w:val="FFFFFF"/>
          <w:sz w:val="14"/>
        </w:rPr>
        <w:t xml:space="preserve">8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services to every Indian. Its mission is to create a comprehensive digital ecosystem that empowers </w:t>
      </w:r>
      <w:r>
        <w:rPr>
          <w:w w:val="102.6963778904506"/>
          <w:rFonts w:ascii="Noto" w:hAnsi="Noto" w:eastAsia="Noto"/>
          <w:b w:val="0"/>
          <w:i w:val="0"/>
          <w:color w:val="FFFFFF"/>
          <w:sz w:val="14"/>
        </w:rPr>
        <w:t xml:space="preserve">9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individuals, businesses, and society as a whole. </w:t>
      </w:r>
    </w:p>
    <w:p>
      <w:pPr>
        <w:sectPr>
          <w:pgSz w:w="11911" w:h="16841"/>
          <w:pgMar w:top="1310" w:right="1332" w:bottom="1440" w:left="1376" w:header="720" w:footer="720" w:gutter="0"/>
          <w:cols w:space="720" w:num="1" w:equalWidth="0">
            <w:col w:w="9204" w:space="0"/>
            <w:col w:w="9238" w:space="0"/>
            <w:col w:w="9032" w:space="0"/>
            <w:col w:w="914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38"/>
        <w:ind w:left="0" w:right="0"/>
      </w:pPr>
    </w:p>
    <w:p>
      <w:pPr>
        <w:autoSpaceDN w:val="0"/>
        <w:autoSpaceDE w:val="0"/>
        <w:widowControl/>
        <w:spacing w:line="230" w:lineRule="auto" w:before="2" w:after="0"/>
        <w:ind w:left="0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My Role </w:t>
      </w:r>
      <w:r>
        <w:rPr>
          <w:shd w:val="clear" w:color="auto" w:fill="268728"/>
          <w:rFonts w:ascii="Times New Roman" w:hAnsi="Times New Roman" w:eastAsia="Times New Roman"/>
          <w:b/>
          <w:i w:val="0"/>
          <w:color w:val="000000"/>
          <w:sz w:val="24"/>
        </w:rPr>
        <w:t>as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an Intern: </w:t>
      </w:r>
    </w:p>
    <w:p>
      <w:pPr>
        <w:autoSpaceDN w:val="0"/>
        <w:autoSpaceDE w:val="0"/>
        <w:widowControl/>
        <w:spacing w:line="317" w:lineRule="auto" w:before="322" w:after="0"/>
        <w:ind w:left="10" w:right="20" w:hanging="1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As an intern in the Fiber &amp; Networking division, I am working on the "Jio AirFiberLink: Next-Gen IP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Connectivity" project. This project focuses on enhancing the efficiency and reliability of Jio’s IP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backhaul infrastructure, ensuring seamless data transmission, minimizing latency, and supporting the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growing demand for high-speed connectivity. </w:t>
      </w:r>
    </w:p>
    <w:p>
      <w:pPr>
        <w:autoSpaceDN w:val="0"/>
        <w:autoSpaceDE w:val="0"/>
        <w:widowControl/>
        <w:spacing w:line="230" w:lineRule="auto" w:before="900" w:after="0"/>
        <w:ind w:left="0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Conclusion: </w:t>
      </w:r>
    </w:p>
    <w:p>
      <w:pPr>
        <w:autoSpaceDN w:val="0"/>
        <w:autoSpaceDE w:val="0"/>
        <w:widowControl/>
        <w:spacing w:line="319" w:lineRule="auto" w:before="324" w:after="0"/>
        <w:ind w:left="10" w:right="22" w:hanging="1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Reliance Jio has transformed the digital aspect in India, high-speed internet and digital services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accessible to millions. With its wide range of products and services, cutting-edge technology, and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visionary leadership, Jio continues to drive digital transformation and innovation, shaping the future of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telecommunications in India and beyond. </w:t>
      </w:r>
    </w:p>
    <w:p>
      <w:pPr>
        <w:sectPr>
          <w:pgSz w:w="11911" w:h="16841"/>
          <w:pgMar w:top="856" w:right="1332" w:bottom="1440" w:left="1412" w:header="720" w:footer="720" w:gutter="0"/>
          <w:cols w:space="720" w:num="1" w:equalWidth="0">
            <w:col w:w="9168" w:space="0"/>
            <w:col w:w="9204" w:space="0"/>
            <w:col w:w="9238" w:space="0"/>
            <w:col w:w="9032" w:space="0"/>
            <w:col w:w="914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46"/>
        <w:ind w:left="0" w:right="0"/>
      </w:pPr>
    </w:p>
    <w:p>
      <w:pPr>
        <w:autoSpaceDN w:val="0"/>
        <w:autoSpaceDE w:val="0"/>
        <w:widowControl/>
        <w:spacing w:line="230" w:lineRule="auto" w:before="0" w:after="0"/>
        <w:ind w:left="0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40"/>
        </w:rPr>
        <w:t xml:space="preserve">2. INTRODUCTION </w:t>
      </w:r>
    </w:p>
    <w:p>
      <w:pPr>
        <w:autoSpaceDN w:val="0"/>
        <w:autoSpaceDE w:val="0"/>
        <w:widowControl/>
        <w:spacing w:line="230" w:lineRule="auto" w:before="386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Project Overview: Jio AirFiberLink - Next-Gen IP Connectivity</w:t>
      </w:r>
    </w:p>
    <w:p>
      <w:pPr>
        <w:autoSpaceDN w:val="0"/>
        <w:autoSpaceDE w:val="0"/>
        <w:widowControl/>
        <w:spacing w:line="230" w:lineRule="auto" w:before="524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Background </w:t>
      </w:r>
    </w:p>
    <w:p>
      <w:pPr>
        <w:autoSpaceDN w:val="0"/>
        <w:autoSpaceDE w:val="0"/>
        <w:widowControl/>
        <w:spacing w:line="257" w:lineRule="auto" w:before="84" w:after="0"/>
        <w:ind w:left="8" w:right="0" w:hanging="8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As Jio's subscriber base continues to expand rapidly, and digital services become more widely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used, the need for a robust and efficient network infrastructure has never been greater. The IP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backhaul is the backbone of this infrastructure, responsible for carrying data from the network's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edge to its core. Optimizing this backhaul is crucial for maintaining and enhancing overall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network performance. </w:t>
      </w:r>
    </w:p>
    <w:p>
      <w:pPr>
        <w:autoSpaceDN w:val="0"/>
        <w:autoSpaceDE w:val="0"/>
        <w:widowControl/>
        <w:spacing w:line="230" w:lineRule="auto" w:before="48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Relevance </w:t>
      </w:r>
    </w:p>
    <w:p>
      <w:pPr>
        <w:autoSpaceDN w:val="0"/>
        <w:autoSpaceDE w:val="0"/>
        <w:widowControl/>
        <w:spacing w:line="257" w:lineRule="auto" w:before="88" w:after="0"/>
        <w:ind w:left="8" w:right="288" w:hanging="8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today's digital landscape, users expect high-speed and reliable internet services. By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optimizing its IP backhaul, Jio aims to deliver superior user experiences, reduce operational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costs, and enhance network resilience. This initiative aligns with Jio's vision of providing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nextgeneration connectivity solutions that empower individuals and businesses across India. </w:t>
      </w:r>
    </w:p>
    <w:p>
      <w:pPr>
        <w:autoSpaceDN w:val="0"/>
        <w:autoSpaceDE w:val="0"/>
        <w:widowControl/>
        <w:spacing w:line="230" w:lineRule="auto" w:before="48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Main Contributions of the "Jio AirFiberLink: Next-Gen IP Connectivity" Project: </w:t>
      </w:r>
    </w:p>
    <w:p>
      <w:pPr>
        <w:autoSpaceDN w:val="0"/>
        <w:tabs>
          <w:tab w:pos="734" w:val="left"/>
        </w:tabs>
        <w:autoSpaceDE w:val="0"/>
        <w:widowControl/>
        <w:spacing w:line="247" w:lineRule="auto" w:before="432" w:after="0"/>
        <w:ind w:left="14" w:right="57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Optimization of IP Backhaul Efficiency:** Implementing advanced techniques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identify bottlenecks, improve throughput, and minimize latency. </w:t>
      </w:r>
    </w:p>
    <w:p>
      <w:pPr>
        <w:autoSpaceDN w:val="0"/>
        <w:tabs>
          <w:tab w:pos="734" w:val="left"/>
        </w:tabs>
        <w:autoSpaceDE w:val="0"/>
        <w:widowControl/>
        <w:spacing w:line="247" w:lineRule="auto" w:before="88" w:after="0"/>
        <w:ind w:left="14" w:right="86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2.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Enhancement of Network Scalability:** Evaluating and addressing scalability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limitations to support future network growth without compromising performance. </w:t>
      </w:r>
    </w:p>
    <w:p>
      <w:pPr>
        <w:autoSpaceDN w:val="0"/>
        <w:tabs>
          <w:tab w:pos="734" w:val="left"/>
        </w:tabs>
        <w:autoSpaceDE w:val="0"/>
        <w:widowControl/>
        <w:spacing w:line="247" w:lineRule="auto" w:before="88" w:after="0"/>
        <w:ind w:left="14" w:right="72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3.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Reduction of Operational Costs:** Identifying and implementing cost-effective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technologies and automation to streamline operations. </w:t>
      </w:r>
    </w:p>
    <w:p>
      <w:pPr>
        <w:autoSpaceDN w:val="0"/>
        <w:tabs>
          <w:tab w:pos="734" w:val="left"/>
        </w:tabs>
        <w:autoSpaceDE w:val="0"/>
        <w:widowControl/>
        <w:spacing w:line="247" w:lineRule="auto" w:before="86" w:after="0"/>
        <w:ind w:left="14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4.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Improvement of Network Resilience:** Introducing redundancy measures, failover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mechanisms, and proactive monitoring strategies to ensure uninterrupted service delivery. </w:t>
      </w:r>
    </w:p>
    <w:p>
      <w:pPr>
        <w:autoSpaceDN w:val="0"/>
        <w:autoSpaceDE w:val="0"/>
        <w:widowControl/>
        <w:spacing w:line="230" w:lineRule="auto" w:before="48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Main Objectives </w:t>
      </w:r>
    </w:p>
    <w:p>
      <w:pPr>
        <w:autoSpaceDN w:val="0"/>
        <w:tabs>
          <w:tab w:pos="734" w:val="left"/>
        </w:tabs>
        <w:autoSpaceDE w:val="0"/>
        <w:widowControl/>
        <w:spacing w:line="247" w:lineRule="auto" w:before="434" w:after="0"/>
        <w:ind w:left="14" w:right="72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Optimize IP Backhaul Efficiency:** Enhance the efficiency of Jio's IP backhaul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infrastructure to improve data transmission between network nodes. </w:t>
      </w:r>
    </w:p>
    <w:p>
      <w:pPr>
        <w:autoSpaceDN w:val="0"/>
        <w:tabs>
          <w:tab w:pos="734" w:val="left"/>
        </w:tabs>
        <w:autoSpaceDE w:val="0"/>
        <w:widowControl/>
        <w:spacing w:line="247" w:lineRule="auto" w:before="88" w:after="0"/>
        <w:ind w:left="14" w:right="57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2.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Enhance Network Scalability:** Ensure the network can accommodate increasing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demand without compromising performance. </w:t>
      </w:r>
    </w:p>
    <w:p>
      <w:pPr>
        <w:autoSpaceDN w:val="0"/>
        <w:tabs>
          <w:tab w:pos="734" w:val="left"/>
        </w:tabs>
        <w:autoSpaceDE w:val="0"/>
        <w:widowControl/>
        <w:spacing w:line="247" w:lineRule="auto" w:before="86" w:after="0"/>
        <w:ind w:left="14" w:right="57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3.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Reduce Operational Costs:** Implement cost-effective measures to streamline IP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backhaul maintenance and management. </w:t>
      </w:r>
    </w:p>
    <w:p>
      <w:pPr>
        <w:autoSpaceDN w:val="0"/>
        <w:tabs>
          <w:tab w:pos="734" w:val="left"/>
        </w:tabs>
        <w:autoSpaceDE w:val="0"/>
        <w:widowControl/>
        <w:spacing w:line="247" w:lineRule="auto" w:before="88" w:after="0"/>
        <w:ind w:left="14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4.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Improve Network Resilience:** Introduce strategies to mitigate the impact of failures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disruptions, ensuring uninterrupted service. </w:t>
      </w:r>
    </w:p>
    <w:p>
      <w:pPr>
        <w:sectPr>
          <w:pgSz w:w="11911" w:h="16841"/>
          <w:pgMar w:top="964" w:right="1324" w:bottom="1014" w:left="1326" w:header="720" w:footer="720" w:gutter="0"/>
          <w:cols w:space="720" w:num="1" w:equalWidth="0">
            <w:col w:w="9262" w:space="0"/>
            <w:col w:w="9168" w:space="0"/>
            <w:col w:w="9204" w:space="0"/>
            <w:col w:w="9238" w:space="0"/>
            <w:col w:w="9032" w:space="0"/>
            <w:col w:w="914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4"/>
        <w:ind w:left="0" w:right="0"/>
      </w:pPr>
    </w:p>
    <w:p>
      <w:pPr>
        <w:autoSpaceDN w:val="0"/>
        <w:autoSpaceDE w:val="0"/>
        <w:widowControl/>
        <w:spacing w:line="257" w:lineRule="auto" w:before="0" w:after="0"/>
        <w:ind w:left="8" w:right="144" w:hanging="8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Through the "Jio AirFiberLink: Next-Gen IP Connectivity" project, we aim to significantly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improve the performance, reliability, and cost-efficiency of Jio's network. This project is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crucial step in advancing Jio's mission of providing cutting-edge telecommunications services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driving digital transformation across India. </w:t>
      </w:r>
    </w:p>
    <w:p>
      <w:pPr>
        <w:autoSpaceDN w:val="0"/>
        <w:autoSpaceDE w:val="0"/>
        <w:widowControl/>
        <w:spacing w:line="230" w:lineRule="auto" w:before="924" w:after="0"/>
        <w:ind w:left="0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40"/>
        </w:rPr>
        <w:t xml:space="preserve">3. BACKGROUND </w:t>
      </w:r>
    </w:p>
    <w:p>
      <w:pPr>
        <w:autoSpaceDN w:val="0"/>
        <w:tabs>
          <w:tab w:pos="100" w:val="left"/>
          <w:tab w:pos="114" w:val="left"/>
        </w:tabs>
        <w:autoSpaceDE w:val="0"/>
        <w:widowControl/>
        <w:spacing w:line="334" w:lineRule="auto" w:before="486" w:after="0"/>
        <w:ind w:left="14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4"/>
        </w:rPr>
        <w:t xml:space="preserve">Context and Motivation </w:t>
      </w:r>
      <w:r>
        <w:br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The telecommunications industry is witnessing unprecedented growth in data consumption,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driven by the widespread usage of smartphones, the Internet of Things (IoT) expansion, and the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imminent rollout of 5G technology. As one of India's leading telecommunications companies,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Jio has been at the forefront of this digital revolution. The surge in data traffic necessitates a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robust, efficient, and scalable network infrastructure to ensure seamless connectivity and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superior user experiences.</w:t>
      </w:r>
    </w:p>
    <w:p>
      <w:pPr>
        <w:autoSpaceDN w:val="0"/>
        <w:autoSpaceDE w:val="0"/>
        <w:widowControl/>
        <w:spacing w:line="230" w:lineRule="auto" w:before="154" w:after="0"/>
        <w:ind w:left="100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4"/>
        </w:rPr>
        <w:t>Motivation Behind the Project:</w:t>
      </w:r>
    </w:p>
    <w:p>
      <w:pPr>
        <w:autoSpaceDN w:val="0"/>
        <w:autoSpaceDE w:val="0"/>
        <w:widowControl/>
        <w:spacing w:line="290" w:lineRule="auto" w:before="168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1.</w:t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 xml:space="preserve">Growing Data Demand: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With the exponential increase in data consumption, there is a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pressing need to enhance the capacity and efficiency of Jio's IP backhaul infrastructure.</w:t>
      </w:r>
    </w:p>
    <w:p>
      <w:pPr>
        <w:autoSpaceDN w:val="0"/>
        <w:autoSpaceDE w:val="0"/>
        <w:widowControl/>
        <w:spacing w:line="312" w:lineRule="auto" w:before="176" w:after="0"/>
        <w:ind w:left="444" w:right="20" w:hanging="364"/>
        <w:jc w:val="both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2.</w:t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 xml:space="preserve">Technology Advancements: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The deployment of 5G and the expansion of IoT applications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require an optimized and resilient network to handle higher data speeds and low-latency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communication.</w:t>
      </w:r>
    </w:p>
    <w:p>
      <w:pPr>
        <w:autoSpaceDN w:val="0"/>
        <w:tabs>
          <w:tab w:pos="444" w:val="left"/>
        </w:tabs>
        <w:autoSpaceDE w:val="0"/>
        <w:widowControl/>
        <w:spacing w:line="290" w:lineRule="auto" w:before="154" w:after="0"/>
        <w:ind w:left="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3.</w:t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 xml:space="preserve">Operational Efficiency: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Reducing costs and improving resource utilization are critical for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maintaining Jio's competitive edge and ensuring sustainable growth.</w:t>
      </w:r>
    </w:p>
    <w:p>
      <w:pPr>
        <w:autoSpaceDN w:val="0"/>
        <w:tabs>
          <w:tab w:pos="444" w:val="left"/>
        </w:tabs>
        <w:autoSpaceDE w:val="0"/>
        <w:widowControl/>
        <w:spacing w:line="290" w:lineRule="auto" w:before="154" w:after="0"/>
        <w:ind w:left="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4.</w:t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 xml:space="preserve">User Experience: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Enhancing the quality of service and minimizing downtime are essential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for meeting customer expectations and retaining market leadership.</w:t>
      </w:r>
    </w:p>
    <w:p>
      <w:pPr>
        <w:autoSpaceDN w:val="0"/>
        <w:autoSpaceDE w:val="0"/>
        <w:widowControl/>
        <w:spacing w:line="310" w:lineRule="auto" w:before="688" w:after="0"/>
        <w:ind w:left="100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4"/>
        </w:rPr>
        <w:t xml:space="preserve">Project Layout and Goals </w:t>
      </w:r>
      <w:r>
        <w:br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The "Jio AirFiberLink: Next-Gen IP Connectivity" project is structured to address these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motivations through a series of well-defined phases:</w:t>
      </w:r>
    </w:p>
    <w:p>
      <w:pPr>
        <w:autoSpaceDN w:val="0"/>
        <w:tabs>
          <w:tab w:pos="1180" w:val="left"/>
          <w:tab w:pos="1542" w:val="left"/>
        </w:tabs>
        <w:autoSpaceDE w:val="0"/>
        <w:widowControl/>
        <w:spacing w:line="402" w:lineRule="exact" w:before="54" w:after="0"/>
        <w:ind w:left="460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4"/>
        </w:rPr>
        <w:t>1.</w:t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>Literature Review and Technology Assessment: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Conduct a comprehensive review of network optimization techniques,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protocols, and tools.</w:t>
      </w:r>
    </w:p>
    <w:p>
      <w:pPr>
        <w:autoSpaceDN w:val="0"/>
        <w:tabs>
          <w:tab w:pos="1542" w:val="left"/>
        </w:tabs>
        <w:autoSpaceDE w:val="0"/>
        <w:widowControl/>
        <w:spacing w:line="398" w:lineRule="exact" w:before="30" w:after="0"/>
        <w:ind w:left="1180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Assess the latest technological advancements in IP backhaul optimization and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their applicability to Jio's infrastructure.</w:t>
      </w:r>
    </w:p>
    <w:p>
      <w:pPr>
        <w:sectPr>
          <w:pgSz w:w="11911" w:h="16841"/>
          <w:pgMar w:top="712" w:right="1340" w:bottom="852" w:left="1326" w:header="720" w:footer="720" w:gutter="0"/>
          <w:cols w:space="720" w:num="1" w:equalWidth="0">
            <w:col w:w="9246" w:space="0"/>
            <w:col w:w="9262" w:space="0"/>
            <w:col w:w="9168" w:space="0"/>
            <w:col w:w="9204" w:space="0"/>
            <w:col w:w="9238" w:space="0"/>
            <w:col w:w="9032" w:space="0"/>
            <w:col w:w="914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4"/>
        <w:ind w:left="0" w:right="0"/>
      </w:pPr>
    </w:p>
    <w:p>
      <w:pPr>
        <w:autoSpaceDN w:val="0"/>
        <w:autoSpaceDE w:val="0"/>
        <w:widowControl/>
        <w:spacing w:line="230" w:lineRule="auto" w:before="0" w:after="0"/>
        <w:ind w:left="380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4"/>
        </w:rPr>
        <w:t>2.</w:t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>Data Collection and Analysis:</w:t>
      </w:r>
    </w:p>
    <w:p>
      <w:pPr>
        <w:autoSpaceDN w:val="0"/>
        <w:tabs>
          <w:tab w:pos="1462" w:val="left"/>
        </w:tabs>
        <w:autoSpaceDE w:val="0"/>
        <w:widowControl/>
        <w:spacing w:line="274" w:lineRule="exact" w:before="132" w:after="0"/>
        <w:ind w:left="1100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Gather data on current network performance, including throughput, latency, and </w:t>
      </w:r>
    </w:p>
    <w:p>
      <w:pPr>
        <w:autoSpaceDN w:val="0"/>
        <w:autoSpaceDE w:val="0"/>
        <w:widowControl/>
        <w:spacing w:line="230" w:lineRule="auto" w:before="130" w:after="0"/>
        <w:ind w:left="146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bottlenecks.</w:t>
      </w:r>
    </w:p>
    <w:p>
      <w:pPr>
        <w:autoSpaceDN w:val="0"/>
        <w:tabs>
          <w:tab w:pos="1462" w:val="left"/>
        </w:tabs>
        <w:autoSpaceDE w:val="0"/>
        <w:widowControl/>
        <w:spacing w:line="274" w:lineRule="exact" w:before="156" w:after="0"/>
        <w:ind w:left="1100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Analyze traffic patterns and identify areas for improvement.</w:t>
      </w:r>
    </w:p>
    <w:p>
      <w:pPr>
        <w:autoSpaceDN w:val="0"/>
        <w:autoSpaceDE w:val="0"/>
        <w:widowControl/>
        <w:spacing w:line="230" w:lineRule="auto" w:before="174" w:after="0"/>
        <w:ind w:left="380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4"/>
        </w:rPr>
        <w:t>3.</w:t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>Optimization Strategy Development:</w:t>
      </w:r>
    </w:p>
    <w:p>
      <w:pPr>
        <w:autoSpaceDN w:val="0"/>
        <w:tabs>
          <w:tab w:pos="1462" w:val="left"/>
        </w:tabs>
        <w:autoSpaceDE w:val="0"/>
        <w:widowControl/>
        <w:spacing w:line="274" w:lineRule="exact" w:before="132" w:after="0"/>
        <w:ind w:left="1100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Develop strategies for traffic engineering, Quality of Service (QoS) </w:t>
      </w:r>
    </w:p>
    <w:p>
      <w:pPr>
        <w:autoSpaceDN w:val="0"/>
        <w:autoSpaceDE w:val="0"/>
        <w:widowControl/>
        <w:spacing w:line="230" w:lineRule="auto" w:before="130" w:after="0"/>
        <w:ind w:left="146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enhancements, and data compression techniques.</w:t>
      </w:r>
    </w:p>
    <w:p>
      <w:pPr>
        <w:autoSpaceDN w:val="0"/>
        <w:tabs>
          <w:tab w:pos="1462" w:val="left"/>
        </w:tabs>
        <w:autoSpaceDE w:val="0"/>
        <w:widowControl/>
        <w:spacing w:line="274" w:lineRule="exact" w:before="154" w:after="0"/>
        <w:ind w:left="1100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Propose improvements to network protocols, including routing, network layer, </w:t>
      </w:r>
    </w:p>
    <w:p>
      <w:pPr>
        <w:autoSpaceDN w:val="0"/>
        <w:autoSpaceDE w:val="0"/>
        <w:widowControl/>
        <w:spacing w:line="230" w:lineRule="auto" w:before="130" w:after="0"/>
        <w:ind w:left="146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and transport layer protocols.</w:t>
      </w:r>
    </w:p>
    <w:p>
      <w:pPr>
        <w:autoSpaceDN w:val="0"/>
        <w:autoSpaceDE w:val="0"/>
        <w:widowControl/>
        <w:spacing w:line="230" w:lineRule="auto" w:before="194" w:after="0"/>
        <w:ind w:left="380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4"/>
        </w:rPr>
        <w:t>4.</w:t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>Implementation/Testing:</w:t>
      </w:r>
    </w:p>
    <w:p>
      <w:pPr>
        <w:autoSpaceDN w:val="0"/>
        <w:tabs>
          <w:tab w:pos="1462" w:val="left"/>
        </w:tabs>
        <w:autoSpaceDE w:val="0"/>
        <w:widowControl/>
        <w:spacing w:line="274" w:lineRule="exact" w:before="132" w:after="0"/>
        <w:ind w:left="1100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Implement the proposed optimization strategies in a controlled environment.</w:t>
      </w:r>
    </w:p>
    <w:p>
      <w:pPr>
        <w:autoSpaceDN w:val="0"/>
        <w:tabs>
          <w:tab w:pos="1462" w:val="left"/>
        </w:tabs>
        <w:autoSpaceDE w:val="0"/>
        <w:widowControl/>
        <w:spacing w:line="274" w:lineRule="exact" w:before="130" w:after="0"/>
        <w:ind w:left="1100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Conduct rigorous testing to evaluate the effectiveness of the optimizations in </w:t>
      </w:r>
    </w:p>
    <w:p>
      <w:pPr>
        <w:autoSpaceDN w:val="0"/>
        <w:autoSpaceDE w:val="0"/>
        <w:widowControl/>
        <w:spacing w:line="230" w:lineRule="auto" w:before="130" w:after="0"/>
        <w:ind w:left="146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improving network performance and reliability.</w:t>
      </w:r>
    </w:p>
    <w:p>
      <w:pPr>
        <w:autoSpaceDN w:val="0"/>
        <w:autoSpaceDE w:val="0"/>
        <w:widowControl/>
        <w:spacing w:line="230" w:lineRule="auto" w:before="19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5.</w:t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>Monitoring and Management:</w:t>
      </w:r>
    </w:p>
    <w:p>
      <w:pPr>
        <w:autoSpaceDN w:val="0"/>
        <w:tabs>
          <w:tab w:pos="1462" w:val="left"/>
        </w:tabs>
        <w:autoSpaceDE w:val="0"/>
        <w:widowControl/>
        <w:spacing w:line="274" w:lineRule="exact" w:before="132" w:after="0"/>
        <w:ind w:left="1100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Deploy real-time network monitoring tools to track performance metrics </w:t>
      </w:r>
    </w:p>
    <w:p>
      <w:pPr>
        <w:autoSpaceDN w:val="0"/>
        <w:autoSpaceDE w:val="0"/>
        <w:widowControl/>
        <w:spacing w:line="230" w:lineRule="auto" w:before="22" w:after="0"/>
        <w:ind w:left="146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continuously.</w:t>
      </w:r>
    </w:p>
    <w:p>
      <w:pPr>
        <w:autoSpaceDN w:val="0"/>
        <w:tabs>
          <w:tab w:pos="1462" w:val="left"/>
        </w:tabs>
        <w:autoSpaceDE w:val="0"/>
        <w:widowControl/>
        <w:spacing w:line="274" w:lineRule="exact" w:before="134" w:after="0"/>
        <w:ind w:left="1100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Implement proactive management practices to detect and resolve issues </w:t>
      </w:r>
    </w:p>
    <w:p>
      <w:pPr>
        <w:autoSpaceDN w:val="0"/>
        <w:autoSpaceDE w:val="0"/>
        <w:widowControl/>
        <w:spacing w:line="230" w:lineRule="auto" w:before="20" w:after="0"/>
        <w:ind w:left="146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promptly.</w:t>
      </w:r>
    </w:p>
    <w:p>
      <w:pPr>
        <w:autoSpaceDN w:val="0"/>
        <w:autoSpaceDE w:val="0"/>
        <w:widowControl/>
        <w:spacing w:line="230" w:lineRule="auto" w:before="18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6.</w:t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>Evaluation and Scaling:</w:t>
      </w:r>
    </w:p>
    <w:p>
      <w:pPr>
        <w:autoSpaceDN w:val="0"/>
        <w:tabs>
          <w:tab w:pos="756" w:val="left"/>
        </w:tabs>
        <w:autoSpaceDE w:val="0"/>
        <w:widowControl/>
        <w:spacing w:line="274" w:lineRule="exact" w:before="132" w:after="0"/>
        <w:ind w:left="394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Evaluate the implemented strategies' outcomes and document the efficiency, scalability, </w:t>
      </w:r>
    </w:p>
    <w:p>
      <w:pPr>
        <w:autoSpaceDN w:val="0"/>
        <w:autoSpaceDE w:val="0"/>
        <w:widowControl/>
        <w:spacing w:line="230" w:lineRule="auto" w:before="130" w:after="0"/>
        <w:ind w:left="75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and resilience improvements.</w:t>
      </w:r>
    </w:p>
    <w:p>
      <w:pPr>
        <w:autoSpaceDN w:val="0"/>
        <w:tabs>
          <w:tab w:pos="756" w:val="left"/>
        </w:tabs>
        <w:autoSpaceDE w:val="0"/>
        <w:widowControl/>
        <w:spacing w:line="274" w:lineRule="exact" w:before="156" w:after="0"/>
        <w:ind w:left="394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Scale the successful solutions across the broader Jio network infrastructure.</w:t>
      </w:r>
    </w:p>
    <w:p>
      <w:pPr>
        <w:autoSpaceDN w:val="0"/>
        <w:autoSpaceDE w:val="0"/>
        <w:widowControl/>
        <w:spacing w:line="230" w:lineRule="auto" w:before="712" w:after="0"/>
        <w:ind w:left="20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4"/>
        </w:rPr>
        <w:t>Previous Work and References</w:t>
      </w:r>
    </w:p>
    <w:p>
      <w:pPr>
        <w:autoSpaceDN w:val="0"/>
        <w:autoSpaceDE w:val="0"/>
        <w:widowControl/>
        <w:spacing w:line="230" w:lineRule="auto" w:before="136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Numerous studies and industry research have explored various aspects of IP backhaul </w:t>
      </w:r>
    </w:p>
    <w:p>
      <w:pPr>
        <w:autoSpaceDN w:val="0"/>
        <w:autoSpaceDE w:val="0"/>
        <w:widowControl/>
        <w:spacing w:line="230" w:lineRule="auto" w:before="138" w:after="0"/>
        <w:ind w:left="3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optimization. Key references include:</w:t>
      </w:r>
    </w:p>
    <w:p>
      <w:pPr>
        <w:autoSpaceDN w:val="0"/>
        <w:tabs>
          <w:tab w:pos="756" w:val="left"/>
        </w:tabs>
        <w:autoSpaceDE w:val="0"/>
        <w:widowControl/>
        <w:spacing w:line="272" w:lineRule="exact" w:before="154" w:after="0"/>
        <w:ind w:left="394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 xml:space="preserve">Bandwidth Optimization Techniques: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Research on traffic engineering algorithms and </w:t>
      </w:r>
    </w:p>
    <w:p>
      <w:pPr>
        <w:autoSpaceDN w:val="0"/>
        <w:autoSpaceDE w:val="0"/>
        <w:widowControl/>
        <w:spacing w:line="230" w:lineRule="auto" w:before="152" w:after="0"/>
        <w:ind w:left="75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QoS mechanisms, such as "Traffic Engineering and QoS in IP Networks" by Janevski.</w:t>
      </w:r>
    </w:p>
    <w:p>
      <w:pPr>
        <w:autoSpaceDN w:val="0"/>
        <w:tabs>
          <w:tab w:pos="756" w:val="left"/>
        </w:tabs>
        <w:autoSpaceDE w:val="0"/>
        <w:widowControl/>
        <w:spacing w:line="274" w:lineRule="exact" w:before="158" w:after="0"/>
        <w:ind w:left="394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 xml:space="preserve">Network Protocol Enhancements: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Studies on improving network protocols, including </w:t>
      </w:r>
    </w:p>
    <w:p>
      <w:pPr>
        <w:autoSpaceDN w:val="0"/>
        <w:autoSpaceDE w:val="0"/>
        <w:widowControl/>
        <w:spacing w:line="230" w:lineRule="auto" w:before="130" w:after="0"/>
        <w:ind w:left="75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"Next- Generation Protocols for Future Networks" by Zinner et al.</w:t>
      </w:r>
    </w:p>
    <w:p>
      <w:pPr>
        <w:autoSpaceDN w:val="0"/>
        <w:tabs>
          <w:tab w:pos="756" w:val="left"/>
        </w:tabs>
        <w:autoSpaceDE w:val="0"/>
        <w:widowControl/>
        <w:spacing w:line="274" w:lineRule="exact" w:before="154" w:after="0"/>
        <w:ind w:left="394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 xml:space="preserve">Network Monitoring and Management Solutions: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Development of real-time </w:t>
      </w:r>
    </w:p>
    <w:p>
      <w:pPr>
        <w:autoSpaceDN w:val="0"/>
        <w:autoSpaceDE w:val="0"/>
        <w:widowControl/>
        <w:spacing w:line="230" w:lineRule="auto" w:before="130" w:after="0"/>
        <w:ind w:left="75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monitoring tools and systems, such as "Real-Time Network Monitoring: Tools and </w:t>
      </w:r>
    </w:p>
    <w:p>
      <w:pPr>
        <w:autoSpaceDN w:val="0"/>
        <w:autoSpaceDE w:val="0"/>
        <w:widowControl/>
        <w:spacing w:line="230" w:lineRule="auto" w:before="136" w:after="0"/>
        <w:ind w:left="75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Techniques" by Brown.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These works provide a foundation for the current project and </w:t>
      </w:r>
    </w:p>
    <w:p>
      <w:pPr>
        <w:autoSpaceDN w:val="0"/>
        <w:autoSpaceDE w:val="0"/>
        <w:widowControl/>
        <w:spacing w:line="230" w:lineRule="auto" w:before="140" w:after="0"/>
        <w:ind w:left="75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highlight the critical areas where advancements can be made.</w:t>
      </w:r>
    </w:p>
    <w:p>
      <w:pPr>
        <w:sectPr>
          <w:pgSz w:w="11911" w:h="16841"/>
          <w:pgMar w:top="712" w:right="1340" w:bottom="786" w:left="1406" w:header="720" w:footer="720" w:gutter="0"/>
          <w:cols w:space="720" w:num="1" w:equalWidth="0">
            <w:col w:w="9166" w:space="0"/>
            <w:col w:w="9246" w:space="0"/>
            <w:col w:w="9262" w:space="0"/>
            <w:col w:w="9168" w:space="0"/>
            <w:col w:w="9204" w:space="0"/>
            <w:col w:w="9238" w:space="0"/>
            <w:col w:w="9032" w:space="0"/>
            <w:col w:w="914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38"/>
        <w:ind w:left="0" w:right="0"/>
      </w:pPr>
    </w:p>
    <w:p>
      <w:pPr>
        <w:autoSpaceDN w:val="0"/>
        <w:autoSpaceDE w:val="0"/>
        <w:widowControl/>
        <w:spacing w:line="326" w:lineRule="auto" w:before="0" w:after="0"/>
        <w:ind w:left="0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4"/>
        </w:rPr>
        <w:t xml:space="preserve">Achieving Project Goals </w:t>
      </w:r>
      <w:r>
        <w:br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A systematic approach will be adopted to achieve the project goals, combining theoretical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research with practical implementation. By leveraging advanced technologies and best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practices, the project aims to improve Jio's IP backhaul infrastructure significantly, ensuring it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is well-equipped to meet future demands and challenges.</w:t>
      </w:r>
    </w:p>
    <w:p>
      <w:pPr>
        <w:autoSpaceDN w:val="0"/>
        <w:autoSpaceDE w:val="0"/>
        <w:widowControl/>
        <w:spacing w:line="310" w:lineRule="auto" w:before="156" w:after="0"/>
        <w:ind w:left="10" w:right="24" w:hanging="10"/>
        <w:jc w:val="both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The successful execution of this project will enhance Jio's network performance and contribute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to the broader field of telecommunications by setting new benchmarks for IP backhaul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optimization.</w:t>
      </w:r>
    </w:p>
    <w:p>
      <w:pPr>
        <w:autoSpaceDN w:val="0"/>
        <w:autoSpaceDE w:val="0"/>
        <w:widowControl/>
        <w:spacing w:line="226" w:lineRule="auto" w:before="6766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40"/>
        </w:rPr>
        <w:t>4.</w:t>
      </w:r>
      <w:r>
        <w:rPr>
          <w:rFonts w:ascii="Times New Roman" w:hAnsi="Times New Roman" w:eastAsia="Times New Roman"/>
          <w:b/>
          <w:i w:val="0"/>
          <w:color w:val="000000"/>
          <w:sz w:val="40"/>
        </w:rPr>
        <w:t>OBJECTIVES</w:t>
      </w:r>
    </w:p>
    <w:p>
      <w:pPr>
        <w:autoSpaceDN w:val="0"/>
        <w:autoSpaceDE w:val="0"/>
        <w:widowControl/>
        <w:spacing w:line="312" w:lineRule="auto" w:before="512" w:after="0"/>
        <w:ind w:left="10" w:right="20" w:hanging="10"/>
        <w:jc w:val="both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As an intern in the Fiber &amp; Networking division at Jio, working on the "Jio AirFiberLink: Next-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Gen IP Connectivity" project, I have outlined the following key objectives to achieve by the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end of the project semester:</w:t>
      </w:r>
    </w:p>
    <w:p>
      <w:pPr>
        <w:autoSpaceDN w:val="0"/>
        <w:tabs>
          <w:tab w:pos="1080" w:val="left"/>
          <w:tab w:pos="1442" w:val="left"/>
        </w:tabs>
        <w:autoSpaceDE w:val="0"/>
        <w:widowControl/>
        <w:spacing w:line="430" w:lineRule="exact" w:before="40" w:after="0"/>
        <w:ind w:left="360" w:right="1152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4"/>
        </w:rPr>
        <w:t>1.</w:t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>Optimization of IP Backhaul Efficiency: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 xml:space="preserve">Goal: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To enhance the efficiency of Jio's IP backhaul infrastructure.</w:t>
      </w:r>
    </w:p>
    <w:p>
      <w:pPr>
        <w:sectPr>
          <w:pgSz w:w="11911" w:h="16841"/>
          <w:pgMar w:top="858" w:right="1340" w:bottom="1156" w:left="1426" w:header="720" w:footer="720" w:gutter="0"/>
          <w:cols w:space="720" w:num="1" w:equalWidth="0">
            <w:col w:w="9146" w:space="0"/>
            <w:col w:w="9166" w:space="0"/>
            <w:col w:w="9246" w:space="0"/>
            <w:col w:w="9262" w:space="0"/>
            <w:col w:w="9168" w:space="0"/>
            <w:col w:w="9204" w:space="0"/>
            <w:col w:w="9238" w:space="0"/>
            <w:col w:w="9032" w:space="0"/>
            <w:col w:w="914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3200400</wp:posOffset>
            </wp:positionH>
            <wp:positionV relativeFrom="page">
              <wp:posOffset>4775200</wp:posOffset>
            </wp:positionV>
            <wp:extent cx="2705100" cy="2667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667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542" w:val="left"/>
        </w:tabs>
        <w:autoSpaceDE w:val="0"/>
        <w:widowControl/>
        <w:spacing w:line="370" w:lineRule="exact" w:before="0" w:after="0"/>
        <w:ind w:left="1180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 xml:space="preserve">Details: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Identify and address bottlenecks, improve data throughput, and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minimize latency to ensure seamless data transmission between network nodes.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This involves the application of advanced traffic engineering, Quality of Service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(QoS) mechanisms, and data compression techniques.</w:t>
      </w:r>
    </w:p>
    <w:p>
      <w:pPr>
        <w:autoSpaceDN w:val="0"/>
        <w:tabs>
          <w:tab w:pos="1180" w:val="left"/>
          <w:tab w:pos="1542" w:val="left"/>
        </w:tabs>
        <w:autoSpaceDE w:val="0"/>
        <w:widowControl/>
        <w:spacing w:line="414" w:lineRule="exact" w:before="56" w:after="0"/>
        <w:ind w:left="460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4"/>
        </w:rPr>
        <w:t>2.</w:t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>Enhancement of Network Scalability: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 xml:space="preserve">Goal: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To ensure the scalability of the IP backhaul infrastructure to accommodate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future growth.</w:t>
      </w:r>
    </w:p>
    <w:p>
      <w:pPr>
        <w:autoSpaceDN w:val="0"/>
        <w:tabs>
          <w:tab w:pos="1542" w:val="left"/>
        </w:tabs>
        <w:autoSpaceDE w:val="0"/>
        <w:widowControl/>
        <w:spacing w:line="402" w:lineRule="exact" w:before="26" w:after="0"/>
        <w:ind w:left="1180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 xml:space="preserve">Details: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Evaluate the current scalability limitations and implement solutions to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support the increasing demand for high-speed connectivity. This includes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optimizing network protocols and infrastructure to handle higher data loads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without compromising performance.</w:t>
      </w:r>
    </w:p>
    <w:p>
      <w:pPr>
        <w:autoSpaceDN w:val="0"/>
        <w:tabs>
          <w:tab w:pos="1180" w:val="left"/>
          <w:tab w:pos="1542" w:val="left"/>
        </w:tabs>
        <w:autoSpaceDE w:val="0"/>
        <w:widowControl/>
        <w:spacing w:line="414" w:lineRule="exact" w:before="56" w:after="0"/>
        <w:ind w:left="460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4"/>
        </w:rPr>
        <w:t>3.</w:t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>Improvement of Network Reliability: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 xml:space="preserve">Goal: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To improve the resilience and reliability of Jio's IP backhaul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infrastructure.</w:t>
      </w:r>
    </w:p>
    <w:p>
      <w:pPr>
        <w:autoSpaceDN w:val="0"/>
        <w:tabs>
          <w:tab w:pos="1542" w:val="left"/>
          <w:tab w:pos="3820" w:val="left"/>
        </w:tabs>
        <w:autoSpaceDE w:val="0"/>
        <w:widowControl/>
        <w:spacing w:line="198" w:lineRule="exact" w:before="230" w:after="0"/>
        <w:ind w:left="1180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 xml:space="preserve">Details: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Implement redundancy measures, failover mechanisms, and proactive </w:t>
      </w:r>
      <w:r>
        <w:tab/>
      </w:r>
      <w:r>
        <w:rPr>
          <w:w w:val="102.6963778904506"/>
          <w:rFonts w:ascii="Noto" w:hAnsi="Noto" w:eastAsia="Noto"/>
          <w:b w:val="0"/>
          <w:i w:val="0"/>
          <w:color w:val="FFFFFF"/>
          <w:sz w:val="14"/>
        </w:rPr>
        <w:t xml:space="preserve">6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monitoring strategies to mitigate the impact of network failures and disruptions. </w:t>
      </w:r>
    </w:p>
    <w:p>
      <w:pPr>
        <w:autoSpaceDN w:val="0"/>
        <w:autoSpaceDE w:val="0"/>
        <w:widowControl/>
        <w:spacing w:line="290" w:lineRule="auto" w:before="138" w:after="0"/>
        <w:ind w:left="154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This will </w:t>
      </w:r>
      <w:r>
        <w:rPr>
          <w:shd w:val="clear" w:color="auto" w:fill="0b77ce"/>
          <w:rFonts w:ascii="Times New Roman" w:hAnsi="Times New Roman" w:eastAsia="Times New Roman"/>
          <w:b w:val="0"/>
          <w:i w:val="0"/>
          <w:color w:val="0D0E1A"/>
          <w:sz w:val="24"/>
        </w:rPr>
        <w:t>ensure uninterrupted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 service delivery and enhance overall network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reliability.</w:t>
      </w:r>
    </w:p>
    <w:p>
      <w:pPr>
        <w:autoSpaceDN w:val="0"/>
        <w:autoSpaceDE w:val="0"/>
        <w:widowControl/>
        <w:spacing w:line="322" w:lineRule="auto" w:before="158" w:after="0"/>
        <w:ind w:left="110" w:right="22" w:hanging="10"/>
        <w:jc w:val="both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These objectives will guide the project's focus and efforts, ensuring that tangible improvements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are made in Jio's network infrastructure. Achieving these objectives will demonstrate the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successful application of theoretical knowledge to practical challenges, contributing to Jio's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mission of providing cutting-edge telecommunications services.</w:t>
      </w:r>
    </w:p>
    <w:p>
      <w:pPr>
        <w:autoSpaceDN w:val="0"/>
        <w:autoSpaceDE w:val="0"/>
        <w:widowControl/>
        <w:spacing w:line="230" w:lineRule="auto" w:before="1226" w:after="0"/>
        <w:ind w:left="0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40"/>
        </w:rPr>
        <w:t xml:space="preserve">5. METHODOLOGY </w:t>
      </w:r>
    </w:p>
    <w:p>
      <w:pPr>
        <w:autoSpaceDN w:val="0"/>
        <w:autoSpaceDE w:val="0"/>
        <w:widowControl/>
        <w:spacing w:line="310" w:lineRule="auto" w:before="336" w:after="0"/>
        <w:ind w:left="110" w:right="22" w:hanging="10"/>
        <w:jc w:val="both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To achieve the set objectives of optimizing the efficiency, scalability, and resilience of Jio's IP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backhaul infrastructure in the "Jio AirFiberLink: Next-Gen IP Connectivity" project, the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following methodology will be employed:</w:t>
      </w:r>
    </w:p>
    <w:p>
      <w:pPr>
        <w:autoSpaceDN w:val="0"/>
        <w:tabs>
          <w:tab w:pos="1180" w:val="left"/>
          <w:tab w:pos="1542" w:val="left"/>
        </w:tabs>
        <w:autoSpaceDE w:val="0"/>
        <w:widowControl/>
        <w:spacing w:line="402" w:lineRule="exact" w:before="46" w:after="0"/>
        <w:ind w:left="460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4"/>
        </w:rPr>
        <w:t>Literature Review and Technology Assessment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 xml:space="preserve">Objective: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Gain a comprehensive understanding of network optimization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techniques, protocols, and tools.</w:t>
      </w:r>
    </w:p>
    <w:p>
      <w:pPr>
        <w:autoSpaceDN w:val="0"/>
        <w:tabs>
          <w:tab w:pos="1542" w:val="left"/>
        </w:tabs>
        <w:autoSpaceDE w:val="0"/>
        <w:widowControl/>
        <w:spacing w:line="272" w:lineRule="exact" w:before="156" w:after="0"/>
        <w:ind w:left="1180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>Steps:</w:t>
      </w:r>
    </w:p>
    <w:p>
      <w:pPr>
        <w:sectPr>
          <w:pgSz w:w="11911" w:h="16841"/>
          <w:pgMar w:top="714" w:right="1340" w:bottom="846" w:left="1326" w:header="720" w:footer="720" w:gutter="0"/>
          <w:cols w:space="720" w:num="1" w:equalWidth="0">
            <w:col w:w="9246" w:space="0"/>
            <w:col w:w="9146" w:space="0"/>
            <w:col w:w="9166" w:space="0"/>
            <w:col w:w="9246" w:space="0"/>
            <w:col w:w="9262" w:space="0"/>
            <w:col w:w="9168" w:space="0"/>
            <w:col w:w="9204" w:space="0"/>
            <w:col w:w="9238" w:space="0"/>
            <w:col w:w="9032" w:space="0"/>
            <w:col w:w="914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3289300</wp:posOffset>
            </wp:positionH>
            <wp:positionV relativeFrom="page">
              <wp:posOffset>8394700</wp:posOffset>
            </wp:positionV>
            <wp:extent cx="1739900" cy="2794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279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428" w:val="left"/>
        </w:tabs>
        <w:autoSpaceDE w:val="0"/>
        <w:widowControl/>
        <w:spacing w:line="274" w:lineRule="exact" w:before="0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Conduct a thorough review of existing literature on IP backhaul optimization, </w:t>
      </w:r>
    </w:p>
    <w:p>
      <w:pPr>
        <w:autoSpaceDN w:val="0"/>
        <w:autoSpaceDE w:val="0"/>
        <w:widowControl/>
        <w:spacing w:line="230" w:lineRule="auto" w:before="128" w:after="0"/>
        <w:ind w:left="142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traffic engineering, and Quality of Service (QoS) mechanisms.</w:t>
      </w:r>
    </w:p>
    <w:p>
      <w:pPr>
        <w:autoSpaceDN w:val="0"/>
        <w:tabs>
          <w:tab w:pos="1428" w:val="left"/>
        </w:tabs>
        <w:autoSpaceDE w:val="0"/>
        <w:widowControl/>
        <w:spacing w:line="274" w:lineRule="exact" w:before="154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Assess the latest technological advancements and their potential applicability to </w:t>
      </w:r>
    </w:p>
    <w:p>
      <w:pPr>
        <w:autoSpaceDN w:val="0"/>
        <w:autoSpaceDE w:val="0"/>
        <w:widowControl/>
        <w:spacing w:line="230" w:lineRule="auto" w:before="132" w:after="0"/>
        <w:ind w:left="142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Jio's network infrastructure.</w:t>
      </w:r>
    </w:p>
    <w:p>
      <w:pPr>
        <w:autoSpaceDN w:val="0"/>
        <w:tabs>
          <w:tab w:pos="1428" w:val="left"/>
        </w:tabs>
        <w:autoSpaceDE w:val="0"/>
        <w:widowControl/>
        <w:spacing w:line="274" w:lineRule="exact" w:before="154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Identify best practices and benchmark against industry standards.</w:t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 xml:space="preserve">Data </w:t>
      </w:r>
    </w:p>
    <w:p>
      <w:pPr>
        <w:autoSpaceDN w:val="0"/>
        <w:autoSpaceDE w:val="0"/>
        <w:widowControl/>
        <w:spacing w:line="230" w:lineRule="auto" w:before="130" w:after="0"/>
        <w:ind w:left="1428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4"/>
        </w:rPr>
        <w:t>Collection and Analysis</w:t>
      </w:r>
    </w:p>
    <w:p>
      <w:pPr>
        <w:autoSpaceDN w:val="0"/>
        <w:tabs>
          <w:tab w:pos="1428" w:val="left"/>
        </w:tabs>
        <w:autoSpaceDE w:val="0"/>
        <w:widowControl/>
        <w:spacing w:line="274" w:lineRule="exact" w:before="154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 xml:space="preserve">Objective: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Gather and analyze data to identify bottlenecks and areas for </w:t>
      </w:r>
    </w:p>
    <w:p>
      <w:pPr>
        <w:autoSpaceDN w:val="0"/>
        <w:autoSpaceDE w:val="0"/>
        <w:widowControl/>
        <w:spacing w:line="230" w:lineRule="auto" w:before="18" w:after="0"/>
        <w:ind w:left="142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improvement.</w:t>
      </w:r>
    </w:p>
    <w:p>
      <w:pPr>
        <w:autoSpaceDN w:val="0"/>
        <w:tabs>
          <w:tab w:pos="1428" w:val="left"/>
        </w:tabs>
        <w:autoSpaceDE w:val="0"/>
        <w:widowControl/>
        <w:spacing w:line="274" w:lineRule="exact" w:before="156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>Steps:</w:t>
      </w:r>
    </w:p>
    <w:p>
      <w:pPr>
        <w:autoSpaceDN w:val="0"/>
        <w:tabs>
          <w:tab w:pos="1428" w:val="left"/>
        </w:tabs>
        <w:autoSpaceDE w:val="0"/>
        <w:widowControl/>
        <w:spacing w:line="274" w:lineRule="exact" w:before="126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Collect data on network performance metrics, including throughput, latency, and </w:t>
      </w:r>
    </w:p>
    <w:p>
      <w:pPr>
        <w:autoSpaceDN w:val="0"/>
        <w:autoSpaceDE w:val="0"/>
        <w:widowControl/>
        <w:spacing w:line="230" w:lineRule="auto" w:before="130" w:after="0"/>
        <w:ind w:left="142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congestion points.</w:t>
      </w:r>
    </w:p>
    <w:p>
      <w:pPr>
        <w:autoSpaceDN w:val="0"/>
        <w:tabs>
          <w:tab w:pos="1428" w:val="left"/>
        </w:tabs>
        <w:autoSpaceDE w:val="0"/>
        <w:widowControl/>
        <w:spacing w:line="274" w:lineRule="exact" w:before="154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Utilize network monitoring tools to gather real-time data on traffic patterns and </w:t>
      </w:r>
    </w:p>
    <w:p>
      <w:pPr>
        <w:autoSpaceDN w:val="0"/>
        <w:autoSpaceDE w:val="0"/>
        <w:widowControl/>
        <w:spacing w:line="230" w:lineRule="auto" w:before="130" w:after="0"/>
        <w:ind w:left="142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performance.</w:t>
      </w:r>
    </w:p>
    <w:p>
      <w:pPr>
        <w:autoSpaceDN w:val="0"/>
        <w:tabs>
          <w:tab w:pos="1428" w:val="left"/>
        </w:tabs>
        <w:autoSpaceDE w:val="0"/>
        <w:widowControl/>
        <w:spacing w:line="274" w:lineRule="exact" w:before="156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Perform detailed analysis to pinpoint inefficiencies and potential optimization </w:t>
      </w:r>
    </w:p>
    <w:p>
      <w:pPr>
        <w:autoSpaceDN w:val="0"/>
        <w:autoSpaceDE w:val="0"/>
        <w:widowControl/>
        <w:spacing w:line="230" w:lineRule="auto" w:before="130" w:after="0"/>
        <w:ind w:left="142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opportunities.</w:t>
      </w:r>
    </w:p>
    <w:p>
      <w:pPr>
        <w:autoSpaceDN w:val="0"/>
        <w:autoSpaceDE w:val="0"/>
        <w:widowControl/>
        <w:spacing w:line="230" w:lineRule="auto" w:before="154" w:after="0"/>
        <w:ind w:left="346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4"/>
        </w:rPr>
        <w:t>Development of Optimization Strategies</w:t>
      </w:r>
    </w:p>
    <w:p>
      <w:pPr>
        <w:autoSpaceDN w:val="0"/>
        <w:tabs>
          <w:tab w:pos="1428" w:val="left"/>
        </w:tabs>
        <w:autoSpaceDE w:val="0"/>
        <w:widowControl/>
        <w:spacing w:line="274" w:lineRule="exact" w:before="132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 xml:space="preserve">Objective: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Formulate strategies to enhance the efficiency and scalability of the </w:t>
      </w:r>
    </w:p>
    <w:p>
      <w:pPr>
        <w:autoSpaceDN w:val="0"/>
        <w:autoSpaceDE w:val="0"/>
        <w:widowControl/>
        <w:spacing w:line="230" w:lineRule="auto" w:before="20" w:after="94"/>
        <w:ind w:left="142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IP backhaul.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0.0" w:type="dxa"/>
      </w:tblPr>
      <w:tblGrid>
        <w:gridCol w:w="4565"/>
        <w:gridCol w:w="4565"/>
      </w:tblGrid>
      <w:tr>
        <w:trPr>
          <w:trHeight w:hRule="exact" w:val="792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6" w:lineRule="exact" w:before="0" w:after="0"/>
              <w:ind w:left="432" w:right="11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D0E1A"/>
                <w:sz w:val="20"/>
              </w:rPr>
              <w:t xml:space="preserve">•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D0E1A"/>
                <w:sz w:val="20"/>
              </w:rPr>
              <w:t xml:space="preserve">• </w:t>
            </w:r>
          </w:p>
        </w:tc>
        <w:tc>
          <w:tcPr>
            <w:tcW w:type="dxa" w:w="7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60" w:after="0"/>
              <w:ind w:left="128" w:right="0" w:firstLine="0"/>
              <w:jc w:val="left"/>
            </w:pPr>
            <w:r>
              <w:rPr>
                <w:rFonts w:ascii="Times New Roman" w:hAnsi="Times New Roman" w:eastAsia="Times New Roman"/>
                <w:b/>
                <w:i w:val="0"/>
                <w:color w:val="0D0E1A"/>
                <w:sz w:val="24"/>
              </w:rPr>
              <w:t xml:space="preserve">Steps: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D0E1A"/>
                <w:sz w:val="24"/>
              </w:rPr>
              <w:t xml:space="preserve">Develop traffic engineering strategies to optimize bandwidth utilization and </w:t>
            </w:r>
          </w:p>
        </w:tc>
      </w:tr>
      <w:tr>
        <w:trPr>
          <w:trHeight w:hRule="exact" w:val="328"/>
        </w:trPr>
        <w:tc>
          <w:tcPr>
            <w:tcW w:type="dxa" w:w="85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4" w:after="0"/>
              <w:ind w:left="90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D0E1A"/>
                <w:sz w:val="24"/>
              </w:rPr>
              <w:t>reduce latency.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20.0" w:type="dxa"/>
      </w:tblPr>
      <w:tblGrid>
        <w:gridCol w:w="4565"/>
        <w:gridCol w:w="4565"/>
      </w:tblGrid>
      <w:tr>
        <w:trPr>
          <w:trHeight w:hRule="exact" w:val="480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48" w:after="0"/>
              <w:ind w:left="0" w:right="11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D0E1A"/>
                <w:sz w:val="20"/>
              </w:rPr>
              <w:t xml:space="preserve">• </w:t>
            </w:r>
          </w:p>
        </w:tc>
        <w:tc>
          <w:tcPr>
            <w:tcW w:type="dxa" w:w="7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356" w:val="left"/>
              </w:tabs>
              <w:autoSpaceDE w:val="0"/>
              <w:widowControl/>
              <w:spacing w:line="204" w:lineRule="exact" w:before="6" w:after="0"/>
              <w:ind w:left="128" w:right="0" w:firstLine="0"/>
              <w:jc w:val="left"/>
            </w:pPr>
            <w:r>
              <w:tab/>
            </w:r>
            <w:r>
              <w:rPr>
                <w:w w:val="102.6963778904506"/>
                <w:rFonts w:ascii="Noto" w:hAnsi="Noto" w:eastAsia="Noto"/>
                <w:b w:val="0"/>
                <w:i w:val="0"/>
                <w:color w:val="FFFFFF"/>
                <w:sz w:val="14"/>
              </w:rPr>
              <w:t xml:space="preserve">5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D0E1A"/>
                <w:sz w:val="24"/>
              </w:rPr>
              <w:t xml:space="preserve">Design and </w:t>
            </w:r>
            <w:r>
              <w:rPr>
                <w:shd w:val="clear" w:color="auto" w:fill="bc5a0d"/>
                <w:rFonts w:ascii="Times New Roman" w:hAnsi="Times New Roman" w:eastAsia="Times New Roman"/>
                <w:b w:val="0"/>
                <w:i w:val="0"/>
                <w:color w:val="0D0E1A"/>
                <w:sz w:val="24"/>
              </w:rPr>
              <w:t>implement Quality of Service (QoS) mechanisms to prioritize</w:t>
            </w:r>
            <w:r>
              <w:rPr>
                <w:rFonts w:ascii="Times New Roman" w:hAnsi="Times New Roman" w:eastAsia="Times New Roman"/>
                <w:b w:val="0"/>
                <w:i w:val="0"/>
                <w:color w:val="0D0E1A"/>
                <w:sz w:val="24"/>
              </w:rPr>
              <w:t xml:space="preserve"> </w:t>
            </w:r>
          </w:p>
        </w:tc>
      </w:tr>
    </w:tbl>
    <w:p>
      <w:pPr>
        <w:autoSpaceDN w:val="0"/>
        <w:autoSpaceDE w:val="0"/>
        <w:widowControl/>
        <w:spacing w:line="230" w:lineRule="auto" w:before="70" w:after="0"/>
        <w:ind w:left="1428" w:right="0" w:firstLine="0"/>
        <w:jc w:val="left"/>
      </w:pPr>
      <w:r>
        <w:rPr>
          <w:shd w:val="clear" w:color="auto" w:fill="bc5a0d"/>
          <w:rFonts w:ascii="Times New Roman" w:hAnsi="Times New Roman" w:eastAsia="Times New Roman"/>
          <w:b w:val="0"/>
          <w:i w:val="0"/>
          <w:color w:val="0D0E1A"/>
          <w:sz w:val="24"/>
        </w:rPr>
        <w:t>critical traffic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 and improve overall performance.</w:t>
      </w:r>
    </w:p>
    <w:p>
      <w:pPr>
        <w:autoSpaceDN w:val="0"/>
        <w:tabs>
          <w:tab w:pos="1428" w:val="left"/>
        </w:tabs>
        <w:autoSpaceDE w:val="0"/>
        <w:widowControl/>
        <w:spacing w:line="274" w:lineRule="exact" w:before="154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Propose enhancements to network protocols, including routing, network layer, </w:t>
      </w:r>
    </w:p>
    <w:p>
      <w:pPr>
        <w:autoSpaceDN w:val="0"/>
        <w:autoSpaceDE w:val="0"/>
        <w:widowControl/>
        <w:spacing w:line="230" w:lineRule="auto" w:before="130" w:after="0"/>
        <w:ind w:left="142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and transport layer protocols.</w:t>
      </w:r>
    </w:p>
    <w:p>
      <w:pPr>
        <w:autoSpaceDN w:val="0"/>
        <w:autoSpaceDE w:val="0"/>
        <w:widowControl/>
        <w:spacing w:line="230" w:lineRule="auto" w:before="156" w:after="0"/>
        <w:ind w:left="346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4"/>
        </w:rPr>
        <w:t>Implementation/Testing</w:t>
      </w:r>
    </w:p>
    <w:p>
      <w:pPr>
        <w:autoSpaceDN w:val="0"/>
        <w:tabs>
          <w:tab w:pos="1428" w:val="left"/>
        </w:tabs>
        <w:autoSpaceDE w:val="0"/>
        <w:widowControl/>
        <w:spacing w:line="272" w:lineRule="exact" w:before="134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 xml:space="preserve">Objective: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Apply the proposed optimization strategies in a controlled </w:t>
      </w:r>
    </w:p>
    <w:p>
      <w:pPr>
        <w:autoSpaceDN w:val="0"/>
        <w:autoSpaceDE w:val="0"/>
        <w:widowControl/>
        <w:spacing w:line="230" w:lineRule="auto" w:before="130" w:after="94"/>
        <w:ind w:left="142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environment and evaluate their effectiveness.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0.0" w:type="dxa"/>
      </w:tblPr>
      <w:tblGrid>
        <w:gridCol w:w="4565"/>
        <w:gridCol w:w="4565"/>
      </w:tblGrid>
      <w:tr>
        <w:trPr>
          <w:trHeight w:hRule="exact" w:val="752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6" w:lineRule="exact" w:before="0" w:after="0"/>
              <w:ind w:left="432" w:right="11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D0E1A"/>
                <w:sz w:val="20"/>
              </w:rPr>
              <w:t xml:space="preserve">•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D0E1A"/>
                <w:sz w:val="20"/>
              </w:rPr>
              <w:t xml:space="preserve">• </w:t>
            </w:r>
          </w:p>
        </w:tc>
        <w:tc>
          <w:tcPr>
            <w:tcW w:type="dxa" w:w="7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60" w:after="0"/>
              <w:ind w:left="128" w:right="0" w:firstLine="0"/>
              <w:jc w:val="left"/>
            </w:pPr>
            <w:r>
              <w:rPr>
                <w:rFonts w:ascii="Times New Roman" w:hAnsi="Times New Roman" w:eastAsia="Times New Roman"/>
                <w:b/>
                <w:i w:val="0"/>
                <w:color w:val="0D0E1A"/>
                <w:sz w:val="24"/>
              </w:rPr>
              <w:t xml:space="preserve">Steps: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D0E1A"/>
                <w:sz w:val="24"/>
              </w:rPr>
              <w:t>Implement the identified optimization strategies in a test network environment.</w:t>
            </w:r>
          </w:p>
          <w:p>
            <w:pPr>
              <w:autoSpaceDN w:val="0"/>
              <w:tabs>
                <w:tab w:pos="2510" w:val="left"/>
              </w:tabs>
              <w:autoSpaceDE w:val="0"/>
              <w:widowControl/>
              <w:spacing w:line="188" w:lineRule="exact" w:before="0" w:after="0"/>
              <w:ind w:left="128" w:right="0" w:firstLine="0"/>
              <w:jc w:val="left"/>
            </w:pPr>
            <w:r>
              <w:tab/>
            </w:r>
            <w:r>
              <w:rPr>
                <w:w w:val="102.6963778904506"/>
                <w:rFonts w:ascii="Noto" w:hAnsi="Noto" w:eastAsia="Noto"/>
                <w:b w:val="0"/>
                <w:i w:val="0"/>
                <w:color w:val="FFFFFF"/>
                <w:sz w:val="14"/>
              </w:rPr>
              <w:t xml:space="preserve">10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D0E1A"/>
                <w:sz w:val="24"/>
              </w:rPr>
              <w:t xml:space="preserve">Conduct rigorous testing to assess the impact of the optimizations </w:t>
            </w:r>
            <w:r>
              <w:rPr>
                <w:shd w:val="clear" w:color="auto" w:fill="bc5a0d"/>
                <w:rFonts w:ascii="Times New Roman" w:hAnsi="Times New Roman" w:eastAsia="Times New Roman"/>
                <w:b w:val="0"/>
                <w:i w:val="0"/>
                <w:color w:val="0D0E1A"/>
                <w:sz w:val="24"/>
              </w:rPr>
              <w:t>on</w:t>
            </w:r>
            <w:r>
              <w:rPr>
                <w:rFonts w:ascii="Times New Roman" w:hAnsi="Times New Roman" w:eastAsia="Times New Roman"/>
                <w:b w:val="0"/>
                <w:i w:val="0"/>
                <w:color w:val="0D0E1A"/>
                <w:sz w:val="24"/>
              </w:rPr>
              <w:t xml:space="preserve"> network </w:t>
            </w:r>
          </w:p>
        </w:tc>
      </w:tr>
      <w:tr>
        <w:trPr>
          <w:trHeight w:hRule="exact" w:val="358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4" w:after="0"/>
              <w:ind w:left="0" w:right="11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D0E1A"/>
                <w:sz w:val="20"/>
              </w:rPr>
              <w:t xml:space="preserve">• </w:t>
            </w:r>
          </w:p>
        </w:tc>
        <w:tc>
          <w:tcPr>
            <w:tcW w:type="dxa" w:w="456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0" w:lineRule="auto" w:before="68" w:after="0"/>
        <w:ind w:left="1428" w:right="0" w:firstLine="0"/>
        <w:jc w:val="left"/>
      </w:pPr>
      <w:r>
        <w:rPr>
          <w:shd w:val="clear" w:color="auto" w:fill="bc5a0d"/>
          <w:rFonts w:ascii="Times New Roman" w:hAnsi="Times New Roman" w:eastAsia="Times New Roman"/>
          <w:b w:val="0"/>
          <w:i w:val="0"/>
          <w:color w:val="0D0E1A"/>
          <w:sz w:val="24"/>
        </w:rPr>
        <w:t>performance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, focusing on throughput, latency, and reliability.</w:t>
      </w:r>
    </w:p>
    <w:p>
      <w:pPr>
        <w:autoSpaceDN w:val="0"/>
        <w:tabs>
          <w:tab w:pos="1428" w:val="left"/>
        </w:tabs>
        <w:autoSpaceDE w:val="0"/>
        <w:widowControl/>
        <w:spacing w:line="274" w:lineRule="exact" w:before="154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Use simulation tools to model various traffic scenarios and predict the </w:t>
      </w:r>
    </w:p>
    <w:p>
      <w:pPr>
        <w:autoSpaceDN w:val="0"/>
        <w:autoSpaceDE w:val="0"/>
        <w:widowControl/>
        <w:spacing w:line="230" w:lineRule="auto" w:before="130" w:after="0"/>
        <w:ind w:left="142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effectiveness of the implemented strategies.</w:t>
      </w:r>
    </w:p>
    <w:p>
      <w:pPr>
        <w:sectPr>
          <w:pgSz w:w="11911" w:h="16841"/>
          <w:pgMar w:top="714" w:right="1340" w:bottom="972" w:left="1440" w:header="720" w:footer="720" w:gutter="0"/>
          <w:cols w:space="720" w:num="1" w:equalWidth="0">
            <w:col w:w="9132" w:space="0"/>
            <w:col w:w="9246" w:space="0"/>
            <w:col w:w="9146" w:space="0"/>
            <w:col w:w="9166" w:space="0"/>
            <w:col w:w="9246" w:space="0"/>
            <w:col w:w="9262" w:space="0"/>
            <w:col w:w="9168" w:space="0"/>
            <w:col w:w="9204" w:space="0"/>
            <w:col w:w="9238" w:space="0"/>
            <w:col w:w="9032" w:space="0"/>
            <w:col w:w="914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2"/>
        <w:ind w:left="0" w:right="0"/>
      </w:pPr>
    </w:p>
    <w:p>
      <w:pPr>
        <w:autoSpaceDN w:val="0"/>
        <w:autoSpaceDE w:val="0"/>
        <w:widowControl/>
        <w:spacing w:line="230" w:lineRule="auto" w:before="0" w:after="0"/>
        <w:ind w:left="346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4"/>
        </w:rPr>
        <w:t>Real-Time Monitoring and Management</w:t>
      </w:r>
    </w:p>
    <w:p>
      <w:pPr>
        <w:autoSpaceDN w:val="0"/>
        <w:tabs>
          <w:tab w:pos="1428" w:val="left"/>
        </w:tabs>
        <w:autoSpaceDE w:val="0"/>
        <w:widowControl/>
        <w:spacing w:line="274" w:lineRule="exact" w:before="132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 xml:space="preserve">Objective: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Ensure continuous monitoring and proactive management of the </w:t>
      </w:r>
    </w:p>
    <w:p>
      <w:pPr>
        <w:autoSpaceDN w:val="0"/>
        <w:autoSpaceDE w:val="0"/>
        <w:widowControl/>
        <w:spacing w:line="230" w:lineRule="auto" w:before="18" w:after="92"/>
        <w:ind w:left="142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network.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0.0" w:type="dxa"/>
      </w:tblPr>
      <w:tblGrid>
        <w:gridCol w:w="4564"/>
        <w:gridCol w:w="4564"/>
      </w:tblGrid>
      <w:tr>
        <w:trPr>
          <w:trHeight w:hRule="exact" w:val="312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38" w:after="0"/>
              <w:ind w:left="0" w:right="11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D0E1A"/>
                <w:sz w:val="20"/>
              </w:rPr>
              <w:t xml:space="preserve">• </w:t>
            </w:r>
          </w:p>
        </w:tc>
        <w:tc>
          <w:tcPr>
            <w:tcW w:type="dxa" w:w="7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60" w:after="0"/>
              <w:ind w:left="128" w:right="0" w:firstLine="0"/>
              <w:jc w:val="left"/>
            </w:pPr>
            <w:r>
              <w:rPr>
                <w:rFonts w:ascii="Times New Roman" w:hAnsi="Times New Roman" w:eastAsia="Times New Roman"/>
                <w:b/>
                <w:i w:val="0"/>
                <w:color w:val="0D0E1A"/>
                <w:sz w:val="24"/>
              </w:rPr>
              <w:t xml:space="preserve">Steps: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D0E1A"/>
                <w:sz w:val="24"/>
              </w:rPr>
              <w:t xml:space="preserve">Deploy advanced </w:t>
            </w:r>
            <w:r>
              <w:rPr>
                <w:shd w:val="clear" w:color="auto" w:fill="825fd3"/>
                <w:rFonts w:ascii="Times New Roman" w:hAnsi="Times New Roman" w:eastAsia="Times New Roman"/>
                <w:b w:val="0"/>
                <w:i w:val="0"/>
                <w:color w:val="0D0E1A"/>
                <w:sz w:val="24"/>
              </w:rPr>
              <w:t>network monitoring tools</w:t>
            </w:r>
            <w:r>
              <w:rPr>
                <w:rFonts w:ascii="Times New Roman" w:hAnsi="Times New Roman" w:eastAsia="Times New Roman"/>
                <w:b w:val="0"/>
                <w:i w:val="0"/>
                <w:color w:val="0D0E1A"/>
                <w:sz w:val="24"/>
              </w:rPr>
              <w:t xml:space="preserve"> to </w:t>
            </w:r>
            <w:r>
              <w:rPr>
                <w:shd w:val="clear" w:color="auto" w:fill="825fd3"/>
                <w:rFonts w:ascii="Times New Roman" w:hAnsi="Times New Roman" w:eastAsia="Times New Roman"/>
                <w:b w:val="0"/>
                <w:i w:val="0"/>
                <w:color w:val="0D0E1A"/>
                <w:sz w:val="24"/>
              </w:rPr>
              <w:t>provide real-time visibility into</w:t>
            </w:r>
            <w:r>
              <w:rPr>
                <w:rFonts w:ascii="Times New Roman" w:hAnsi="Times New Roman" w:eastAsia="Times New Roman"/>
                <w:b w:val="0"/>
                <w:i w:val="0"/>
                <w:color w:val="0D0E1A"/>
                <w:sz w:val="24"/>
              </w:rPr>
              <w:t xml:space="preserve">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740.0" w:type="dxa"/>
            </w:tblPr>
            <w:tblGrid>
              <w:gridCol w:w="7820"/>
            </w:tblGrid>
            <w:tr>
              <w:trPr>
                <w:trHeight w:hRule="exact" w:val="268"/>
              </w:trPr>
              <w:tc>
                <w:tcPr>
                  <w:tcW w:type="dxa" w:w="286"/>
                  <w:tcBorders/>
                  <w:shd w:fill="825fd3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68" w:lineRule="exact" w:before="60" w:after="0"/>
                    <w:ind w:left="0" w:right="0" w:firstLine="0"/>
                    <w:jc w:val="center"/>
                  </w:pPr>
                  <w:r>
                    <w:rPr>
                      <w:w w:val="102.6963778904506"/>
                      <w:rFonts w:ascii="Noto" w:hAnsi="Noto" w:eastAsia="Noto"/>
                      <w:b w:val="0"/>
                      <w:i w:val="0"/>
                      <w:color w:val="FFFFFF"/>
                      <w:sz w:val="14"/>
                    </w:rPr>
                    <w:t>3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480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46" w:after="0"/>
              <w:ind w:left="0" w:right="11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D0E1A"/>
                <w:sz w:val="20"/>
              </w:rPr>
              <w:t xml:space="preserve">• </w:t>
            </w:r>
          </w:p>
        </w:tc>
        <w:tc>
          <w:tcPr>
            <w:tcW w:type="dxa" w:w="456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0" w:lineRule="auto" w:before="70" w:after="0"/>
        <w:ind w:left="1428" w:right="0" w:firstLine="0"/>
        <w:jc w:val="left"/>
      </w:pPr>
      <w:r>
        <w:rPr>
          <w:shd w:val="clear" w:color="auto" w:fill="825fd3"/>
          <w:rFonts w:ascii="Times New Roman" w:hAnsi="Times New Roman" w:eastAsia="Times New Roman"/>
          <w:b w:val="0"/>
          <w:i w:val="0"/>
          <w:color w:val="0D0E1A"/>
          <w:sz w:val="24"/>
        </w:rPr>
        <w:t>network performance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.</w:t>
      </w:r>
    </w:p>
    <w:p>
      <w:pPr>
        <w:autoSpaceDN w:val="0"/>
        <w:tabs>
          <w:tab w:pos="1428" w:val="left"/>
        </w:tabs>
        <w:autoSpaceDE w:val="0"/>
        <w:widowControl/>
        <w:spacing w:line="274" w:lineRule="exact" w:before="156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Set up alerts </w:t>
      </w:r>
      <w:r>
        <w:rPr>
          <w:shd w:val="clear" w:color="auto" w:fill="825fd3"/>
          <w:rFonts w:ascii="Times New Roman" w:hAnsi="Times New Roman" w:eastAsia="Times New Roman"/>
          <w:b w:val="0"/>
          <w:i w:val="0"/>
          <w:color w:val="0D0E1A"/>
          <w:sz w:val="24"/>
        </w:rPr>
        <w:t>and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 automated responses to detect and address potential issues </w:t>
      </w:r>
    </w:p>
    <w:p>
      <w:pPr>
        <w:autoSpaceDN w:val="0"/>
        <w:autoSpaceDE w:val="0"/>
        <w:widowControl/>
        <w:spacing w:line="230" w:lineRule="auto" w:before="130" w:after="0"/>
        <w:ind w:left="142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before they impact service.</w:t>
      </w:r>
    </w:p>
    <w:p>
      <w:pPr>
        <w:autoSpaceDN w:val="0"/>
        <w:tabs>
          <w:tab w:pos="1428" w:val="left"/>
        </w:tabs>
        <w:autoSpaceDE w:val="0"/>
        <w:widowControl/>
        <w:spacing w:line="274" w:lineRule="exact" w:before="154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Implement proactive management practices to maintain optimal network </w:t>
      </w:r>
    </w:p>
    <w:p>
      <w:pPr>
        <w:autoSpaceDN w:val="0"/>
        <w:autoSpaceDE w:val="0"/>
        <w:widowControl/>
        <w:spacing w:line="230" w:lineRule="auto" w:before="130" w:after="0"/>
        <w:ind w:left="142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performance and quickly resolve any issues.</w:t>
      </w:r>
    </w:p>
    <w:p>
      <w:pPr>
        <w:autoSpaceDN w:val="0"/>
        <w:autoSpaceDE w:val="0"/>
        <w:widowControl/>
        <w:spacing w:line="230" w:lineRule="auto" w:before="156" w:after="0"/>
        <w:ind w:left="346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4"/>
        </w:rPr>
        <w:t>Evaluation and Scaling</w:t>
      </w:r>
    </w:p>
    <w:p>
      <w:pPr>
        <w:autoSpaceDN w:val="0"/>
        <w:tabs>
          <w:tab w:pos="1428" w:val="left"/>
        </w:tabs>
        <w:autoSpaceDE w:val="0"/>
        <w:widowControl/>
        <w:spacing w:line="274" w:lineRule="exact" w:before="132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 xml:space="preserve">Objective: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Evaluate the outcomes of the implemented strategies and scale </w:t>
      </w:r>
    </w:p>
    <w:p>
      <w:pPr>
        <w:autoSpaceDN w:val="0"/>
        <w:autoSpaceDE w:val="0"/>
        <w:widowControl/>
        <w:spacing w:line="230" w:lineRule="auto" w:before="20" w:after="0"/>
        <w:ind w:left="142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successful solutions.</w:t>
      </w:r>
    </w:p>
    <w:p>
      <w:pPr>
        <w:autoSpaceDN w:val="0"/>
        <w:tabs>
          <w:tab w:pos="1428" w:val="left"/>
        </w:tabs>
        <w:autoSpaceDE w:val="0"/>
        <w:widowControl/>
        <w:spacing w:line="274" w:lineRule="exact" w:before="152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>Steps:</w:t>
      </w:r>
    </w:p>
    <w:p>
      <w:pPr>
        <w:autoSpaceDN w:val="0"/>
        <w:tabs>
          <w:tab w:pos="1428" w:val="left"/>
        </w:tabs>
        <w:autoSpaceDE w:val="0"/>
        <w:widowControl/>
        <w:spacing w:line="274" w:lineRule="exact" w:before="124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Analyze the results of the implementation and testing phase to quantify </w:t>
      </w:r>
    </w:p>
    <w:p>
      <w:pPr>
        <w:autoSpaceDN w:val="0"/>
        <w:autoSpaceDE w:val="0"/>
        <w:widowControl/>
        <w:spacing w:line="230" w:lineRule="auto" w:before="130" w:after="0"/>
        <w:ind w:left="142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improvements in efficiency, scalability, and resilience.</w:t>
      </w:r>
    </w:p>
    <w:p>
      <w:pPr>
        <w:autoSpaceDN w:val="0"/>
        <w:tabs>
          <w:tab w:pos="1428" w:val="left"/>
        </w:tabs>
        <w:autoSpaceDE w:val="0"/>
        <w:widowControl/>
        <w:spacing w:line="274" w:lineRule="exact" w:before="154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Document the findings and identify critical success factors and areas for further </w:t>
      </w:r>
    </w:p>
    <w:p>
      <w:pPr>
        <w:autoSpaceDN w:val="0"/>
        <w:autoSpaceDE w:val="0"/>
        <w:widowControl/>
        <w:spacing w:line="230" w:lineRule="auto" w:before="132" w:after="0"/>
        <w:ind w:left="142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improvement.</w:t>
      </w:r>
    </w:p>
    <w:p>
      <w:pPr>
        <w:autoSpaceDN w:val="0"/>
        <w:tabs>
          <w:tab w:pos="1428" w:val="left"/>
        </w:tabs>
        <w:autoSpaceDE w:val="0"/>
        <w:widowControl/>
        <w:spacing w:line="274" w:lineRule="exact" w:before="154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Develop a plan to scale the successful optimization solutions across the broader </w:t>
      </w:r>
    </w:p>
    <w:p>
      <w:pPr>
        <w:autoSpaceDN w:val="0"/>
        <w:autoSpaceDE w:val="0"/>
        <w:widowControl/>
        <w:spacing w:line="230" w:lineRule="auto" w:before="130" w:after="0"/>
        <w:ind w:left="142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Jio network infrastructure.</w:t>
      </w:r>
    </w:p>
    <w:p>
      <w:pPr>
        <w:autoSpaceDN w:val="0"/>
        <w:autoSpaceDE w:val="0"/>
        <w:widowControl/>
        <w:spacing w:line="240" w:lineRule="auto" w:before="105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671820" cy="277114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2771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11" w:h="16841"/>
          <w:pgMar w:top="714" w:right="1342" w:bottom="1094" w:left="1440" w:header="720" w:footer="720" w:gutter="0"/>
          <w:cols w:space="720" w:num="1" w:equalWidth="0">
            <w:col w:w="9130" w:space="0"/>
            <w:col w:w="9132" w:space="0"/>
            <w:col w:w="9246" w:space="0"/>
            <w:col w:w="9146" w:space="0"/>
            <w:col w:w="9166" w:space="0"/>
            <w:col w:w="9246" w:space="0"/>
            <w:col w:w="9262" w:space="0"/>
            <w:col w:w="9168" w:space="0"/>
            <w:col w:w="9204" w:space="0"/>
            <w:col w:w="9238" w:space="0"/>
            <w:col w:w="9032" w:space="0"/>
            <w:col w:w="914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4"/>
        <w:ind w:left="0" w:right="0"/>
      </w:pPr>
    </w:p>
    <w:p>
      <w:pPr>
        <w:autoSpaceDN w:val="0"/>
        <w:autoSpaceDE w:val="0"/>
        <w:widowControl/>
        <w:spacing w:line="230" w:lineRule="auto" w:before="0" w:after="0"/>
        <w:ind w:left="0" w:right="0" w:firstLine="0"/>
        <w:jc w:val="center"/>
      </w:pPr>
      <w:r>
        <w:rPr>
          <w:rFonts w:ascii="Times New Roman" w:hAnsi="Times New Roman" w:eastAsia="Times New Roman"/>
          <w:b/>
          <w:i w:val="0"/>
          <w:color w:val="0D0E1A"/>
          <w:sz w:val="22"/>
        </w:rPr>
        <w:t>Fig 1. IP Backhaul Approach for Day 0</w:t>
      </w:r>
    </w:p>
    <w:p>
      <w:pPr>
        <w:autoSpaceDN w:val="0"/>
        <w:autoSpaceDE w:val="0"/>
        <w:widowControl/>
        <w:spacing w:line="240" w:lineRule="auto" w:before="142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758180" cy="32588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58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554" w:after="0"/>
        <w:ind w:left="0" w:right="2994" w:firstLine="0"/>
        <w:jc w:val="right"/>
      </w:pPr>
      <w:r>
        <w:rPr>
          <w:rFonts w:ascii="Times New Roman" w:hAnsi="Times New Roman" w:eastAsia="Times New Roman"/>
          <w:b/>
          <w:i w:val="0"/>
          <w:color w:val="0D0E1A"/>
          <w:sz w:val="22"/>
        </w:rPr>
        <w:t>Fig 2. IP Backhaul Approach for Day 1</w:t>
      </w:r>
    </w:p>
    <w:p>
      <w:pPr>
        <w:autoSpaceDN w:val="0"/>
        <w:autoSpaceDE w:val="0"/>
        <w:widowControl/>
        <w:spacing w:line="240" w:lineRule="auto" w:before="1360" w:after="0"/>
        <w:ind w:left="11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732780" cy="29806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9806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11" w:h="16841"/>
          <w:pgMar w:top="712" w:right="1332" w:bottom="884" w:left="1416" w:header="720" w:footer="720" w:gutter="0"/>
          <w:cols w:space="720" w:num="1" w:equalWidth="0">
            <w:col w:w="9164" w:space="0"/>
            <w:col w:w="9130" w:space="0"/>
            <w:col w:w="9132" w:space="0"/>
            <w:col w:w="9246" w:space="0"/>
            <w:col w:w="9146" w:space="0"/>
            <w:col w:w="9166" w:space="0"/>
            <w:col w:w="9246" w:space="0"/>
            <w:col w:w="9262" w:space="0"/>
            <w:col w:w="9168" w:space="0"/>
            <w:col w:w="9204" w:space="0"/>
            <w:col w:w="9238" w:space="0"/>
            <w:col w:w="9032" w:space="0"/>
            <w:col w:w="914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26"/>
        <w:ind w:left="0" w:right="0"/>
      </w:pPr>
    </w:p>
    <w:p>
      <w:pPr>
        <w:autoSpaceDN w:val="0"/>
        <w:autoSpaceDE w:val="0"/>
        <w:widowControl/>
        <w:spacing w:line="230" w:lineRule="auto" w:before="0" w:after="0"/>
        <w:ind w:left="0" w:right="3470" w:firstLine="0"/>
        <w:jc w:val="right"/>
      </w:pPr>
      <w:r>
        <w:rPr>
          <w:rFonts w:ascii="Times New Roman" w:hAnsi="Times New Roman" w:eastAsia="Times New Roman"/>
          <w:b/>
          <w:i w:val="0"/>
          <w:color w:val="0D0E1A"/>
          <w:sz w:val="22"/>
        </w:rPr>
        <w:t>Fig 3.  Jio Air Fiber Plus</w:t>
      </w:r>
    </w:p>
    <w:p>
      <w:pPr>
        <w:autoSpaceDN w:val="0"/>
        <w:autoSpaceDE w:val="0"/>
        <w:widowControl/>
        <w:spacing w:line="230" w:lineRule="auto" w:before="636" w:after="0"/>
        <w:ind w:left="0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4"/>
        </w:rPr>
        <w:t>Tools and Technologies</w:t>
      </w:r>
    </w:p>
    <w:p>
      <w:pPr>
        <w:autoSpaceDN w:val="0"/>
        <w:tabs>
          <w:tab w:pos="1442" w:val="left"/>
        </w:tabs>
        <w:autoSpaceDE w:val="0"/>
        <w:widowControl/>
        <w:spacing w:line="272" w:lineRule="exact" w:before="116" w:after="0"/>
        <w:ind w:left="1080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Network Monitoring Tools: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Wireshark, SolarWinds, and Nagios for real-time network </w:t>
      </w:r>
    </w:p>
    <w:p>
      <w:pPr>
        <w:autoSpaceDN w:val="0"/>
        <w:autoSpaceDE w:val="0"/>
        <w:widowControl/>
        <w:spacing w:line="230" w:lineRule="auto" w:before="116" w:after="0"/>
        <w:ind w:left="144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analysis and monitoring.</w:t>
      </w:r>
    </w:p>
    <w:p>
      <w:pPr>
        <w:autoSpaceDN w:val="0"/>
        <w:tabs>
          <w:tab w:pos="1442" w:val="left"/>
        </w:tabs>
        <w:autoSpaceDE w:val="0"/>
        <w:widowControl/>
        <w:spacing w:line="274" w:lineRule="exact" w:before="138" w:after="0"/>
        <w:ind w:left="1080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Traffic Engineering Tools: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Software like OPNET, GNS3, and Cisco's WAN </w:t>
      </w:r>
    </w:p>
    <w:p>
      <w:pPr>
        <w:autoSpaceDN w:val="0"/>
        <w:autoSpaceDE w:val="0"/>
        <w:widowControl/>
        <w:spacing w:line="233" w:lineRule="auto" w:before="114" w:after="0"/>
        <w:ind w:left="144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Automation Engine for simulating and optimizing traffic flows.</w:t>
      </w:r>
    </w:p>
    <w:p>
      <w:pPr>
        <w:autoSpaceDN w:val="0"/>
        <w:tabs>
          <w:tab w:pos="1442" w:val="left"/>
        </w:tabs>
        <w:autoSpaceDE w:val="0"/>
        <w:widowControl/>
        <w:spacing w:line="274" w:lineRule="exact" w:before="138" w:after="0"/>
        <w:ind w:left="1080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Quality of Service Mechanisms: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Implementing QoS policy using tools like Cisco </w:t>
      </w:r>
    </w:p>
    <w:p>
      <w:pPr>
        <w:autoSpaceDN w:val="0"/>
        <w:autoSpaceDE w:val="0"/>
        <w:widowControl/>
        <w:spacing w:line="230" w:lineRule="auto" w:before="116" w:after="0"/>
        <w:ind w:left="73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QoS Policy Manager and other network management software.</w:t>
      </w:r>
    </w:p>
    <w:p>
      <w:pPr>
        <w:autoSpaceDN w:val="0"/>
        <w:tabs>
          <w:tab w:pos="1442" w:val="left"/>
        </w:tabs>
        <w:autoSpaceDE w:val="0"/>
        <w:widowControl/>
        <w:spacing w:line="274" w:lineRule="exact" w:before="38" w:after="0"/>
        <w:ind w:left="1080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Simulation Software: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Network simulation platforms such as NS-3 and Mininet to test </w:t>
      </w:r>
    </w:p>
    <w:p>
      <w:pPr>
        <w:autoSpaceDN w:val="0"/>
        <w:autoSpaceDE w:val="0"/>
        <w:widowControl/>
        <w:spacing w:line="230" w:lineRule="auto" w:before="116" w:after="0"/>
        <w:ind w:left="144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and validate optimization strategies.</w:t>
      </w:r>
    </w:p>
    <w:p>
      <w:pPr>
        <w:autoSpaceDN w:val="0"/>
        <w:autoSpaceDE w:val="0"/>
        <w:widowControl/>
        <w:spacing w:line="230" w:lineRule="auto" w:before="154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By following this structured methodology, the project aims to improve Jio's IP backhaul </w:t>
      </w:r>
    </w:p>
    <w:p>
      <w:pPr>
        <w:autoSpaceDN w:val="0"/>
        <w:autoSpaceDE w:val="0"/>
        <w:widowControl/>
        <w:spacing w:line="230" w:lineRule="auto" w:before="140" w:after="0"/>
        <w:ind w:left="10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infrastructure significantly, ensuring it is well-equipped to handle future demands and deliver </w:t>
      </w:r>
    </w:p>
    <w:p>
      <w:pPr>
        <w:autoSpaceDN w:val="0"/>
        <w:autoSpaceDE w:val="0"/>
        <w:widowControl/>
        <w:spacing w:line="230" w:lineRule="auto" w:before="142" w:after="0"/>
        <w:ind w:left="0" w:right="3368" w:firstLine="0"/>
        <w:jc w:val="righ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superior user experiences.</w:t>
      </w:r>
    </w:p>
    <w:p>
      <w:pPr>
        <w:autoSpaceDN w:val="0"/>
        <w:autoSpaceDE w:val="0"/>
        <w:widowControl/>
        <w:spacing w:line="240" w:lineRule="auto" w:before="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699759" cy="256667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9759" cy="25666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418" w:after="0"/>
        <w:ind w:left="0" w:right="0" w:firstLine="0"/>
        <w:jc w:val="center"/>
      </w:pP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Fig. Cisco ASR Series Router </w:t>
      </w:r>
    </w:p>
    <w:p>
      <w:pPr>
        <w:sectPr>
          <w:pgSz w:w="11911" w:h="16841"/>
          <w:pgMar w:top="944" w:right="1344" w:bottom="1440" w:left="1426" w:header="720" w:footer="720" w:gutter="0"/>
          <w:cols w:space="720" w:num="1" w:equalWidth="0">
            <w:col w:w="9142" w:space="0"/>
            <w:col w:w="9164" w:space="0"/>
            <w:col w:w="9130" w:space="0"/>
            <w:col w:w="9132" w:space="0"/>
            <w:col w:w="9246" w:space="0"/>
            <w:col w:w="9146" w:space="0"/>
            <w:col w:w="9166" w:space="0"/>
            <w:col w:w="9246" w:space="0"/>
            <w:col w:w="9262" w:space="0"/>
            <w:col w:w="9168" w:space="0"/>
            <w:col w:w="9204" w:space="0"/>
            <w:col w:w="9238" w:space="0"/>
            <w:col w:w="9032" w:space="0"/>
            <w:col w:w="914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74"/>
        <w:ind w:left="0" w:right="0"/>
      </w:pPr>
    </w:p>
    <w:p>
      <w:pPr>
        <w:autoSpaceDN w:val="0"/>
        <w:autoSpaceDE w:val="0"/>
        <w:widowControl/>
        <w:spacing w:line="197" w:lineRule="auto" w:before="0" w:after="0"/>
        <w:ind w:left="14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40"/>
        </w:rPr>
        <w:t xml:space="preserve">6. OBSERVATIONS AND FINDINGS </w:t>
      </w:r>
    </w:p>
    <w:p>
      <w:pPr>
        <w:autoSpaceDN w:val="0"/>
        <w:autoSpaceDE w:val="0"/>
        <w:widowControl/>
        <w:spacing w:line="230" w:lineRule="auto" w:before="344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Several key observations and findings were identified and explored during the "Jio </w:t>
      </w:r>
    </w:p>
    <w:p>
      <w:pPr>
        <w:autoSpaceDN w:val="0"/>
        <w:autoSpaceDE w:val="0"/>
        <w:widowControl/>
        <w:spacing w:line="230" w:lineRule="auto" w:before="138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AirFiberLink: Next-Gen IP Connectivity" project. These insights are crucial for understanding </w:t>
      </w:r>
    </w:p>
    <w:p>
      <w:pPr>
        <w:autoSpaceDN w:val="0"/>
        <w:autoSpaceDE w:val="0"/>
        <w:widowControl/>
        <w:spacing w:line="230" w:lineRule="auto" w:before="136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the current state of Jio's IP backhaul infrastructure and developing effective optimization </w:t>
      </w:r>
    </w:p>
    <w:p>
      <w:pPr>
        <w:autoSpaceDN w:val="0"/>
        <w:autoSpaceDE w:val="0"/>
        <w:widowControl/>
        <w:spacing w:line="230" w:lineRule="auto" w:before="140" w:after="0"/>
        <w:ind w:left="1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strategies.</w:t>
      </w:r>
    </w:p>
    <w:p>
      <w:pPr>
        <w:autoSpaceDN w:val="0"/>
        <w:autoSpaceDE w:val="0"/>
        <w:widowControl/>
        <w:spacing w:line="230" w:lineRule="auto" w:before="154" w:after="0"/>
        <w:ind w:left="34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1. </w:t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>Network Performance Bottlenecks</w:t>
      </w:r>
    </w:p>
    <w:p>
      <w:pPr>
        <w:autoSpaceDN w:val="0"/>
        <w:tabs>
          <w:tab w:pos="1426" w:val="left"/>
        </w:tabs>
        <w:autoSpaceDE w:val="0"/>
        <w:widowControl/>
        <w:spacing w:line="272" w:lineRule="exact" w:before="124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Observation: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The network experienced several performance bottlenecks, particularly </w:t>
      </w:r>
    </w:p>
    <w:p>
      <w:pPr>
        <w:autoSpaceDN w:val="0"/>
        <w:autoSpaceDE w:val="0"/>
        <w:widowControl/>
        <w:spacing w:line="230" w:lineRule="auto" w:before="118" w:after="0"/>
        <w:ind w:left="142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during peak usage.</w:t>
      </w:r>
    </w:p>
    <w:p>
      <w:pPr>
        <w:autoSpaceDN w:val="0"/>
        <w:tabs>
          <w:tab w:pos="1426" w:val="left"/>
        </w:tabs>
        <w:autoSpaceDE w:val="0"/>
        <w:widowControl/>
        <w:spacing w:line="274" w:lineRule="exact" w:before="138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Findings: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The primary causes of these bottlenecks were identified as:</w:t>
      </w:r>
    </w:p>
    <w:p>
      <w:pPr>
        <w:autoSpaceDN w:val="0"/>
        <w:tabs>
          <w:tab w:pos="1426" w:val="left"/>
        </w:tabs>
        <w:autoSpaceDE w:val="0"/>
        <w:widowControl/>
        <w:spacing w:line="274" w:lineRule="exact" w:before="110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Inefficient Traffic Management: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Suboptimal data packet routing leads to congestion </w:t>
      </w:r>
    </w:p>
    <w:p>
      <w:pPr>
        <w:autoSpaceDN w:val="0"/>
        <w:autoSpaceDE w:val="0"/>
        <w:widowControl/>
        <w:spacing w:line="230" w:lineRule="auto" w:before="116" w:after="0"/>
        <w:ind w:left="142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in specific network segments.</w:t>
      </w:r>
    </w:p>
    <w:p>
      <w:pPr>
        <w:autoSpaceDN w:val="0"/>
        <w:tabs>
          <w:tab w:pos="1426" w:val="left"/>
        </w:tabs>
        <w:autoSpaceDE w:val="0"/>
        <w:widowControl/>
        <w:spacing w:line="274" w:lineRule="exact" w:before="136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Limited Bandwidth Utilization: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Inadequate allocation of bandwidth resources, </w:t>
      </w:r>
    </w:p>
    <w:p>
      <w:pPr>
        <w:autoSpaceDN w:val="0"/>
        <w:autoSpaceDE w:val="0"/>
        <w:widowControl/>
        <w:spacing w:line="230" w:lineRule="auto" w:before="116" w:after="0"/>
        <w:ind w:left="142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resulting in underutilization of available capacity in some areas while others were </w:t>
      </w:r>
    </w:p>
    <w:p>
      <w:pPr>
        <w:autoSpaceDN w:val="0"/>
        <w:autoSpaceDE w:val="0"/>
        <w:widowControl/>
        <w:spacing w:line="230" w:lineRule="auto" w:before="128" w:after="0"/>
        <w:ind w:left="142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overloaded.</w:t>
      </w:r>
    </w:p>
    <w:p>
      <w:pPr>
        <w:autoSpaceDN w:val="0"/>
        <w:tabs>
          <w:tab w:pos="1426" w:val="left"/>
        </w:tabs>
        <w:autoSpaceDE w:val="0"/>
        <w:widowControl/>
        <w:spacing w:line="272" w:lineRule="exact" w:before="138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Latency Issues: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High latency in data transmission due to packet processing and routing </w:t>
      </w:r>
    </w:p>
    <w:p>
      <w:pPr>
        <w:autoSpaceDN w:val="0"/>
        <w:autoSpaceDE w:val="0"/>
        <w:widowControl/>
        <w:spacing w:line="233" w:lineRule="auto" w:before="116" w:after="0"/>
        <w:ind w:left="142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delays.</w:t>
      </w:r>
    </w:p>
    <w:p>
      <w:pPr>
        <w:autoSpaceDN w:val="0"/>
        <w:autoSpaceDE w:val="0"/>
        <w:widowControl/>
        <w:spacing w:line="230" w:lineRule="auto" w:before="156" w:after="0"/>
        <w:ind w:left="34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1. </w:t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>Scalability Challenges</w:t>
      </w:r>
    </w:p>
    <w:p>
      <w:pPr>
        <w:autoSpaceDN w:val="0"/>
        <w:tabs>
          <w:tab w:pos="1426" w:val="left"/>
        </w:tabs>
        <w:autoSpaceDE w:val="0"/>
        <w:widowControl/>
        <w:spacing w:line="274" w:lineRule="exact" w:before="122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Observation: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The current IP backhaul infrastructure faced challenges in scaling to meet </w:t>
      </w:r>
    </w:p>
    <w:p>
      <w:pPr>
        <w:autoSpaceDN w:val="0"/>
        <w:autoSpaceDE w:val="0"/>
        <w:widowControl/>
        <w:spacing w:line="230" w:lineRule="auto" w:before="116" w:after="0"/>
        <w:ind w:left="142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increasing data demands.</w:t>
      </w:r>
    </w:p>
    <w:p>
      <w:pPr>
        <w:autoSpaceDN w:val="0"/>
        <w:tabs>
          <w:tab w:pos="1426" w:val="left"/>
        </w:tabs>
        <w:autoSpaceDE w:val="0"/>
        <w:widowControl/>
        <w:spacing w:line="274" w:lineRule="exact" w:before="136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>Findings:</w:t>
      </w:r>
    </w:p>
    <w:p>
      <w:pPr>
        <w:autoSpaceDN w:val="0"/>
        <w:tabs>
          <w:tab w:pos="1426" w:val="left"/>
        </w:tabs>
        <w:autoSpaceDE w:val="0"/>
        <w:widowControl/>
        <w:spacing w:line="272" w:lineRule="exact" w:before="114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Protocol Limitations: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Existing network protocols needed to be sufficiently optimized </w:t>
      </w:r>
    </w:p>
    <w:p>
      <w:pPr>
        <w:autoSpaceDN w:val="0"/>
        <w:autoSpaceDE w:val="0"/>
        <w:widowControl/>
        <w:spacing w:line="233" w:lineRule="auto" w:before="116" w:after="0"/>
        <w:ind w:left="142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for scalability, leading to inefficiencies in handling large volumes of data.</w:t>
      </w:r>
    </w:p>
    <w:p>
      <w:pPr>
        <w:autoSpaceDN w:val="0"/>
        <w:tabs>
          <w:tab w:pos="1426" w:val="left"/>
        </w:tabs>
        <w:autoSpaceDE w:val="0"/>
        <w:widowControl/>
        <w:spacing w:line="274" w:lineRule="exact" w:before="136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Hardware Constraints: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Some network hardware components needed to be updated </w:t>
      </w:r>
    </w:p>
    <w:p>
      <w:pPr>
        <w:autoSpaceDN w:val="0"/>
        <w:autoSpaceDE w:val="0"/>
        <w:widowControl/>
        <w:spacing w:line="230" w:lineRule="auto" w:before="116" w:after="0"/>
        <w:ind w:left="142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and able to support higher data throughput effectively.</w:t>
      </w:r>
    </w:p>
    <w:p>
      <w:pPr>
        <w:autoSpaceDN w:val="0"/>
        <w:tabs>
          <w:tab w:pos="1426" w:val="left"/>
        </w:tabs>
        <w:autoSpaceDE w:val="0"/>
        <w:widowControl/>
        <w:spacing w:line="274" w:lineRule="exact" w:before="136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Resource Allocation: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Inefficient resource allocation strategies hindered the ability to </w:t>
      </w:r>
    </w:p>
    <w:p>
      <w:pPr>
        <w:autoSpaceDN w:val="0"/>
        <w:autoSpaceDE w:val="0"/>
        <w:widowControl/>
        <w:spacing w:line="230" w:lineRule="auto" w:before="116" w:after="0"/>
        <w:ind w:left="142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adapt to varying traffic loads dynamically.</w:t>
      </w:r>
    </w:p>
    <w:p>
      <w:pPr>
        <w:autoSpaceDN w:val="0"/>
        <w:autoSpaceDE w:val="0"/>
        <w:widowControl/>
        <w:spacing w:line="233" w:lineRule="auto" w:before="156" w:after="0"/>
        <w:ind w:left="34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1. </w:t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>Operational Inefficiencies</w:t>
      </w:r>
    </w:p>
    <w:p>
      <w:pPr>
        <w:autoSpaceDN w:val="0"/>
        <w:tabs>
          <w:tab w:pos="1426" w:val="left"/>
        </w:tabs>
        <w:autoSpaceDE w:val="0"/>
        <w:widowControl/>
        <w:spacing w:line="274" w:lineRule="exact" w:before="122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Observation: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Several operational inefficiencies were impacting the cost-effectiveness </w:t>
      </w:r>
    </w:p>
    <w:p>
      <w:pPr>
        <w:autoSpaceDN w:val="0"/>
        <w:autoSpaceDE w:val="0"/>
        <w:widowControl/>
        <w:spacing w:line="233" w:lineRule="auto" w:before="114" w:after="0"/>
        <w:ind w:left="142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and manageability of the network.</w:t>
      </w:r>
    </w:p>
    <w:p>
      <w:pPr>
        <w:autoSpaceDN w:val="0"/>
        <w:tabs>
          <w:tab w:pos="1426" w:val="left"/>
        </w:tabs>
        <w:autoSpaceDE w:val="0"/>
        <w:widowControl/>
        <w:spacing w:line="274" w:lineRule="exact" w:before="138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>Findings:</w:t>
      </w:r>
    </w:p>
    <w:p>
      <w:pPr>
        <w:autoSpaceDN w:val="0"/>
        <w:tabs>
          <w:tab w:pos="1426" w:val="left"/>
        </w:tabs>
        <w:autoSpaceDE w:val="0"/>
        <w:widowControl/>
        <w:spacing w:line="274" w:lineRule="exact" w:before="110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Manual Processes: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Reliance on manual processes for routine maintenance and </w:t>
      </w:r>
    </w:p>
    <w:p>
      <w:pPr>
        <w:autoSpaceDN w:val="0"/>
        <w:autoSpaceDE w:val="0"/>
        <w:widowControl/>
        <w:spacing w:line="230" w:lineRule="auto" w:before="116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troubleshooting, which increased operational costs and response times.</w:t>
      </w:r>
    </w:p>
    <w:p>
      <w:pPr>
        <w:autoSpaceDN w:val="0"/>
        <w:tabs>
          <w:tab w:pos="1426" w:val="left"/>
        </w:tabs>
        <w:autoSpaceDE w:val="0"/>
        <w:widowControl/>
        <w:spacing w:line="274" w:lineRule="exact" w:before="136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Lack of Automation: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Insufficient network management and monitoring automation </w:t>
      </w:r>
    </w:p>
    <w:p>
      <w:pPr>
        <w:autoSpaceDN w:val="0"/>
        <w:autoSpaceDE w:val="0"/>
        <w:widowControl/>
        <w:spacing w:line="230" w:lineRule="auto" w:before="116" w:after="0"/>
        <w:ind w:left="142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leads to delays in issue detection and resolution.</w:t>
      </w:r>
    </w:p>
    <w:p>
      <w:pPr>
        <w:sectPr>
          <w:pgSz w:w="11911" w:h="16841"/>
          <w:pgMar w:top="894" w:right="1340" w:bottom="834" w:left="1426" w:header="720" w:footer="720" w:gutter="0"/>
          <w:cols w:space="720" w:num="1" w:equalWidth="0">
            <w:col w:w="9146" w:space="0"/>
            <w:col w:w="9142" w:space="0"/>
            <w:col w:w="9164" w:space="0"/>
            <w:col w:w="9130" w:space="0"/>
            <w:col w:w="9132" w:space="0"/>
            <w:col w:w="9246" w:space="0"/>
            <w:col w:w="9146" w:space="0"/>
            <w:col w:w="9166" w:space="0"/>
            <w:col w:w="9246" w:space="0"/>
            <w:col w:w="9262" w:space="0"/>
            <w:col w:w="9168" w:space="0"/>
            <w:col w:w="9204" w:space="0"/>
            <w:col w:w="9238" w:space="0"/>
            <w:col w:w="9032" w:space="0"/>
            <w:col w:w="914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2997200</wp:posOffset>
            </wp:positionH>
            <wp:positionV relativeFrom="page">
              <wp:posOffset>6464300</wp:posOffset>
            </wp:positionV>
            <wp:extent cx="3149600" cy="2794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79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426" w:val="left"/>
        </w:tabs>
        <w:autoSpaceDE w:val="0"/>
        <w:widowControl/>
        <w:spacing w:line="274" w:lineRule="exact" w:before="0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Energy Consumption: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High energy consumption by specific network components </w:t>
      </w:r>
    </w:p>
    <w:p>
      <w:pPr>
        <w:autoSpaceDN w:val="0"/>
        <w:autoSpaceDE w:val="0"/>
        <w:widowControl/>
        <w:spacing w:line="230" w:lineRule="auto" w:before="116" w:after="0"/>
        <w:ind w:left="142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increases operational costs.</w:t>
      </w:r>
    </w:p>
    <w:p>
      <w:pPr>
        <w:autoSpaceDN w:val="0"/>
        <w:autoSpaceDE w:val="0"/>
        <w:widowControl/>
        <w:spacing w:line="230" w:lineRule="auto" w:before="154" w:after="0"/>
        <w:ind w:left="34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1. </w:t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>Network Resilience and Reliability</w:t>
      </w:r>
    </w:p>
    <w:p>
      <w:pPr>
        <w:autoSpaceDN w:val="0"/>
        <w:tabs>
          <w:tab w:pos="1426" w:val="left"/>
        </w:tabs>
        <w:autoSpaceDE w:val="0"/>
        <w:widowControl/>
        <w:spacing w:line="274" w:lineRule="exact" w:before="126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Observation: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The network's resilience and reliability were below optimal levels, with </w:t>
      </w:r>
    </w:p>
    <w:p>
      <w:pPr>
        <w:autoSpaceDN w:val="0"/>
        <w:autoSpaceDE w:val="0"/>
        <w:widowControl/>
        <w:spacing w:line="233" w:lineRule="auto" w:before="114" w:after="0"/>
        <w:ind w:left="142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occasional disruptions affecting service quality.</w:t>
      </w:r>
    </w:p>
    <w:p>
      <w:pPr>
        <w:autoSpaceDN w:val="0"/>
        <w:tabs>
          <w:tab w:pos="1426" w:val="left"/>
        </w:tabs>
        <w:autoSpaceDE w:val="0"/>
        <w:widowControl/>
        <w:spacing w:line="274" w:lineRule="exact" w:before="136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>Findings:</w:t>
      </w:r>
    </w:p>
    <w:p>
      <w:pPr>
        <w:autoSpaceDN w:val="0"/>
        <w:tabs>
          <w:tab w:pos="1426" w:val="left"/>
        </w:tabs>
        <w:autoSpaceDE w:val="0"/>
        <w:widowControl/>
        <w:spacing w:line="274" w:lineRule="exact" w:before="110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Redundancy Measures: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Lack of adequate redundancy measures and failover </w:t>
      </w:r>
    </w:p>
    <w:p>
      <w:pPr>
        <w:autoSpaceDN w:val="0"/>
        <w:autoSpaceDE w:val="0"/>
        <w:widowControl/>
        <w:spacing w:line="230" w:lineRule="auto" w:before="118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mechanisms, making the network vulnerable to single points of failure.</w:t>
      </w:r>
    </w:p>
    <w:p>
      <w:pPr>
        <w:autoSpaceDN w:val="0"/>
        <w:tabs>
          <w:tab w:pos="1426" w:val="left"/>
        </w:tabs>
        <w:autoSpaceDE w:val="0"/>
        <w:widowControl/>
        <w:spacing w:line="274" w:lineRule="exact" w:before="136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Proactive Monitoring: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Insufficient proactive monitoring strategies to detect and </w:t>
      </w:r>
    </w:p>
    <w:p>
      <w:pPr>
        <w:autoSpaceDN w:val="0"/>
        <w:autoSpaceDE w:val="0"/>
        <w:widowControl/>
        <w:spacing w:line="233" w:lineRule="auto" w:before="116" w:after="0"/>
        <w:ind w:left="142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mitigate potential issues before they impact service.</w:t>
      </w:r>
    </w:p>
    <w:p>
      <w:pPr>
        <w:autoSpaceDN w:val="0"/>
        <w:tabs>
          <w:tab w:pos="1426" w:val="left"/>
        </w:tabs>
        <w:autoSpaceDE w:val="0"/>
        <w:widowControl/>
        <w:spacing w:line="274" w:lineRule="exact" w:before="136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Disaster Recovery: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Inadequate disaster recovery planning and infrastructure affecting </w:t>
      </w:r>
    </w:p>
    <w:p>
      <w:pPr>
        <w:autoSpaceDN w:val="0"/>
        <w:autoSpaceDE w:val="0"/>
        <w:widowControl/>
        <w:spacing w:line="230" w:lineRule="auto" w:before="116" w:after="0"/>
        <w:ind w:left="142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the network's ability to recover quickly from major disruptions.</w:t>
      </w:r>
    </w:p>
    <w:p>
      <w:pPr>
        <w:autoSpaceDN w:val="0"/>
        <w:autoSpaceDE w:val="0"/>
        <w:widowControl/>
        <w:spacing w:line="230" w:lineRule="auto" w:before="154" w:after="0"/>
        <w:ind w:left="34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1. </w:t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Quality of Service </w:t>
      </w:r>
    </w:p>
    <w:p>
      <w:pPr>
        <w:autoSpaceDN w:val="0"/>
        <w:tabs>
          <w:tab w:pos="1426" w:val="left"/>
        </w:tabs>
        <w:autoSpaceDE w:val="0"/>
        <w:widowControl/>
        <w:spacing w:line="274" w:lineRule="exact" w:before="124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Observation: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The Quality of Service across different network segments was </w:t>
      </w:r>
    </w:p>
    <w:p>
      <w:pPr>
        <w:autoSpaceDN w:val="0"/>
        <w:autoSpaceDE w:val="0"/>
        <w:widowControl/>
        <w:spacing w:line="230" w:lineRule="auto" w:before="116" w:after="0"/>
        <w:ind w:left="142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inconsistent, impacting the user experience.</w:t>
      </w:r>
    </w:p>
    <w:p>
      <w:pPr>
        <w:autoSpaceDN w:val="0"/>
        <w:tabs>
          <w:tab w:pos="1426" w:val="left"/>
        </w:tabs>
        <w:autoSpaceDE w:val="0"/>
        <w:widowControl/>
        <w:spacing w:line="274" w:lineRule="exact" w:before="136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>Findings:</w:t>
      </w:r>
    </w:p>
    <w:p>
      <w:pPr>
        <w:autoSpaceDN w:val="0"/>
        <w:tabs>
          <w:tab w:pos="1426" w:val="left"/>
        </w:tabs>
        <w:autoSpaceDE w:val="0"/>
        <w:widowControl/>
        <w:spacing w:line="272" w:lineRule="exact" w:before="114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Traffic Prioritization: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Ineffective traffic prioritization policies lead to suboptimal </w:t>
      </w:r>
    </w:p>
    <w:p>
      <w:pPr>
        <w:autoSpaceDN w:val="0"/>
        <w:autoSpaceDE w:val="0"/>
        <w:widowControl/>
        <w:spacing w:line="233" w:lineRule="auto" w:before="116" w:after="0"/>
        <w:ind w:left="142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performance for critical applications.</w:t>
      </w:r>
    </w:p>
    <w:p>
      <w:pPr>
        <w:autoSpaceDN w:val="0"/>
        <w:tabs>
          <w:tab w:pos="1426" w:val="left"/>
        </w:tabs>
        <w:autoSpaceDE w:val="0"/>
        <w:widowControl/>
        <w:spacing w:line="274" w:lineRule="exact" w:before="136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Service Differentiation: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Lack of adequate service differentiation, resulting in uniform </w:t>
      </w:r>
    </w:p>
    <w:p>
      <w:pPr>
        <w:autoSpaceDN w:val="0"/>
        <w:autoSpaceDE w:val="0"/>
        <w:widowControl/>
        <w:spacing w:line="230" w:lineRule="auto" w:before="116" w:after="0"/>
        <w:ind w:left="142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traffic treatment irrespective of its priority.</w:t>
      </w:r>
    </w:p>
    <w:p>
      <w:pPr>
        <w:autoSpaceDN w:val="0"/>
        <w:tabs>
          <w:tab w:pos="1426" w:val="left"/>
        </w:tabs>
        <w:autoSpaceDE w:val="0"/>
        <w:widowControl/>
        <w:spacing w:line="274" w:lineRule="exact" w:before="136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Performance Metrics: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Variability in metrics such as jitter, packet loss, and throughput </w:t>
      </w:r>
    </w:p>
    <w:p>
      <w:pPr>
        <w:autoSpaceDN w:val="0"/>
        <w:autoSpaceDE w:val="0"/>
        <w:widowControl/>
        <w:spacing w:line="230" w:lineRule="auto" w:before="116" w:after="0"/>
        <w:ind w:left="142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across different network segments.</w:t>
      </w:r>
    </w:p>
    <w:p>
      <w:pPr>
        <w:autoSpaceDN w:val="0"/>
        <w:autoSpaceDE w:val="0"/>
        <w:widowControl/>
        <w:spacing w:line="230" w:lineRule="auto" w:before="212" w:after="0"/>
        <w:ind w:left="0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4"/>
        </w:rPr>
        <w:t>Summary of Findings</w:t>
      </w:r>
    </w:p>
    <w:p>
      <w:pPr>
        <w:autoSpaceDN w:val="0"/>
        <w:autoSpaceDE w:val="0"/>
        <w:widowControl/>
        <w:spacing w:line="168" w:lineRule="exact" w:before="26" w:after="0"/>
        <w:ind w:left="0" w:right="5666" w:firstLine="0"/>
        <w:jc w:val="right"/>
      </w:pPr>
      <w:r>
        <w:rPr>
          <w:w w:val="102.6963778904506"/>
          <w:rFonts w:ascii="Noto" w:hAnsi="Noto" w:eastAsia="Noto"/>
          <w:b w:val="0"/>
          <w:i w:val="0"/>
          <w:color w:val="FFFFFF"/>
          <w:sz w:val="14"/>
        </w:rPr>
        <w:t>7</w:t>
      </w:r>
    </w:p>
    <w:p>
      <w:pPr>
        <w:autoSpaceDN w:val="0"/>
        <w:autoSpaceDE w:val="0"/>
        <w:widowControl/>
        <w:spacing w:line="230" w:lineRule="auto" w:before="0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These observations and findings provide a comprehensive understanding of the current </w:t>
      </w:r>
    </w:p>
    <w:p>
      <w:pPr>
        <w:autoSpaceDN w:val="0"/>
        <w:autoSpaceDE w:val="0"/>
        <w:widowControl/>
        <w:spacing w:line="230" w:lineRule="auto" w:before="138" w:after="0"/>
        <w:ind w:left="0" w:right="0" w:firstLine="0"/>
        <w:jc w:val="center"/>
      </w:pPr>
      <w:r>
        <w:rPr>
          <w:shd w:val="clear" w:color="auto" w:fill="007f96"/>
          <w:rFonts w:ascii="Times New Roman" w:hAnsi="Times New Roman" w:eastAsia="Times New Roman"/>
          <w:b w:val="0"/>
          <w:i w:val="0"/>
          <w:color w:val="0D0E1A"/>
          <w:sz w:val="24"/>
        </w:rPr>
        <w:t>challenges and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 areas for improvement in Jio's IP backhaul infrastructure. The critical insights </w:t>
      </w:r>
    </w:p>
    <w:p>
      <w:pPr>
        <w:autoSpaceDN w:val="0"/>
        <w:autoSpaceDE w:val="0"/>
        <w:widowControl/>
        <w:spacing w:line="230" w:lineRule="auto" w:before="138" w:after="80"/>
        <w:ind w:left="1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gathered include: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14.0" w:type="dxa"/>
      </w:tblPr>
      <w:tblGrid>
        <w:gridCol w:w="3048"/>
        <w:gridCol w:w="3048"/>
        <w:gridCol w:w="3048"/>
      </w:tblGrid>
      <w:tr>
        <w:trPr>
          <w:trHeight w:hRule="exact" w:val="392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60" w:after="0"/>
              <w:ind w:left="0" w:right="10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D0E1A"/>
                <w:sz w:val="20"/>
              </w:rPr>
              <w:t xml:space="preserve">• </w:t>
            </w:r>
          </w:p>
        </w:tc>
        <w:tc>
          <w:tcPr>
            <w:tcW w:type="dxa" w:w="6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78" w:after="0"/>
              <w:ind w:left="13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D0E1A"/>
                <w:sz w:val="22"/>
              </w:rPr>
              <w:t>Identification of performance bottlenecks and their root causes.</w:t>
            </w:r>
            <w:r>
              <w:rPr>
                <w:rFonts w:ascii="ArialMT" w:hAnsi="ArialMT" w:eastAsia="ArialMT"/>
                <w:b w:val="0"/>
                <w:i w:val="0"/>
                <w:color w:val="0D0E1A"/>
                <w:sz w:val="20"/>
              </w:rPr>
              <w:t xml:space="preserve">• 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8" w:after="0"/>
              <w:ind w:left="32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D0E1A"/>
                <w:sz w:val="22"/>
              </w:rPr>
              <w:t xml:space="preserve">Recognition </w:t>
            </w:r>
          </w:p>
        </w:tc>
      </w:tr>
    </w:tbl>
    <w:p>
      <w:pPr>
        <w:autoSpaceDN w:val="0"/>
        <w:autoSpaceDE w:val="0"/>
        <w:widowControl/>
        <w:spacing w:line="230" w:lineRule="auto" w:before="58" w:after="0"/>
        <w:ind w:left="142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of scalability challenges and hardware constraints.</w:t>
      </w:r>
    </w:p>
    <w:p>
      <w:pPr>
        <w:autoSpaceDN w:val="0"/>
        <w:tabs>
          <w:tab w:pos="1426" w:val="left"/>
        </w:tabs>
        <w:autoSpaceDE w:val="0"/>
        <w:widowControl/>
        <w:spacing w:line="274" w:lineRule="exact" w:before="136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I am highlighting operational inefficiencies and the need for increased automation.</w:t>
      </w:r>
    </w:p>
    <w:p>
      <w:pPr>
        <w:autoSpaceDN w:val="0"/>
        <w:tabs>
          <w:tab w:pos="1426" w:val="left"/>
        </w:tabs>
        <w:autoSpaceDE w:val="0"/>
        <w:widowControl/>
        <w:spacing w:line="274" w:lineRule="exact" w:before="116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Understanding resilience and reliability issues is essential, including the need for better </w:t>
      </w:r>
    </w:p>
    <w:p>
      <w:pPr>
        <w:autoSpaceDN w:val="0"/>
        <w:autoSpaceDE w:val="0"/>
        <w:widowControl/>
        <w:spacing w:line="233" w:lineRule="auto" w:before="114" w:after="0"/>
        <w:ind w:left="142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redundancy and proactive monitoring.</w:t>
      </w:r>
    </w:p>
    <w:p>
      <w:pPr>
        <w:autoSpaceDN w:val="0"/>
        <w:tabs>
          <w:tab w:pos="1426" w:val="left"/>
        </w:tabs>
        <w:autoSpaceDE w:val="0"/>
        <w:widowControl/>
        <w:spacing w:line="274" w:lineRule="exact" w:before="136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Insights into QoS inconsistencies and the necessity for improved traffic prioritization </w:t>
      </w:r>
    </w:p>
    <w:p>
      <w:pPr>
        <w:autoSpaceDN w:val="0"/>
        <w:autoSpaceDE w:val="0"/>
        <w:widowControl/>
        <w:spacing w:line="230" w:lineRule="auto" w:before="116" w:after="0"/>
        <w:ind w:left="142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and service differentiation.</w:t>
      </w:r>
    </w:p>
    <w:p>
      <w:pPr>
        <w:sectPr>
          <w:pgSz w:w="11911" w:h="16841"/>
          <w:pgMar w:top="704" w:right="1340" w:bottom="1352" w:left="1426" w:header="720" w:footer="720" w:gutter="0"/>
          <w:cols w:space="720" w:num="1" w:equalWidth="0">
            <w:col w:w="9146" w:space="0"/>
            <w:col w:w="9146" w:space="0"/>
            <w:col w:w="9142" w:space="0"/>
            <w:col w:w="9164" w:space="0"/>
            <w:col w:w="9130" w:space="0"/>
            <w:col w:w="9132" w:space="0"/>
            <w:col w:w="9246" w:space="0"/>
            <w:col w:w="9146" w:space="0"/>
            <w:col w:w="9166" w:space="0"/>
            <w:col w:w="9246" w:space="0"/>
            <w:col w:w="9262" w:space="0"/>
            <w:col w:w="9168" w:space="0"/>
            <w:col w:w="9204" w:space="0"/>
            <w:col w:w="9238" w:space="0"/>
            <w:col w:w="9032" w:space="0"/>
            <w:col w:w="914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4"/>
        <w:ind w:left="0" w:right="0"/>
      </w:pPr>
    </w:p>
    <w:p>
      <w:pPr>
        <w:autoSpaceDN w:val="0"/>
        <w:autoSpaceDE w:val="0"/>
        <w:widowControl/>
        <w:spacing w:line="230" w:lineRule="auto" w:before="0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These findings form the basis for developing targeted optimization strategies to enhance the </w:t>
      </w:r>
    </w:p>
    <w:p>
      <w:pPr>
        <w:autoSpaceDN w:val="0"/>
        <w:autoSpaceDE w:val="0"/>
        <w:widowControl/>
        <w:spacing w:line="230" w:lineRule="auto" w:before="136" w:after="0"/>
        <w:ind w:left="11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efficiency, scalability, and resilience of Jio's IP backhaul infrastructure, ultimately contributing </w:t>
      </w:r>
    </w:p>
    <w:p>
      <w:pPr>
        <w:autoSpaceDN w:val="0"/>
        <w:autoSpaceDE w:val="0"/>
        <w:widowControl/>
        <w:spacing w:line="230" w:lineRule="auto" w:before="138" w:after="0"/>
        <w:ind w:left="11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to better service quality and user experiences.</w:t>
      </w:r>
    </w:p>
    <w:p>
      <w:pPr>
        <w:autoSpaceDN w:val="0"/>
        <w:autoSpaceDE w:val="0"/>
        <w:widowControl/>
        <w:spacing w:line="230" w:lineRule="auto" w:before="976" w:after="0"/>
        <w:ind w:left="0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40"/>
        </w:rPr>
        <w:t>7. LIMITATIONS</w:t>
      </w:r>
    </w:p>
    <w:p>
      <w:pPr>
        <w:autoSpaceDN w:val="0"/>
        <w:autoSpaceDE w:val="0"/>
        <w:widowControl/>
        <w:spacing w:line="230" w:lineRule="auto" w:before="626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While the "Jio AirFiberLink: Next-Gen IP Connectivity" project aims to achieve significant </w:t>
      </w:r>
    </w:p>
    <w:p>
      <w:pPr>
        <w:autoSpaceDN w:val="0"/>
        <w:autoSpaceDE w:val="0"/>
        <w:widowControl/>
        <w:spacing w:line="230" w:lineRule="auto" w:before="138" w:after="0"/>
        <w:ind w:left="11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improvements in the efficiency, scalability, and resilience of Jio's IP backhaul infrastructure, </w:t>
      </w:r>
    </w:p>
    <w:p>
      <w:pPr>
        <w:autoSpaceDN w:val="0"/>
        <w:autoSpaceDE w:val="0"/>
        <w:widowControl/>
        <w:spacing w:line="230" w:lineRule="auto" w:before="138" w:after="0"/>
        <w:ind w:left="11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there are certain limitations and boundaries that could impact the project's implementation. </w:t>
      </w:r>
    </w:p>
    <w:p>
      <w:pPr>
        <w:autoSpaceDN w:val="0"/>
        <w:autoSpaceDE w:val="0"/>
        <w:widowControl/>
        <w:spacing w:line="230" w:lineRule="auto" w:before="138" w:after="0"/>
        <w:ind w:left="11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These limitations are significant to acknowledge as they highlight areas where the proposed </w:t>
      </w:r>
    </w:p>
    <w:p>
      <w:pPr>
        <w:autoSpaceDN w:val="0"/>
        <w:autoSpaceDE w:val="0"/>
        <w:widowControl/>
        <w:spacing w:line="230" w:lineRule="auto" w:before="136" w:after="0"/>
        <w:ind w:left="11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solutions must address the challenges or encounter implementation difficulties fully.</w:t>
      </w:r>
    </w:p>
    <w:p>
      <w:pPr>
        <w:autoSpaceDN w:val="0"/>
        <w:autoSpaceDE w:val="0"/>
        <w:widowControl/>
        <w:spacing w:line="230" w:lineRule="auto" w:before="156" w:after="0"/>
        <w:ind w:left="446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2"/>
        </w:rPr>
        <w:t>1.</w:t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>Hardware Constraints</w:t>
      </w:r>
    </w:p>
    <w:p>
      <w:pPr>
        <w:autoSpaceDN w:val="0"/>
        <w:tabs>
          <w:tab w:pos="834" w:val="left"/>
        </w:tabs>
        <w:autoSpaceDE w:val="0"/>
        <w:widowControl/>
        <w:spacing w:line="274" w:lineRule="exact" w:before="124" w:after="0"/>
        <w:ind w:left="474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Limitation: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The network hardware components may not support the latest optimization </w:t>
      </w:r>
    </w:p>
    <w:p>
      <w:pPr>
        <w:autoSpaceDN w:val="0"/>
        <w:autoSpaceDE w:val="0"/>
        <w:widowControl/>
        <w:spacing w:line="230" w:lineRule="auto" w:before="116" w:after="0"/>
        <w:ind w:left="83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techniques and protocols.</w:t>
      </w:r>
    </w:p>
    <w:p>
      <w:pPr>
        <w:autoSpaceDN w:val="0"/>
        <w:tabs>
          <w:tab w:pos="834" w:val="left"/>
        </w:tabs>
        <w:autoSpaceDE w:val="0"/>
        <w:widowControl/>
        <w:spacing w:line="274" w:lineRule="exact" w:before="136" w:after="0"/>
        <w:ind w:left="474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Impact: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Upgrading hardware across the entire network is costly and time-consuming. The </w:t>
      </w:r>
    </w:p>
    <w:p>
      <w:pPr>
        <w:autoSpaceDN w:val="0"/>
        <w:autoSpaceDE w:val="0"/>
        <w:widowControl/>
        <w:spacing w:line="230" w:lineRule="auto" w:before="116" w:after="0"/>
        <w:ind w:left="83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performance capabilities of the current hardware infrastructure may limit the project.</w:t>
      </w:r>
    </w:p>
    <w:p>
      <w:pPr>
        <w:autoSpaceDN w:val="0"/>
        <w:autoSpaceDE w:val="0"/>
        <w:widowControl/>
        <w:spacing w:line="230" w:lineRule="auto" w:before="158" w:after="0"/>
        <w:ind w:left="446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2"/>
        </w:rPr>
        <w:t>2.</w:t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>Scalability of Solutions</w:t>
      </w:r>
    </w:p>
    <w:p>
      <w:pPr>
        <w:autoSpaceDN w:val="0"/>
        <w:tabs>
          <w:tab w:pos="834" w:val="left"/>
        </w:tabs>
        <w:autoSpaceDE w:val="0"/>
        <w:widowControl/>
        <w:spacing w:line="274" w:lineRule="exact" w:before="122" w:after="0"/>
        <w:ind w:left="474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Limitation: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While the project focuses on enhancing scalability, the proposed solutions may be </w:t>
      </w:r>
    </w:p>
    <w:p>
      <w:pPr>
        <w:autoSpaceDN w:val="0"/>
        <w:autoSpaceDE w:val="0"/>
        <w:widowControl/>
        <w:spacing w:line="230" w:lineRule="auto" w:before="116" w:after="0"/>
        <w:ind w:left="83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uniformly applicable across some network segments.</w:t>
      </w:r>
    </w:p>
    <w:p>
      <w:pPr>
        <w:autoSpaceDN w:val="0"/>
        <w:tabs>
          <w:tab w:pos="834" w:val="left"/>
        </w:tabs>
        <w:autoSpaceDE w:val="0"/>
        <w:widowControl/>
        <w:spacing w:line="274" w:lineRule="exact" w:before="136" w:after="0"/>
        <w:ind w:left="474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Impact: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Network architecture and traffic pattern variations can lead to uneven scalability </w:t>
      </w:r>
    </w:p>
    <w:p>
      <w:pPr>
        <w:autoSpaceDN w:val="0"/>
        <w:autoSpaceDE w:val="0"/>
        <w:widowControl/>
        <w:spacing w:line="230" w:lineRule="auto" w:before="116" w:after="0"/>
        <w:ind w:left="83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improvements. Custom solutions for different network parts might be required, which can </w:t>
      </w:r>
    </w:p>
    <w:p>
      <w:pPr>
        <w:autoSpaceDN w:val="0"/>
        <w:autoSpaceDE w:val="0"/>
        <w:widowControl/>
        <w:spacing w:line="230" w:lineRule="auto" w:before="128" w:after="0"/>
        <w:ind w:left="83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complicate implementation.</w:t>
      </w:r>
    </w:p>
    <w:p>
      <w:pPr>
        <w:autoSpaceDN w:val="0"/>
        <w:autoSpaceDE w:val="0"/>
        <w:widowControl/>
        <w:spacing w:line="230" w:lineRule="auto" w:before="156" w:after="0"/>
        <w:ind w:left="446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2"/>
        </w:rPr>
        <w:t>3.</w:t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>Operational Challenges</w:t>
      </w:r>
    </w:p>
    <w:p>
      <w:pPr>
        <w:autoSpaceDN w:val="0"/>
        <w:tabs>
          <w:tab w:pos="834" w:val="left"/>
        </w:tabs>
        <w:autoSpaceDE w:val="0"/>
        <w:widowControl/>
        <w:spacing w:line="274" w:lineRule="exact" w:before="122" w:after="0"/>
        <w:ind w:left="474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Limitation: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Implementing automation and advanced monitoring tools requires significant </w:t>
      </w:r>
    </w:p>
    <w:p>
      <w:pPr>
        <w:autoSpaceDN w:val="0"/>
        <w:autoSpaceDE w:val="0"/>
        <w:widowControl/>
        <w:spacing w:line="233" w:lineRule="auto" w:before="116" w:after="0"/>
        <w:ind w:left="83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operational procedures and staff training changes.</w:t>
      </w:r>
    </w:p>
    <w:p>
      <w:pPr>
        <w:autoSpaceDN w:val="0"/>
        <w:tabs>
          <w:tab w:pos="834" w:val="left"/>
        </w:tabs>
        <w:autoSpaceDE w:val="0"/>
        <w:widowControl/>
        <w:spacing w:line="274" w:lineRule="exact" w:before="136" w:after="0"/>
        <w:ind w:left="474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Impact: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Resistance to change and the learning curve associated with new technologies can </w:t>
      </w:r>
    </w:p>
    <w:p>
      <w:pPr>
        <w:autoSpaceDN w:val="0"/>
        <w:autoSpaceDE w:val="0"/>
        <w:widowControl/>
        <w:spacing w:line="230" w:lineRule="auto" w:before="116" w:after="0"/>
        <w:ind w:left="83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delay implementation and reduce the effectiveness of the proposed optimizations.</w:t>
      </w:r>
    </w:p>
    <w:p>
      <w:pPr>
        <w:autoSpaceDN w:val="0"/>
        <w:autoSpaceDE w:val="0"/>
        <w:widowControl/>
        <w:spacing w:line="230" w:lineRule="auto" w:before="156" w:after="0"/>
        <w:ind w:left="446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2"/>
        </w:rPr>
        <w:t>4.</w:t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>Data Collection and Analysis Limitations</w:t>
      </w:r>
    </w:p>
    <w:p>
      <w:pPr>
        <w:autoSpaceDN w:val="0"/>
        <w:tabs>
          <w:tab w:pos="834" w:val="left"/>
        </w:tabs>
        <w:autoSpaceDE w:val="0"/>
        <w:widowControl/>
        <w:spacing w:line="274" w:lineRule="exact" w:before="122" w:after="0"/>
        <w:ind w:left="474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Limitation: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The accuracy and completeness of the collected network performance data may be </w:t>
      </w:r>
    </w:p>
    <w:p>
      <w:pPr>
        <w:autoSpaceDN w:val="0"/>
        <w:autoSpaceDE w:val="0"/>
        <w:widowControl/>
        <w:spacing w:line="230" w:lineRule="auto" w:before="116" w:after="0"/>
        <w:ind w:left="83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limited by the capabilities of existing monitoring tools.</w:t>
      </w:r>
    </w:p>
    <w:p>
      <w:pPr>
        <w:autoSpaceDN w:val="0"/>
        <w:tabs>
          <w:tab w:pos="834" w:val="left"/>
        </w:tabs>
        <w:autoSpaceDE w:val="0"/>
        <w:widowControl/>
        <w:spacing w:line="272" w:lineRule="exact" w:before="138" w:after="0"/>
        <w:ind w:left="474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Impact: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Only complete or accurate data can lead to suboptimal optimization strategies, as the </w:t>
      </w:r>
    </w:p>
    <w:p>
      <w:pPr>
        <w:autoSpaceDN w:val="0"/>
        <w:autoSpaceDE w:val="0"/>
        <w:widowControl/>
        <w:spacing w:line="233" w:lineRule="auto" w:before="118" w:after="0"/>
        <w:ind w:left="83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analysis might not fully capture the network's performance issues.</w:t>
      </w:r>
    </w:p>
    <w:p>
      <w:pPr>
        <w:autoSpaceDN w:val="0"/>
        <w:autoSpaceDE w:val="0"/>
        <w:widowControl/>
        <w:spacing w:line="230" w:lineRule="auto" w:before="154" w:after="0"/>
        <w:ind w:left="446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2"/>
        </w:rPr>
        <w:t>5.</w:t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>Budget and Resource Constraints</w:t>
      </w:r>
    </w:p>
    <w:p>
      <w:pPr>
        <w:sectPr>
          <w:pgSz w:w="11911" w:h="16841"/>
          <w:pgMar w:top="712" w:right="1340" w:bottom="968" w:left="1326" w:header="720" w:footer="720" w:gutter="0"/>
          <w:cols w:space="720" w:num="1" w:equalWidth="0">
            <w:col w:w="9246" w:space="0"/>
            <w:col w:w="9146" w:space="0"/>
            <w:col w:w="9146" w:space="0"/>
            <w:col w:w="9142" w:space="0"/>
            <w:col w:w="9164" w:space="0"/>
            <w:col w:w="9130" w:space="0"/>
            <w:col w:w="9132" w:space="0"/>
            <w:col w:w="9246" w:space="0"/>
            <w:col w:w="9146" w:space="0"/>
            <w:col w:w="9166" w:space="0"/>
            <w:col w:w="9246" w:space="0"/>
            <w:col w:w="9262" w:space="0"/>
            <w:col w:w="9168" w:space="0"/>
            <w:col w:w="9204" w:space="0"/>
            <w:col w:w="9238" w:space="0"/>
            <w:col w:w="9032" w:space="0"/>
            <w:col w:w="914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4"/>
        <w:ind w:left="0" w:right="0"/>
      </w:pPr>
    </w:p>
    <w:p>
      <w:pPr>
        <w:autoSpaceDN w:val="0"/>
        <w:tabs>
          <w:tab w:pos="734" w:val="left"/>
        </w:tabs>
        <w:autoSpaceDE w:val="0"/>
        <w:widowControl/>
        <w:spacing w:line="274" w:lineRule="exact" w:before="0" w:after="0"/>
        <w:ind w:left="374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Limitation: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The project is subject to budgetary and resource limitations that may restrict the </w:t>
      </w:r>
    </w:p>
    <w:p>
      <w:pPr>
        <w:autoSpaceDN w:val="0"/>
        <w:autoSpaceDE w:val="0"/>
        <w:widowControl/>
        <w:spacing w:line="230" w:lineRule="auto" w:before="116" w:after="0"/>
        <w:ind w:left="73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scope of implementation.</w:t>
      </w:r>
    </w:p>
    <w:p>
      <w:pPr>
        <w:autoSpaceDN w:val="0"/>
        <w:tabs>
          <w:tab w:pos="734" w:val="left"/>
        </w:tabs>
        <w:autoSpaceDE w:val="0"/>
        <w:widowControl/>
        <w:spacing w:line="272" w:lineRule="exact" w:before="138" w:after="0"/>
        <w:ind w:left="374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Impact: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Financial constraints can limit the extent of hardware upgrades, software purchases, </w:t>
      </w:r>
    </w:p>
    <w:p>
      <w:pPr>
        <w:autoSpaceDN w:val="0"/>
        <w:autoSpaceDE w:val="0"/>
        <w:widowControl/>
        <w:spacing w:line="230" w:lineRule="auto" w:before="116" w:after="0"/>
        <w:ind w:left="73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and staffing needed to implement the proposed solutions fully.</w:t>
      </w:r>
    </w:p>
    <w:p>
      <w:pPr>
        <w:autoSpaceDN w:val="0"/>
        <w:autoSpaceDE w:val="0"/>
        <w:widowControl/>
        <w:spacing w:line="230" w:lineRule="auto" w:before="158" w:after="0"/>
        <w:ind w:left="346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2"/>
        </w:rPr>
        <w:t>6.</w:t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>Technological Adaptability</w:t>
      </w:r>
    </w:p>
    <w:p>
      <w:pPr>
        <w:autoSpaceDN w:val="0"/>
        <w:tabs>
          <w:tab w:pos="734" w:val="left"/>
        </w:tabs>
        <w:autoSpaceDE w:val="0"/>
        <w:widowControl/>
        <w:spacing w:line="274" w:lineRule="exact" w:before="122" w:after="0"/>
        <w:ind w:left="374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Limitation: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The rapid change of technological advancements in the telecommunication </w:t>
      </w:r>
    </w:p>
    <w:p>
      <w:pPr>
        <w:autoSpaceDN w:val="0"/>
        <w:autoSpaceDE w:val="0"/>
        <w:widowControl/>
        <w:spacing w:line="230" w:lineRule="auto" w:before="116" w:after="0"/>
        <w:ind w:left="73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industry can make some solutions quickly outdated.</w:t>
      </w:r>
    </w:p>
    <w:p>
      <w:pPr>
        <w:autoSpaceDN w:val="0"/>
        <w:tabs>
          <w:tab w:pos="734" w:val="left"/>
        </w:tabs>
        <w:autoSpaceDE w:val="0"/>
        <w:widowControl/>
        <w:spacing w:line="274" w:lineRule="exact" w:before="136" w:after="0"/>
        <w:ind w:left="374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Impact: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Continuous updates and adaptations are necessary to optimize the network, which </w:t>
      </w:r>
    </w:p>
    <w:p>
      <w:pPr>
        <w:autoSpaceDN w:val="0"/>
        <w:autoSpaceDE w:val="0"/>
        <w:widowControl/>
        <w:spacing w:line="230" w:lineRule="auto" w:before="116" w:after="0"/>
        <w:ind w:left="73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requires ongoing investment and commitment.</w:t>
      </w:r>
    </w:p>
    <w:p>
      <w:pPr>
        <w:autoSpaceDN w:val="0"/>
        <w:autoSpaceDE w:val="0"/>
        <w:widowControl/>
        <w:spacing w:line="230" w:lineRule="auto" w:before="158" w:after="0"/>
        <w:ind w:left="346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2"/>
        </w:rPr>
        <w:t>7.</w:t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>Regulatory and Compliance Issues</w:t>
      </w:r>
    </w:p>
    <w:p>
      <w:pPr>
        <w:autoSpaceDN w:val="0"/>
        <w:tabs>
          <w:tab w:pos="736" w:val="left"/>
        </w:tabs>
        <w:autoSpaceDE w:val="0"/>
        <w:widowControl/>
        <w:spacing w:line="274" w:lineRule="exact" w:before="122" w:after="0"/>
        <w:ind w:left="374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Limitation: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Compliance with regulatory standards and industry best practices is mandatory.</w:t>
      </w:r>
    </w:p>
    <w:p>
      <w:pPr>
        <w:autoSpaceDN w:val="0"/>
        <w:tabs>
          <w:tab w:pos="736" w:val="left"/>
        </w:tabs>
        <w:autoSpaceDE w:val="0"/>
        <w:widowControl/>
        <w:spacing w:line="274" w:lineRule="exact" w:before="112" w:after="0"/>
        <w:ind w:left="374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Impact: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Regulatory requirements can limit the implementation of specific optimization </w:t>
      </w:r>
    </w:p>
    <w:p>
      <w:pPr>
        <w:autoSpaceDN w:val="0"/>
        <w:autoSpaceDE w:val="0"/>
        <w:widowControl/>
        <w:spacing w:line="230" w:lineRule="auto" w:before="116" w:after="0"/>
        <w:ind w:left="73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techniques or necessitate additional steps to ensure compliance, potentially slowing down the </w:t>
      </w:r>
    </w:p>
    <w:p>
      <w:pPr>
        <w:autoSpaceDN w:val="0"/>
        <w:autoSpaceDE w:val="0"/>
        <w:widowControl/>
        <w:spacing w:line="230" w:lineRule="auto" w:before="128" w:after="0"/>
        <w:ind w:left="73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project.</w:t>
      </w:r>
    </w:p>
    <w:p>
      <w:pPr>
        <w:autoSpaceDN w:val="0"/>
        <w:autoSpaceDE w:val="0"/>
        <w:widowControl/>
        <w:spacing w:line="230" w:lineRule="auto" w:before="154" w:after="0"/>
        <w:ind w:left="346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2"/>
        </w:rPr>
        <w:t>8.</w:t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>Interoperability with Existing Systems</w:t>
      </w:r>
    </w:p>
    <w:p>
      <w:pPr>
        <w:autoSpaceDN w:val="0"/>
        <w:tabs>
          <w:tab w:pos="734" w:val="left"/>
        </w:tabs>
        <w:autoSpaceDE w:val="0"/>
        <w:widowControl/>
        <w:spacing w:line="274" w:lineRule="exact" w:before="124" w:after="0"/>
        <w:ind w:left="374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Limitation: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Ensuring interoperability between new optimization solutions and existing </w:t>
      </w:r>
    </w:p>
    <w:p>
      <w:pPr>
        <w:autoSpaceDN w:val="0"/>
        <w:autoSpaceDE w:val="0"/>
        <w:widowControl/>
        <w:spacing w:line="230" w:lineRule="auto" w:before="116" w:after="0"/>
        <w:ind w:left="73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network systems can be challenging.</w:t>
      </w:r>
    </w:p>
    <w:p>
      <w:pPr>
        <w:autoSpaceDN w:val="0"/>
        <w:tabs>
          <w:tab w:pos="734" w:val="left"/>
        </w:tabs>
        <w:autoSpaceDE w:val="0"/>
        <w:widowControl/>
        <w:spacing w:line="272" w:lineRule="exact" w:before="138" w:after="0"/>
        <w:ind w:left="374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Impact: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Compatibility issues may arise, leading to potential disruptions or the need for </w:t>
      </w:r>
    </w:p>
    <w:p>
      <w:pPr>
        <w:autoSpaceDN w:val="0"/>
        <w:autoSpaceDE w:val="0"/>
        <w:widowControl/>
        <w:spacing w:line="230" w:lineRule="auto" w:before="118" w:after="0"/>
        <w:ind w:left="73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extensive modifications to integrate new technologies smoothly.</w:t>
      </w:r>
    </w:p>
    <w:p>
      <w:pPr>
        <w:autoSpaceDN w:val="0"/>
        <w:autoSpaceDE w:val="0"/>
        <w:widowControl/>
        <w:spacing w:line="230" w:lineRule="auto" w:before="214" w:after="0"/>
        <w:ind w:left="0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4"/>
        </w:rPr>
        <w:t>Summary of Limitations</w:t>
      </w:r>
    </w:p>
    <w:p>
      <w:pPr>
        <w:autoSpaceDN w:val="0"/>
        <w:autoSpaceDE w:val="0"/>
        <w:widowControl/>
        <w:spacing w:line="230" w:lineRule="auto" w:before="134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These limitations outline the project's boundaries and highlight potential challenges that could </w:t>
      </w:r>
    </w:p>
    <w:p>
      <w:pPr>
        <w:autoSpaceDN w:val="0"/>
        <w:autoSpaceDE w:val="0"/>
        <w:widowControl/>
        <w:spacing w:line="230" w:lineRule="auto" w:before="136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impact its success. While the project aims to deliver substantial improvements, it is essential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to </w:t>
      </w:r>
    </w:p>
    <w:p>
      <w:pPr>
        <w:autoSpaceDN w:val="0"/>
        <w:autoSpaceDE w:val="0"/>
        <w:widowControl/>
        <w:spacing w:line="230" w:lineRule="auto" w:before="140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recognize these constraints and plan mitigation strategies accordingly. By understanding and </w:t>
      </w:r>
    </w:p>
    <w:p>
      <w:pPr>
        <w:autoSpaceDN w:val="0"/>
        <w:autoSpaceDE w:val="0"/>
        <w:widowControl/>
        <w:spacing w:line="230" w:lineRule="auto" w:before="138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addressing these limitations, the project can be better positioned to achieve its goals while </w:t>
      </w:r>
    </w:p>
    <w:p>
      <w:pPr>
        <w:autoSpaceDN w:val="0"/>
        <w:autoSpaceDE w:val="0"/>
        <w:widowControl/>
        <w:spacing w:line="230" w:lineRule="auto" w:before="136" w:after="0"/>
        <w:ind w:left="1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managing expectations and resources effectively.</w:t>
      </w:r>
    </w:p>
    <w:p>
      <w:pPr>
        <w:sectPr>
          <w:pgSz w:w="11911" w:h="16841"/>
          <w:pgMar w:top="704" w:right="1340" w:bottom="1440" w:left="1426" w:header="720" w:footer="720" w:gutter="0"/>
          <w:cols w:space="720" w:num="1" w:equalWidth="0">
            <w:col w:w="9146" w:space="0"/>
            <w:col w:w="9246" w:space="0"/>
            <w:col w:w="9146" w:space="0"/>
            <w:col w:w="9146" w:space="0"/>
            <w:col w:w="9142" w:space="0"/>
            <w:col w:w="9164" w:space="0"/>
            <w:col w:w="9130" w:space="0"/>
            <w:col w:w="9132" w:space="0"/>
            <w:col w:w="9246" w:space="0"/>
            <w:col w:w="9146" w:space="0"/>
            <w:col w:w="9166" w:space="0"/>
            <w:col w:w="9246" w:space="0"/>
            <w:col w:w="9262" w:space="0"/>
            <w:col w:w="9168" w:space="0"/>
            <w:col w:w="9204" w:space="0"/>
            <w:col w:w="9238" w:space="0"/>
            <w:col w:w="9032" w:space="0"/>
            <w:col w:w="914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52"/>
        <w:ind w:left="0" w:right="0"/>
      </w:pPr>
    </w:p>
    <w:p>
      <w:pPr>
        <w:autoSpaceDN w:val="0"/>
        <w:autoSpaceDE w:val="0"/>
        <w:widowControl/>
        <w:spacing w:line="230" w:lineRule="auto" w:before="0" w:after="0"/>
        <w:ind w:left="0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40"/>
        </w:rPr>
        <w:t>8. CONCLUSIONS AND FUTURE WORK</w:t>
      </w:r>
    </w:p>
    <w:p>
      <w:pPr>
        <w:autoSpaceDN w:val="0"/>
        <w:autoSpaceDE w:val="0"/>
        <w:widowControl/>
        <w:spacing w:line="310" w:lineRule="auto" w:before="626" w:after="0"/>
        <w:ind w:left="110" w:right="24" w:hanging="10"/>
        <w:jc w:val="both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The "Jio AirFiberLink: Next-Gen IP Connectivity" project has provided valuable insights into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the current state of Jio's IP backhaul infrastructure and identified several critical areas for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improvement. The main conclusions drawn from this project include:</w:t>
      </w:r>
    </w:p>
    <w:p>
      <w:pPr>
        <w:autoSpaceDN w:val="0"/>
        <w:tabs>
          <w:tab w:pos="1166" w:val="left"/>
          <w:tab w:pos="1526" w:val="left"/>
        </w:tabs>
        <w:autoSpaceDE w:val="0"/>
        <w:widowControl/>
        <w:spacing w:line="376" w:lineRule="exact" w:before="54" w:after="0"/>
        <w:ind w:left="446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2"/>
        </w:rPr>
        <w:t>1.</w:t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>Enhanced Understanding of Network Bottlenecks: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The project has successfully identified essential performance bottlenecks within the IP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backhaul network, including traffic congestion points and latency issues. This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understanding is crucial for implementing targeted optimizations.</w:t>
      </w:r>
    </w:p>
    <w:p>
      <w:pPr>
        <w:autoSpaceDN w:val="0"/>
        <w:tabs>
          <w:tab w:pos="1166" w:val="left"/>
          <w:tab w:pos="1526" w:val="left"/>
        </w:tabs>
        <w:autoSpaceDE w:val="0"/>
        <w:widowControl/>
        <w:spacing w:line="376" w:lineRule="exact" w:before="24" w:after="0"/>
        <w:ind w:left="446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2"/>
        </w:rPr>
        <w:t>2.</w:t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>Improved Network Efficiency: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The project has demonstrated potential improvements in bandwidth utilization and data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throughput by applying advanced traffic engineering techniques and Quality of Service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(QoS) mechanisms. These enhancements contribute to a more efficient and reliable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network.</w:t>
      </w:r>
    </w:p>
    <w:p>
      <w:pPr>
        <w:autoSpaceDN w:val="0"/>
        <w:tabs>
          <w:tab w:pos="1166" w:val="left"/>
          <w:tab w:pos="1526" w:val="left"/>
        </w:tabs>
        <w:autoSpaceDE w:val="0"/>
        <w:widowControl/>
        <w:spacing w:line="376" w:lineRule="exact" w:before="24" w:after="0"/>
        <w:ind w:left="446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2"/>
        </w:rPr>
        <w:t>3.</w:t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>Scalability and Future-Proofing: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The project has highlighted the importance of scalable network protocols and hardware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upgrades to accommodate future growth. Implementing these changes will help ensure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that Jio's network can support increasing data demands and emerging technologies.</w:t>
      </w:r>
    </w:p>
    <w:p>
      <w:pPr>
        <w:autoSpaceDN w:val="0"/>
        <w:tabs>
          <w:tab w:pos="1166" w:val="left"/>
          <w:tab w:pos="1526" w:val="left"/>
        </w:tabs>
        <w:autoSpaceDE w:val="0"/>
        <w:widowControl/>
        <w:spacing w:line="378" w:lineRule="exact" w:before="20" w:after="0"/>
        <w:ind w:left="446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2"/>
        </w:rPr>
        <w:t>4.</w:t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>Operational Optimizations: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The findings underscore the need for greater automation and proactive monitoring in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network management. These improvements can reduce operational costs, streamline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maintenance processes, and enhance network reliability.</w:t>
      </w:r>
    </w:p>
    <w:p>
      <w:pPr>
        <w:autoSpaceDN w:val="0"/>
        <w:tabs>
          <w:tab w:pos="1166" w:val="left"/>
          <w:tab w:pos="1526" w:val="left"/>
        </w:tabs>
        <w:autoSpaceDE w:val="0"/>
        <w:widowControl/>
        <w:spacing w:line="376" w:lineRule="exact" w:before="22" w:after="0"/>
        <w:ind w:left="446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2"/>
        </w:rPr>
        <w:t>5.</w:t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>Enhanced Resilience: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The project has outlined strategies to improve network resilience, including redundancy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measures and failover mechanisms. These strategies are essential for maintaining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uninterrupted service during network disruptions.</w:t>
      </w:r>
    </w:p>
    <w:p>
      <w:pPr>
        <w:sectPr>
          <w:pgSz w:w="11911" w:h="16841"/>
          <w:pgMar w:top="1440" w:right="1340" w:bottom="1440" w:left="1326" w:header="720" w:footer="720" w:gutter="0"/>
          <w:cols w:space="720" w:num="1" w:equalWidth="0">
            <w:col w:w="9246" w:space="0"/>
            <w:col w:w="9146" w:space="0"/>
            <w:col w:w="9246" w:space="0"/>
            <w:col w:w="9146" w:space="0"/>
            <w:col w:w="9146" w:space="0"/>
            <w:col w:w="9142" w:space="0"/>
            <w:col w:w="9164" w:space="0"/>
            <w:col w:w="9130" w:space="0"/>
            <w:col w:w="9132" w:space="0"/>
            <w:col w:w="9246" w:space="0"/>
            <w:col w:w="9146" w:space="0"/>
            <w:col w:w="9166" w:space="0"/>
            <w:col w:w="9246" w:space="0"/>
            <w:col w:w="9262" w:space="0"/>
            <w:col w:w="9168" w:space="0"/>
            <w:col w:w="9204" w:space="0"/>
            <w:col w:w="9238" w:space="0"/>
            <w:col w:w="9032" w:space="0"/>
            <w:col w:w="914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4"/>
        <w:ind w:left="0" w:right="0"/>
      </w:pPr>
    </w:p>
    <w:p>
      <w:pPr>
        <w:autoSpaceDN w:val="0"/>
        <w:autoSpaceDE w:val="0"/>
        <w:widowControl/>
        <w:spacing w:line="305" w:lineRule="auto" w:before="0" w:after="0"/>
        <w:ind w:left="0" w:right="0" w:firstLine="14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8"/>
        </w:rPr>
        <w:t xml:space="preserve">Future Work </w:t>
      </w:r>
      <w:r>
        <w:br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While the project has achieved significant milestones, there are several areas where further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work is needed to build on these successes and fully realize the potential of the proposed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optimizations. Future work can include:</w:t>
      </w:r>
    </w:p>
    <w:p>
      <w:pPr>
        <w:autoSpaceDN w:val="0"/>
        <w:tabs>
          <w:tab w:pos="1066" w:val="left"/>
          <w:tab w:pos="1426" w:val="left"/>
        </w:tabs>
        <w:autoSpaceDE w:val="0"/>
        <w:widowControl/>
        <w:spacing w:line="374" w:lineRule="exact" w:before="50" w:after="0"/>
        <w:ind w:left="346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2"/>
        </w:rPr>
        <w:t>1.</w:t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>Comprehensive Hardware Upgrades: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Plan: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Develop a phased approach for upgrading network hardware across the entire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infrastructure, prioritizing critical nodes and segments with the highest performance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impact.</w:t>
      </w:r>
    </w:p>
    <w:p>
      <w:pPr>
        <w:autoSpaceDN w:val="0"/>
        <w:tabs>
          <w:tab w:pos="1426" w:val="left"/>
        </w:tabs>
        <w:autoSpaceDE w:val="0"/>
        <w:widowControl/>
        <w:spacing w:line="360" w:lineRule="exact" w:before="22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Goal: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Ensure all network components can support advanced optimization techniques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and handle higher data throughput.</w:t>
      </w:r>
    </w:p>
    <w:p>
      <w:pPr>
        <w:autoSpaceDN w:val="0"/>
        <w:tabs>
          <w:tab w:pos="1066" w:val="left"/>
          <w:tab w:pos="1426" w:val="left"/>
        </w:tabs>
        <w:autoSpaceDE w:val="0"/>
        <w:widowControl/>
        <w:spacing w:line="376" w:lineRule="exact" w:before="46" w:after="0"/>
        <w:ind w:left="346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2"/>
        </w:rPr>
        <w:t>2.</w:t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>Advanced Automation and Monitoring: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Plan: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Implement advanced automation tools and real-time monitoring systems to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provide continuous visibility into network performance and enable proactive issue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resolution.</w:t>
      </w:r>
    </w:p>
    <w:p>
      <w:pPr>
        <w:autoSpaceDN w:val="0"/>
        <w:tabs>
          <w:tab w:pos="1426" w:val="left"/>
        </w:tabs>
        <w:autoSpaceDE w:val="0"/>
        <w:widowControl/>
        <w:spacing w:line="360" w:lineRule="exact" w:before="50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Goal: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Reduce operational costs and improve network reliability through automated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maintenance and monitoring.</w:t>
      </w:r>
    </w:p>
    <w:p>
      <w:pPr>
        <w:autoSpaceDN w:val="0"/>
        <w:tabs>
          <w:tab w:pos="1066" w:val="left"/>
          <w:tab w:pos="1426" w:val="left"/>
        </w:tabs>
        <w:autoSpaceDE w:val="0"/>
        <w:widowControl/>
        <w:spacing w:line="378" w:lineRule="exact" w:before="24" w:after="0"/>
        <w:ind w:left="346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2"/>
        </w:rPr>
        <w:t>3.</w:t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>Scalability Enhancements: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Plan: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Conduct further research into scalable network protocols and architectures,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focusing on adapting solutions to different network segments and traffic patterns.</w:t>
      </w:r>
    </w:p>
    <w:p>
      <w:pPr>
        <w:autoSpaceDN w:val="0"/>
        <w:tabs>
          <w:tab w:pos="1426" w:val="left"/>
        </w:tabs>
        <w:autoSpaceDE w:val="0"/>
        <w:widowControl/>
        <w:spacing w:line="360" w:lineRule="exact" w:before="50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Goal: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Ensure the network can dynamically scale to meet future demands without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compromising performance.</w:t>
      </w:r>
    </w:p>
    <w:p>
      <w:pPr>
        <w:autoSpaceDN w:val="0"/>
        <w:tabs>
          <w:tab w:pos="1066" w:val="left"/>
          <w:tab w:pos="1426" w:val="left"/>
        </w:tabs>
        <w:autoSpaceDE w:val="0"/>
        <w:widowControl/>
        <w:spacing w:line="378" w:lineRule="exact" w:before="24" w:after="0"/>
        <w:ind w:left="346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2"/>
        </w:rPr>
        <w:t>4.</w:t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>Refined Optimization Strategies: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Plan: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Refine traffic engineering and QoS strategies based on real-world data and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performance feedback.</w:t>
      </w:r>
    </w:p>
    <w:p>
      <w:pPr>
        <w:autoSpaceDN w:val="0"/>
        <w:tabs>
          <w:tab w:pos="1426" w:val="left"/>
        </w:tabs>
        <w:autoSpaceDE w:val="0"/>
        <w:widowControl/>
        <w:spacing w:line="362" w:lineRule="exact" w:before="48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Goal: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Improve efficiency and performance by iteratively testing and optimizing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network configurations.</w:t>
      </w:r>
    </w:p>
    <w:p>
      <w:pPr>
        <w:autoSpaceDN w:val="0"/>
        <w:tabs>
          <w:tab w:pos="1066" w:val="left"/>
          <w:tab w:pos="1426" w:val="left"/>
        </w:tabs>
        <w:autoSpaceDE w:val="0"/>
        <w:widowControl/>
        <w:spacing w:line="378" w:lineRule="exact" w:before="20" w:after="0"/>
        <w:ind w:left="346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2"/>
        </w:rPr>
        <w:t>5.</w:t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>Regulatory Compliance and Security: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Plan: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Ensure all optimization strategies and implementations comply with regulatory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standards and incorporate robust security measures.</w:t>
      </w:r>
    </w:p>
    <w:p>
      <w:pPr>
        <w:autoSpaceDN w:val="0"/>
        <w:tabs>
          <w:tab w:pos="1426" w:val="left"/>
        </w:tabs>
        <w:autoSpaceDE w:val="0"/>
        <w:widowControl/>
        <w:spacing w:line="360" w:lineRule="exact" w:before="54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Goal: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Maintain compliance with industry regulations and protect the network from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security threats.</w:t>
      </w:r>
    </w:p>
    <w:p>
      <w:pPr>
        <w:autoSpaceDN w:val="0"/>
        <w:tabs>
          <w:tab w:pos="1066" w:val="left"/>
          <w:tab w:pos="1426" w:val="left"/>
        </w:tabs>
        <w:autoSpaceDE w:val="0"/>
        <w:widowControl/>
        <w:spacing w:line="378" w:lineRule="exact" w:before="20" w:after="0"/>
        <w:ind w:left="346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2"/>
        </w:rPr>
        <w:t>6.</w:t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>Disaster Recovery Planning: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Plan: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Develop and implement comprehensive disaster recovery plans to ensure rapid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recovery from major network disruptions.</w:t>
      </w:r>
    </w:p>
    <w:p>
      <w:pPr>
        <w:autoSpaceDN w:val="0"/>
        <w:tabs>
          <w:tab w:pos="1426" w:val="left"/>
        </w:tabs>
        <w:autoSpaceDE w:val="0"/>
        <w:widowControl/>
        <w:spacing w:line="362" w:lineRule="exact" w:before="50" w:after="0"/>
        <w:ind w:left="106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Goal: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Enhance network resilience and ensure continuous service availability during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catastrophic failures.</w:t>
      </w:r>
    </w:p>
    <w:p>
      <w:pPr>
        <w:sectPr>
          <w:pgSz w:w="11911" w:h="16841"/>
          <w:pgMar w:top="716" w:right="1340" w:bottom="814" w:left="1426" w:header="720" w:footer="720" w:gutter="0"/>
          <w:cols w:space="720" w:num="1" w:equalWidth="0">
            <w:col w:w="9146" w:space="0"/>
            <w:col w:w="9246" w:space="0"/>
            <w:col w:w="9146" w:space="0"/>
            <w:col w:w="9246" w:space="0"/>
            <w:col w:w="9146" w:space="0"/>
            <w:col w:w="9146" w:space="0"/>
            <w:col w:w="9142" w:space="0"/>
            <w:col w:w="9164" w:space="0"/>
            <w:col w:w="9130" w:space="0"/>
            <w:col w:w="9132" w:space="0"/>
            <w:col w:w="9246" w:space="0"/>
            <w:col w:w="9146" w:space="0"/>
            <w:col w:w="9166" w:space="0"/>
            <w:col w:w="9246" w:space="0"/>
            <w:col w:w="9262" w:space="0"/>
            <w:col w:w="9168" w:space="0"/>
            <w:col w:w="9204" w:space="0"/>
            <w:col w:w="9238" w:space="0"/>
            <w:col w:w="9032" w:space="0"/>
            <w:col w:w="914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4"/>
        <w:ind w:left="0" w:right="0"/>
      </w:pPr>
    </w:p>
    <w:p>
      <w:pPr>
        <w:autoSpaceDN w:val="0"/>
        <w:tabs>
          <w:tab w:pos="1114" w:val="left"/>
          <w:tab w:pos="1474" w:val="left"/>
        </w:tabs>
        <w:autoSpaceDE w:val="0"/>
        <w:widowControl/>
        <w:spacing w:line="334" w:lineRule="exact" w:before="0" w:after="0"/>
        <w:ind w:left="394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2"/>
        </w:rPr>
        <w:t>7.</w:t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>Collaboration and Innovation: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Plan: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Foster collaboration with industry partners, research institutions, and internal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teams to drive innovation and make best practices.</w:t>
      </w:r>
    </w:p>
    <w:p>
      <w:pPr>
        <w:autoSpaceDN w:val="0"/>
        <w:tabs>
          <w:tab w:pos="1474" w:val="left"/>
        </w:tabs>
        <w:autoSpaceDE w:val="0"/>
        <w:widowControl/>
        <w:spacing w:line="360" w:lineRule="exact" w:before="54" w:after="0"/>
        <w:ind w:left="1114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/>
          <w:i w:val="0"/>
          <w:color w:val="0D0E1A"/>
          <w:sz w:val="22"/>
        </w:rPr>
        <w:t xml:space="preserve">Goal: </w:t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 xml:space="preserve">Stay at the forefront of technological advancements and continuously improve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2"/>
        </w:rPr>
        <w:t>network performance through collaborative efforts.</w:t>
      </w:r>
    </w:p>
    <w:p>
      <w:pPr>
        <w:autoSpaceDN w:val="0"/>
        <w:autoSpaceDE w:val="0"/>
        <w:widowControl/>
        <w:spacing w:line="334" w:lineRule="auto" w:before="188" w:after="0"/>
        <w:ind w:left="48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4"/>
        </w:rPr>
        <w:t xml:space="preserve">Summary </w:t>
      </w:r>
      <w:r>
        <w:br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In conclusion, the "Jio AirFiberLink: Next-Gen IP Connectivity" project has laid a strong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foundation for optimizing Jio's IP backhaul infrastructure. By addressing the identified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bottlenecks, scalability challenges, and operational inefficiencies, the project contributes to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Jio's mission of providing cutting-edge telecommunications services. The outlined future work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will further enhance the network's performance, ensuring it meets the evolving demands of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users and remains resilient and reliable in the face of future challenges.</w:t>
      </w:r>
    </w:p>
    <w:p>
      <w:pPr>
        <w:autoSpaceDN w:val="0"/>
        <w:autoSpaceDE w:val="0"/>
        <w:widowControl/>
        <w:spacing w:line="230" w:lineRule="auto" w:before="490" w:after="0"/>
        <w:ind w:left="0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8"/>
        </w:rPr>
        <w:t>8.</w:t>
      </w:r>
      <w:r>
        <w:rPr>
          <w:rFonts w:ascii="Times New Roman" w:hAnsi="Times New Roman" w:eastAsia="Times New Roman"/>
          <w:b/>
          <w:i w:val="0"/>
          <w:color w:val="000000"/>
          <w:sz w:val="28"/>
        </w:rPr>
        <w:t xml:space="preserve">Some On-site Pictures Of Project </w:t>
      </w:r>
    </w:p>
    <w:p>
      <w:pPr>
        <w:sectPr>
          <w:pgSz w:w="11911" w:h="16841"/>
          <w:pgMar w:top="712" w:right="1340" w:bottom="1440" w:left="1378" w:header="720" w:footer="720" w:gutter="0"/>
          <w:cols w:space="720" w:num="1" w:equalWidth="0">
            <w:col w:w="9194" w:space="0"/>
            <w:col w:w="9146" w:space="0"/>
            <w:col w:w="9246" w:space="0"/>
            <w:col w:w="9146" w:space="0"/>
            <w:col w:w="9246" w:space="0"/>
            <w:col w:w="9146" w:space="0"/>
            <w:col w:w="9146" w:space="0"/>
            <w:col w:w="9142" w:space="0"/>
            <w:col w:w="9164" w:space="0"/>
            <w:col w:w="9130" w:space="0"/>
            <w:col w:w="9132" w:space="0"/>
            <w:col w:w="9246" w:space="0"/>
            <w:col w:w="9146" w:space="0"/>
            <w:col w:w="9166" w:space="0"/>
            <w:col w:w="9246" w:space="0"/>
            <w:col w:w="9262" w:space="0"/>
            <w:col w:w="9168" w:space="0"/>
            <w:col w:w="9204" w:space="0"/>
            <w:col w:w="9238" w:space="0"/>
            <w:col w:w="9032" w:space="0"/>
            <w:col w:w="914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118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286250" cy="574294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7429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214" w:after="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Outdoor Unit 1 Cabinet Consisting of AGS (Aggregator Switches of Cisco) </w:t>
      </w:r>
    </w:p>
    <w:p>
      <w:pPr>
        <w:sectPr>
          <w:pgSz w:w="11911" w:h="16841"/>
          <w:pgMar w:top="708" w:right="1440" w:bottom="1440" w:left="1440" w:header="720" w:footer="720" w:gutter="0"/>
          <w:cols w:space="720" w:num="1" w:equalWidth="0">
            <w:col w:w="9032" w:space="0"/>
            <w:col w:w="9194" w:space="0"/>
            <w:col w:w="9146" w:space="0"/>
            <w:col w:w="9246" w:space="0"/>
            <w:col w:w="9146" w:space="0"/>
            <w:col w:w="9246" w:space="0"/>
            <w:col w:w="9146" w:space="0"/>
            <w:col w:w="9146" w:space="0"/>
            <w:col w:w="9142" w:space="0"/>
            <w:col w:w="9164" w:space="0"/>
            <w:col w:w="9130" w:space="0"/>
            <w:col w:w="9132" w:space="0"/>
            <w:col w:w="9246" w:space="0"/>
            <w:col w:w="9146" w:space="0"/>
            <w:col w:w="9166" w:space="0"/>
            <w:col w:w="9246" w:space="0"/>
            <w:col w:w="9262" w:space="0"/>
            <w:col w:w="9168" w:space="0"/>
            <w:col w:w="9204" w:space="0"/>
            <w:col w:w="9238" w:space="0"/>
            <w:col w:w="9032" w:space="0"/>
            <w:col w:w="914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119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284980" cy="567563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56756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474" w:after="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Outdoor Unit 2 Consisting of A6 Fixed Wireless WIFI access points (Alpha, Beta &amp; Gamma) </w:t>
      </w:r>
    </w:p>
    <w:p>
      <w:pPr>
        <w:sectPr>
          <w:pgSz w:w="11911" w:h="16841"/>
          <w:pgMar w:top="708" w:right="1440" w:bottom="1440" w:left="1440" w:header="720" w:footer="720" w:gutter="0"/>
          <w:cols w:space="720" w:num="1" w:equalWidth="0">
            <w:col w:w="9032" w:space="0"/>
            <w:col w:w="9032" w:space="0"/>
            <w:col w:w="9194" w:space="0"/>
            <w:col w:w="9146" w:space="0"/>
            <w:col w:w="9246" w:space="0"/>
            <w:col w:w="9146" w:space="0"/>
            <w:col w:w="9246" w:space="0"/>
            <w:col w:w="9146" w:space="0"/>
            <w:col w:w="9146" w:space="0"/>
            <w:col w:w="9142" w:space="0"/>
            <w:col w:w="9164" w:space="0"/>
            <w:col w:w="9130" w:space="0"/>
            <w:col w:w="9132" w:space="0"/>
            <w:col w:w="9246" w:space="0"/>
            <w:col w:w="9146" w:space="0"/>
            <w:col w:w="9166" w:space="0"/>
            <w:col w:w="9246" w:space="0"/>
            <w:col w:w="9262" w:space="0"/>
            <w:col w:w="9168" w:space="0"/>
            <w:col w:w="9204" w:space="0"/>
            <w:col w:w="9238" w:space="0"/>
            <w:col w:w="9032" w:space="0"/>
            <w:col w:w="914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230" w:lineRule="auto" w:before="0" w:after="0"/>
        <w:ind w:left="0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40"/>
        </w:rPr>
        <w:t xml:space="preserve">9. REFRENCES/BIBLIOGRAPHY </w:t>
      </w:r>
    </w:p>
    <w:p>
      <w:pPr>
        <w:autoSpaceDN w:val="0"/>
        <w:autoSpaceDE w:val="0"/>
        <w:widowControl/>
        <w:spacing w:line="322" w:lineRule="auto" w:before="474" w:after="0"/>
        <w:ind w:left="10" w:right="20" w:hanging="10"/>
        <w:jc w:val="both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The following references have been consulted and cited in the "Jio AirFiberLink: Next-Gen IP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Connectivity" project. These sources provide foundational knowledge and insights that have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informed the project's methodology, findings, and conclusions. The entries are formatted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according to IEEE style.</w:t>
      </w:r>
    </w:p>
    <w:p>
      <w:pPr>
        <w:autoSpaceDN w:val="0"/>
        <w:tabs>
          <w:tab w:pos="1080" w:val="left"/>
          <w:tab w:pos="1440" w:val="left"/>
        </w:tabs>
        <w:autoSpaceDE w:val="0"/>
        <w:widowControl/>
        <w:spacing w:line="402" w:lineRule="exact" w:before="64" w:after="0"/>
        <w:ind w:left="360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4"/>
        </w:rPr>
        <w:t>1.</w:t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>Books and Journals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G. Wright and W. Stevens, </w:t>
      </w:r>
      <w:r>
        <w:rPr>
          <w:rFonts w:ascii="Times New Roman" w:hAnsi="Times New Roman" w:eastAsia="Times New Roman"/>
          <w:b w:val="0"/>
          <w:i/>
          <w:color w:val="0D0E1A"/>
          <w:sz w:val="24"/>
        </w:rPr>
        <w:t>TCP/IP Illustrated, Volume 1: The Protocols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, 1st ed.,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Reading, MA: Addison-Wesley, 1994.</w:t>
      </w:r>
    </w:p>
    <w:p>
      <w:pPr>
        <w:autoSpaceDN w:val="0"/>
        <w:tabs>
          <w:tab w:pos="1440" w:val="left"/>
        </w:tabs>
        <w:autoSpaceDE w:val="0"/>
        <w:widowControl/>
        <w:spacing w:line="396" w:lineRule="exact" w:before="32" w:after="0"/>
        <w:ind w:left="1080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J. F. Kurose and K. W. Ross, </w:t>
      </w:r>
      <w:r>
        <w:rPr>
          <w:rFonts w:ascii="Times New Roman" w:hAnsi="Times New Roman" w:eastAsia="Times New Roman"/>
          <w:b w:val="0"/>
          <w:i/>
          <w:color w:val="0D0E1A"/>
          <w:sz w:val="24"/>
        </w:rPr>
        <w:t>Computer Networking: A Top-Down Approach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, 6th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ed., Boston, MA: Pearson, 2013.</w:t>
      </w:r>
    </w:p>
    <w:p>
      <w:pPr>
        <w:autoSpaceDN w:val="0"/>
        <w:autoSpaceDE w:val="0"/>
        <w:widowControl/>
        <w:spacing w:line="404" w:lineRule="exact" w:before="16" w:after="0"/>
        <w:ind w:left="108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R. Perlman, </w:t>
      </w:r>
      <w:r>
        <w:rPr>
          <w:rFonts w:ascii="Times New Roman" w:hAnsi="Times New Roman" w:eastAsia="Times New Roman"/>
          <w:b w:val="0"/>
          <w:i/>
          <w:color w:val="0D0E1A"/>
          <w:sz w:val="24"/>
        </w:rPr>
        <w:t xml:space="preserve">Interconnections: Bridges, Routers, Switches, and Internetworking </w:t>
      </w: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br/>
      </w:r>
      <w:r>
        <w:rPr>
          <w:rFonts w:ascii="Times New Roman" w:hAnsi="Times New Roman" w:eastAsia="Times New Roman"/>
          <w:b w:val="0"/>
          <w:i/>
          <w:color w:val="0D0E1A"/>
          <w:sz w:val="24"/>
        </w:rPr>
        <w:t>Protocols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, 2nd ed., Reading, MA: Addison-Wesley, 1999.</w:t>
      </w:r>
    </w:p>
    <w:p>
      <w:pPr>
        <w:autoSpaceDN w:val="0"/>
        <w:tabs>
          <w:tab w:pos="1080" w:val="left"/>
          <w:tab w:pos="1440" w:val="left"/>
        </w:tabs>
        <w:autoSpaceDE w:val="0"/>
        <w:widowControl/>
        <w:spacing w:line="402" w:lineRule="exact" w:before="64" w:after="0"/>
        <w:ind w:left="360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4"/>
        </w:rPr>
        <w:t>2.</w:t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>Conference Papers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S. Keshav, "A Control-Theoretic Approach to Flow Control," in </w:t>
      </w:r>
      <w:r>
        <w:rPr>
          <w:rFonts w:ascii="Times New Roman" w:hAnsi="Times New Roman" w:eastAsia="Times New Roman"/>
          <w:b w:val="0"/>
          <w:i/>
          <w:color w:val="0D0E1A"/>
          <w:sz w:val="24"/>
        </w:rPr>
        <w:t xml:space="preserve">Proc. ACM </w:t>
      </w:r>
      <w:r>
        <w:tab/>
      </w:r>
      <w:r>
        <w:rPr>
          <w:rFonts w:ascii="Times New Roman" w:hAnsi="Times New Roman" w:eastAsia="Times New Roman"/>
          <w:b w:val="0"/>
          <w:i/>
          <w:color w:val="0D0E1A"/>
          <w:sz w:val="24"/>
        </w:rPr>
        <w:t>SIGCOMM '91 Conf.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, Zurich, Switzerland, 1991, pp. 3-15.</w:t>
      </w:r>
    </w:p>
    <w:p>
      <w:pPr>
        <w:autoSpaceDN w:val="0"/>
        <w:tabs>
          <w:tab w:pos="1440" w:val="left"/>
        </w:tabs>
        <w:autoSpaceDE w:val="0"/>
        <w:widowControl/>
        <w:spacing w:line="400" w:lineRule="exact" w:before="30" w:after="0"/>
        <w:ind w:left="1080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A. Feldmann, J. Rexford, and R. Caceres, "Efficient Policies for Carrying Web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Traffic Over Flow-Switched Networks," in </w:t>
      </w:r>
      <w:r>
        <w:rPr>
          <w:rFonts w:ascii="Times New Roman" w:hAnsi="Times New Roman" w:eastAsia="Times New Roman"/>
          <w:b w:val="0"/>
          <w:i/>
          <w:color w:val="0D0E1A"/>
          <w:sz w:val="24"/>
        </w:rPr>
        <w:t>Proc. IEEE INFOCOM '99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, New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York, USA, 1999, pp. 1552-1561.</w:t>
      </w:r>
    </w:p>
    <w:p>
      <w:pPr>
        <w:autoSpaceDN w:val="0"/>
        <w:tabs>
          <w:tab w:pos="1080" w:val="left"/>
          <w:tab w:pos="1440" w:val="left"/>
        </w:tabs>
        <w:autoSpaceDE w:val="0"/>
        <w:widowControl/>
        <w:spacing w:line="406" w:lineRule="exact" w:before="56" w:after="0"/>
        <w:ind w:left="360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4"/>
        </w:rPr>
        <w:t>3.</w:t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>Journal Articles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N. McKeown et al., "OpenFlow: Enabling Innovation in Campus Networks," </w:t>
      </w:r>
      <w:r>
        <w:tab/>
      </w:r>
      <w:r>
        <w:rPr>
          <w:rFonts w:ascii="Times New Roman" w:hAnsi="Times New Roman" w:eastAsia="Times New Roman"/>
          <w:b w:val="0"/>
          <w:i/>
          <w:color w:val="0D0E1A"/>
          <w:sz w:val="24"/>
        </w:rPr>
        <w:t>ACM SIGCOMM Computer Communication Review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, vol. 38, no. 2, pp. 69-74,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Apr. 2008.</w:t>
      </w:r>
    </w:p>
    <w:p>
      <w:pPr>
        <w:autoSpaceDN w:val="0"/>
        <w:tabs>
          <w:tab w:pos="1440" w:val="left"/>
        </w:tabs>
        <w:autoSpaceDE w:val="0"/>
        <w:widowControl/>
        <w:spacing w:line="398" w:lineRule="exact" w:before="42" w:after="0"/>
        <w:ind w:left="1080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S. Floyd and V. Jacobson, "Random Early Detection Gateways for Congestion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Avoidance," </w:t>
      </w:r>
      <w:r>
        <w:rPr>
          <w:rFonts w:ascii="Times New Roman" w:hAnsi="Times New Roman" w:eastAsia="Times New Roman"/>
          <w:b w:val="0"/>
          <w:i/>
          <w:color w:val="0D0E1A"/>
          <w:sz w:val="24"/>
        </w:rPr>
        <w:t>IEEE/ACM Transactions on Networking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, vol. 1, no. 4, pp. 397- 413,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Aug. 1993.</w:t>
      </w:r>
    </w:p>
    <w:p>
      <w:pPr>
        <w:autoSpaceDN w:val="0"/>
        <w:tabs>
          <w:tab w:pos="1080" w:val="left"/>
          <w:tab w:pos="1440" w:val="left"/>
        </w:tabs>
        <w:autoSpaceDE w:val="0"/>
        <w:widowControl/>
        <w:spacing w:line="402" w:lineRule="exact" w:before="66" w:after="0"/>
        <w:ind w:left="360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4"/>
        </w:rPr>
        <w:t>4.</w:t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>Technical Reports and Standards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Cisco Systems, "Quality of Service Design Overview," Cisco Systems, San Jose,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CA, Tech. Rep. QoS/Des-ovrvw, 2003.</w:t>
      </w:r>
    </w:p>
    <w:p>
      <w:pPr>
        <w:autoSpaceDN w:val="0"/>
        <w:tabs>
          <w:tab w:pos="1440" w:val="left"/>
        </w:tabs>
        <w:autoSpaceDE w:val="0"/>
        <w:widowControl/>
        <w:spacing w:line="398" w:lineRule="exact" w:before="30" w:after="0"/>
        <w:ind w:left="1080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IEEE Standard for Local and Metropolitan Area Networks: Media Access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Control (MAC) Bridges, IEEE Std 802.1Q-2018, 2018.</w:t>
      </w:r>
    </w:p>
    <w:p>
      <w:pPr>
        <w:autoSpaceDN w:val="0"/>
        <w:autoSpaceDE w:val="0"/>
        <w:widowControl/>
        <w:spacing w:line="230" w:lineRule="auto" w:before="154" w:after="0"/>
        <w:ind w:left="360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4"/>
        </w:rPr>
        <w:t>5.</w:t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>Web Sources</w:t>
      </w:r>
    </w:p>
    <w:p>
      <w:pPr>
        <w:sectPr>
          <w:pgSz w:w="11911" w:h="16841"/>
          <w:pgMar w:top="718" w:right="1340" w:bottom="1080" w:left="1426" w:header="720" w:footer="720" w:gutter="0"/>
          <w:cols w:space="720" w:num="1" w:equalWidth="0">
            <w:col w:w="9146" w:space="0"/>
            <w:col w:w="9032" w:space="0"/>
            <w:col w:w="9032" w:space="0"/>
            <w:col w:w="9194" w:space="0"/>
            <w:col w:w="9146" w:space="0"/>
            <w:col w:w="9246" w:space="0"/>
            <w:col w:w="9146" w:space="0"/>
            <w:col w:w="9246" w:space="0"/>
            <w:col w:w="9146" w:space="0"/>
            <w:col w:w="9146" w:space="0"/>
            <w:col w:w="9142" w:space="0"/>
            <w:col w:w="9164" w:space="0"/>
            <w:col w:w="9130" w:space="0"/>
            <w:col w:w="9132" w:space="0"/>
            <w:col w:w="9246" w:space="0"/>
            <w:col w:w="9146" w:space="0"/>
            <w:col w:w="9166" w:space="0"/>
            <w:col w:w="9246" w:space="0"/>
            <w:col w:w="9262" w:space="0"/>
            <w:col w:w="9168" w:space="0"/>
            <w:col w:w="9204" w:space="0"/>
            <w:col w:w="9238" w:space="0"/>
            <w:col w:w="9032" w:space="0"/>
            <w:col w:w="914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4"/>
        <w:ind w:left="0" w:right="0"/>
      </w:pPr>
    </w:p>
    <w:p>
      <w:pPr>
        <w:autoSpaceDN w:val="0"/>
        <w:tabs>
          <w:tab w:pos="1476" w:val="left"/>
        </w:tabs>
        <w:autoSpaceDE w:val="0"/>
        <w:widowControl/>
        <w:spacing w:line="358" w:lineRule="exact" w:before="0" w:after="0"/>
        <w:ind w:left="111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Juniper Networks, "Mist AI Overview," Juniper Networks, [Online]. Available: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https: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hyperlink r:id="rId21" w:history="1">
          <w:r>
            <w:rPr>
              <w:rStyle w:val="Hyperlink"/>
            </w:rPr>
            <w:t>//www.juniper.net/documentation/product/mis</w:t>
          </w:r>
        </w:hyperlink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hyperlink r:id="rId21" w:history="1">
          <w:r>
            <w:rPr>
              <w:rStyle w:val="Hyperlink"/>
            </w:rPr>
            <w:t>t</w:t>
          </w:r>
        </w:hyperlink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hyperlink r:id="rId21" w:history="1">
          <w:r>
            <w:rPr>
              <w:rStyle w:val="Hyperlink"/>
            </w:rPr>
            <w:t>-</w:t>
          </w:r>
        </w:hyperlink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hyperlink r:id="rId21" w:history="1">
          <w:r>
            <w:rPr>
              <w:rStyle w:val="Hyperlink"/>
            </w:rPr>
            <w:t>ai</w:t>
          </w:r>
        </w:hyperlink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hyperlink r:id="rId21" w:history="1">
          <w:r>
            <w:rPr>
              <w:rStyle w:val="Hyperlink"/>
            </w:rPr>
            <w:t>/</w:t>
          </w:r>
        </w:hyperlink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hyperlink r:id="rId21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hyperlink r:id="rId21" w:history="1">
          <w:r>
            <w:rPr>
              <w:rStyle w:val="Hyperlink"/>
            </w:rPr>
            <w:t>[</w:t>
          </w:r>
        </w:hyperlink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Accessed: May 20,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2024].</w:t>
      </w:r>
    </w:p>
    <w:p>
      <w:pPr>
        <w:autoSpaceDN w:val="0"/>
        <w:tabs>
          <w:tab w:pos="1476" w:val="left"/>
        </w:tabs>
        <w:autoSpaceDE w:val="0"/>
        <w:widowControl/>
        <w:spacing w:line="274" w:lineRule="exact" w:before="156" w:after="0"/>
        <w:ind w:left="1116" w:right="0" w:firstLine="0"/>
        <w:jc w:val="left"/>
      </w:pPr>
      <w:r>
        <w:rPr>
          <w:rFonts w:ascii="ArialMT" w:hAnsi="ArialMT" w:eastAsia="ArialMT"/>
          <w:b w:val="0"/>
          <w:i w:val="0"/>
          <w:color w:val="0D0E1A"/>
          <w:sz w:val="20"/>
        </w:rPr>
        <w:t xml:space="preserve">•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"Networking 101: Understanding IP Backhaul," Network World, [Online]. </w:t>
      </w:r>
    </w:p>
    <w:p>
      <w:pPr>
        <w:autoSpaceDN w:val="0"/>
        <w:tabs>
          <w:tab w:pos="2798" w:val="left"/>
        </w:tabs>
        <w:autoSpaceDE w:val="0"/>
        <w:widowControl/>
        <w:spacing w:line="290" w:lineRule="auto" w:before="130" w:after="0"/>
        <w:ind w:left="147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Available: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https: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hyperlink r:id="rId22" w:history="1">
          <w:r>
            <w:rPr>
              <w:rStyle w:val="Hyperlink"/>
            </w:rPr>
            <w:t>//www.networkworld.com</w:t>
          </w:r>
        </w:hyperlink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hyperlink r:id="rId22" w:history="1">
          <w:r>
            <w:rPr>
              <w:rStyle w:val="Hyperlink"/>
            </w:rPr>
            <w:t>/article/3219735/networkin</w:t>
          </w:r>
        </w:hyperlink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hyperlink r:id="rId22" w:history="1">
          <w:r>
            <w:rPr>
              <w:rStyle w:val="Hyperlink"/>
            </w:rPr>
            <w:t>g</w:t>
          </w:r>
        </w:hyperlink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hyperlink r:id="rId22" w:history="1">
          <w:r>
            <w:rPr>
              <w:rStyle w:val="Hyperlink"/>
            </w:rPr>
            <w:t>-</w:t>
          </w:r>
        </w:hyperlink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hyperlink r:id="rId22" w:history="1">
          <w:r>
            <w:rPr>
              <w:rStyle w:val="Hyperlink"/>
            </w:rPr>
            <w:t>10</w:t>
          </w:r>
        </w:hyperlink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hyperlink r:id="rId22" w:history="1">
          <w:r>
            <w:rPr>
              <w:rStyle w:val="Hyperlink"/>
            </w:rPr>
            <w:t>1</w:t>
          </w:r>
        </w:hyperlink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hyperlink r:id="rId22" w:history="1">
          <w:r>
            <w:rPr>
              <w:rStyle w:val="Hyperlink"/>
            </w:rPr>
            <w:t>-</w:t>
          </w:r>
        </w:hyperlink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understanding-ip-backhaul.html. [Accessed: May 20, 2024].</w:t>
      </w:r>
    </w:p>
    <w:p>
      <w:pPr>
        <w:autoSpaceDN w:val="0"/>
        <w:autoSpaceDE w:val="0"/>
        <w:widowControl/>
        <w:spacing w:line="230" w:lineRule="auto" w:before="202" w:after="0"/>
        <w:ind w:left="396" w:right="0" w:firstLine="0"/>
        <w:jc w:val="left"/>
      </w:pPr>
      <w:r>
        <w:rPr>
          <w:rFonts w:ascii="Times New Roman" w:hAnsi="Times New Roman" w:eastAsia="Times New Roman"/>
          <w:b/>
          <w:i w:val="0"/>
          <w:color w:val="0D0E1A"/>
          <w:sz w:val="24"/>
        </w:rPr>
        <w:t>6.</w:t>
      </w:r>
      <w:r>
        <w:rPr>
          <w:rFonts w:ascii="Times New Roman" w:hAnsi="Times New Roman" w:eastAsia="Times New Roman"/>
          <w:b/>
          <w:i w:val="0"/>
          <w:color w:val="0D0E1A"/>
          <w:sz w:val="24"/>
        </w:rPr>
        <w:t>Dissertations and Theses</w:t>
      </w:r>
    </w:p>
    <w:p>
      <w:pPr>
        <w:autoSpaceDN w:val="0"/>
        <w:tabs>
          <w:tab w:pos="418" w:val="left"/>
          <w:tab w:pos="1490" w:val="left"/>
        </w:tabs>
        <w:autoSpaceDE w:val="0"/>
        <w:widowControl/>
        <w:spacing w:line="240" w:lineRule="auto" w:before="9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3830" cy="16763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830" cy="1676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A. K. Singh, "Optimization of IP Backhaul for Telecommunications Networks,"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Ph.D. </w:t>
      </w:r>
      <w:r>
        <w:tab/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dissertation, Dept. Elect. Eng., Indian Inst. Technol., Mumbai, India, 2022.</w:t>
      </w:r>
    </w:p>
    <w:p>
      <w:pPr>
        <w:autoSpaceDN w:val="0"/>
        <w:autoSpaceDE w:val="0"/>
        <w:widowControl/>
        <w:spacing w:line="310" w:lineRule="auto" w:before="154" w:after="0"/>
        <w:ind w:left="46" w:right="90" w:hanging="10"/>
        <w:jc w:val="both"/>
      </w:pP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These references provide a comprehensive foundation for the research and development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 xml:space="preserve">undertaken in the project, ensuring that the proposed solutions and strategies are grounded in </w:t>
      </w:r>
      <w:r>
        <w:rPr>
          <w:rFonts w:ascii="Times New Roman" w:hAnsi="Times New Roman" w:eastAsia="Times New Roman"/>
          <w:b w:val="0"/>
          <w:i w:val="0"/>
          <w:color w:val="0D0E1A"/>
          <w:sz w:val="24"/>
        </w:rPr>
        <w:t>established knowledge and best practices in networking and telecommunications.</w:t>
      </w:r>
    </w:p>
    <w:p>
      <w:pPr>
        <w:sectPr>
          <w:pgSz w:w="11911" w:h="16841"/>
          <w:pgMar w:top="712" w:right="1270" w:bottom="1440" w:left="1390" w:header="720" w:footer="720" w:gutter="0"/>
          <w:cols w:space="720" w:num="1" w:equalWidth="0">
            <w:col w:w="9252" w:space="0"/>
            <w:col w:w="9146" w:space="0"/>
            <w:col w:w="9032" w:space="0"/>
            <w:col w:w="9032" w:space="0"/>
            <w:col w:w="9194" w:space="0"/>
            <w:col w:w="9146" w:space="0"/>
            <w:col w:w="9246" w:space="0"/>
            <w:col w:w="9146" w:space="0"/>
            <w:col w:w="9246" w:space="0"/>
            <w:col w:w="9146" w:space="0"/>
            <w:col w:w="9146" w:space="0"/>
            <w:col w:w="9142" w:space="0"/>
            <w:col w:w="9164" w:space="0"/>
            <w:col w:w="9130" w:space="0"/>
            <w:col w:w="9132" w:space="0"/>
            <w:col w:w="9246" w:space="0"/>
            <w:col w:w="9146" w:space="0"/>
            <w:col w:w="9166" w:space="0"/>
            <w:col w:w="9246" w:space="0"/>
            <w:col w:w="9262" w:space="0"/>
            <w:col w:w="9168" w:space="0"/>
            <w:col w:w="9204" w:space="0"/>
            <w:col w:w="9238" w:space="0"/>
            <w:col w:w="9032" w:space="0"/>
            <w:col w:w="9146" w:space="0"/>
            <w:col w:w="1190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953"/>
        <w:gridCol w:w="5953"/>
      </w:tblGrid>
      <w:tr>
        <w:trPr>
          <w:trHeight w:hRule="exact" w:val="1070"/>
        </w:trPr>
        <w:tc>
          <w:tcPr>
            <w:tcW w:type="dxa" w:w="5140"/>
            <w:tcBorders>
              <w:bottom w:sz="12.799999999999955" w:val="single" w:color="#DDDEE1"/>
            </w:tcBorders>
            <w:shd w:fill="edee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8" w:after="0"/>
              <w:ind w:left="99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151890" cy="35433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890" cy="3543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766"/>
            <w:tcBorders>
              <w:bottom w:sz="12.799999999999955" w:val="single" w:color="#DDDEE1"/>
            </w:tcBorders>
            <w:shd w:fill="edee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414" w:after="0"/>
              <w:ind w:left="0" w:right="372" w:firstLine="0"/>
              <w:jc w:val="right"/>
            </w:pPr>
            <w:r>
              <w:rPr>
                <w:w w:val="98.64962317726828"/>
                <w:rFonts w:ascii="Noto" w:hAnsi="Noto" w:eastAsia="Noto"/>
                <w:b/>
                <w:i w:val="0"/>
                <w:color w:val="1E2129"/>
                <w:sz w:val="22"/>
              </w:rPr>
              <w:t xml:space="preserve">Similarity Report ID: </w:t>
            </w:r>
            <w:r>
              <w:rPr>
                <w:w w:val="98.64962317726828"/>
                <w:rFonts w:ascii="Noto" w:hAnsi="Noto" w:eastAsia="Noto"/>
                <w:b w:val="0"/>
                <w:i w:val="0"/>
                <w:color w:val="1E2129"/>
                <w:sz w:val="22"/>
              </w:rPr>
              <w:t>oid:16158:62676801</w:t>
            </w:r>
          </w:p>
        </w:tc>
      </w:tr>
    </w:tbl>
    <w:p>
      <w:pPr>
        <w:autoSpaceDN w:val="0"/>
        <w:tabs>
          <w:tab w:pos="1426" w:val="left"/>
        </w:tabs>
        <w:autoSpaceDE w:val="0"/>
        <w:widowControl/>
        <w:spacing w:line="464" w:lineRule="exact" w:before="272" w:after="90"/>
        <w:ind w:left="992" w:right="5760" w:firstLine="0"/>
        <w:jc w:val="left"/>
      </w:pPr>
      <w:r>
        <w:tab/>
      </w:r>
      <w:r>
        <w:rPr>
          <w:rFonts w:ascii="Noto" w:hAnsi="Noto" w:eastAsia="Noto"/>
          <w:b w:val="0"/>
          <w:i w:val="0"/>
          <w:color w:val="1E2129"/>
          <w:sz w:val="28"/>
        </w:rPr>
        <w:t xml:space="preserve">3% Overall Similarity </w:t>
      </w:r>
      <w:r>
        <w:br/>
      </w:r>
      <w:r>
        <w:rPr>
          <w:rFonts w:ascii="Noto" w:hAnsi="Noto" w:eastAsia="Noto"/>
          <w:b w:val="0"/>
          <w:i w:val="0"/>
          <w:color w:val="3C4353"/>
          <w:sz w:val="25"/>
        </w:rPr>
        <w:t>Top sources found in the following databases: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685800</wp:posOffset>
            </wp:positionH>
            <wp:positionV relativeFrom="page">
              <wp:posOffset>4318000</wp:posOffset>
            </wp:positionV>
            <wp:extent cx="279400" cy="2921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92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685800</wp:posOffset>
            </wp:positionH>
            <wp:positionV relativeFrom="page">
              <wp:posOffset>7239000</wp:posOffset>
            </wp:positionV>
            <wp:extent cx="279400" cy="2921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92.0" w:type="dxa"/>
      </w:tblPr>
      <w:tblGrid>
        <w:gridCol w:w="5953"/>
        <w:gridCol w:w="5953"/>
      </w:tblGrid>
      <w:tr>
        <w:trPr>
          <w:trHeight w:hRule="exact" w:val="1368"/>
        </w:trPr>
        <w:tc>
          <w:tcPr>
            <w:tcW w:type="dxa" w:w="4848"/>
            <w:tcBorders>
              <w:bottom w:sz="12.799999999999955" w:val="single" w:color="#DDDEE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2" w:lineRule="exact" w:before="0" w:after="0"/>
              <w:ind w:left="342" w:right="576" w:firstLine="0"/>
              <w:jc w:val="left"/>
            </w:pPr>
            <w:r>
              <w:rPr>
                <w:rFonts w:ascii="Noto" w:hAnsi="Noto" w:eastAsia="Noto"/>
                <w:b w:val="0"/>
                <w:i w:val="0"/>
                <w:color w:val="3C4353"/>
                <w:sz w:val="25"/>
              </w:rPr>
              <w:t xml:space="preserve">1% Internet database </w:t>
            </w:r>
            <w:r>
              <w:br/>
            </w:r>
            <w:r>
              <w:rPr>
                <w:rFonts w:ascii="Noto" w:hAnsi="Noto" w:eastAsia="Noto"/>
                <w:b w:val="0"/>
                <w:i w:val="0"/>
                <w:color w:val="3C4353"/>
                <w:sz w:val="25"/>
              </w:rPr>
              <w:t>Crossref Posted Content database</w:t>
            </w:r>
          </w:p>
        </w:tc>
        <w:tc>
          <w:tcPr>
            <w:tcW w:type="dxa" w:w="5694"/>
            <w:tcBorders>
              <w:bottom w:sz="12.799999999999955" w:val="single" w:color="#DDDEE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2" w:lineRule="exact" w:before="0" w:after="0"/>
              <w:ind w:left="732" w:right="1584" w:firstLine="0"/>
              <w:jc w:val="left"/>
            </w:pPr>
            <w:r>
              <w:rPr>
                <w:rFonts w:ascii="Noto" w:hAnsi="Noto" w:eastAsia="Noto"/>
                <w:b w:val="0"/>
                <w:i w:val="0"/>
                <w:color w:val="3C4353"/>
                <w:sz w:val="25"/>
              </w:rPr>
              <w:t xml:space="preserve">0% Publications database </w:t>
            </w:r>
            <w:r>
              <w:br/>
            </w:r>
            <w:r>
              <w:rPr>
                <w:rFonts w:ascii="Noto" w:hAnsi="Noto" w:eastAsia="Noto"/>
                <w:b w:val="0"/>
                <w:i w:val="0"/>
                <w:color w:val="3C4353"/>
                <w:sz w:val="25"/>
              </w:rPr>
              <w:t>2% Submitted Works database</w:t>
            </w:r>
          </w:p>
        </w:tc>
      </w:tr>
    </w:tbl>
    <w:p>
      <w:pPr>
        <w:autoSpaceDN w:val="0"/>
        <w:autoSpaceDE w:val="0"/>
        <w:widowControl/>
        <w:spacing w:line="254" w:lineRule="exact" w:before="352" w:after="0"/>
        <w:ind w:left="992" w:right="0" w:firstLine="0"/>
        <w:jc w:val="left"/>
      </w:pPr>
      <w:r>
        <w:rPr>
          <w:w w:val="98.64962317726828"/>
          <w:rFonts w:ascii="Noto" w:hAnsi="Noto" w:eastAsia="Noto"/>
          <w:b w:val="0"/>
          <w:i w:val="0"/>
          <w:color w:val="636875"/>
          <w:sz w:val="22"/>
        </w:rPr>
        <w:t>TOP SOURCES</w:t>
      </w:r>
    </w:p>
    <w:p>
      <w:pPr>
        <w:autoSpaceDN w:val="0"/>
        <w:autoSpaceDE w:val="0"/>
        <w:widowControl/>
        <w:spacing w:line="254" w:lineRule="exact" w:before="124" w:after="0"/>
        <w:ind w:left="0" w:right="0" w:firstLine="0"/>
        <w:jc w:val="center"/>
      </w:pPr>
      <w:r>
        <w:rPr>
          <w:w w:val="98.64962317726828"/>
          <w:rFonts w:ascii="Noto" w:hAnsi="Noto" w:eastAsia="Noto"/>
          <w:b w:val="0"/>
          <w:i w:val="0"/>
          <w:color w:val="3C4353"/>
          <w:sz w:val="22"/>
        </w:rPr>
        <w:t>The sources with the highest number of matches within the submission. Overlapping sources will not be</w:t>
      </w:r>
    </w:p>
    <w:p>
      <w:pPr>
        <w:autoSpaceDN w:val="0"/>
        <w:autoSpaceDE w:val="0"/>
        <w:widowControl/>
        <w:spacing w:line="254" w:lineRule="exact" w:before="52" w:after="460"/>
        <w:ind w:left="992" w:right="0" w:firstLine="0"/>
        <w:jc w:val="left"/>
      </w:pPr>
      <w:r>
        <w:rPr>
          <w:w w:val="98.64962317726828"/>
          <w:rFonts w:ascii="Noto" w:hAnsi="Noto" w:eastAsia="Noto"/>
          <w:b w:val="0"/>
          <w:i w:val="0"/>
          <w:color w:val="3C4353"/>
          <w:sz w:val="22"/>
        </w:rPr>
        <w:t>displayed.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969"/>
        <w:gridCol w:w="3969"/>
        <w:gridCol w:w="3969"/>
      </w:tblGrid>
      <w:tr>
        <w:trPr>
          <w:trHeight w:hRule="exact" w:val="422"/>
        </w:trPr>
        <w:tc>
          <w:tcPr>
            <w:tcW w:type="dxa" w:w="1860"/>
            <w:vMerge w:val="restart"/>
            <w:tcBorders>
              <w:bottom w:sz="12.0" w:val="single" w:color="#EDEEF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086.0" w:type="dxa"/>
            </w:tblPr>
            <w:tblGrid>
              <w:gridCol w:w="1860"/>
            </w:tblGrid>
            <w:tr>
              <w:trPr>
                <w:trHeight w:hRule="exact" w:val="414"/>
              </w:trPr>
              <w:tc>
                <w:tcPr>
                  <w:tcW w:type="dxa" w:w="434"/>
                  <w:tcBorders/>
                  <w:shd w:fill="0b77c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56" w:lineRule="exact" w:before="88" w:after="0"/>
                    <w:ind w:left="0" w:right="0" w:firstLine="0"/>
                    <w:jc w:val="center"/>
                  </w:pPr>
                  <w:r>
                    <w:rPr>
                      <w:w w:val="98.64962317726828"/>
                      <w:rFonts w:ascii="Noto" w:hAnsi="Noto" w:eastAsia="Noto"/>
                      <w:b/>
                      <w:i w:val="0"/>
                      <w:color w:val="FFFFFF"/>
                      <w:sz w:val="22"/>
                    </w:rPr>
                    <w:t>1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8" w:lineRule="exact" w:before="60" w:after="0"/>
              <w:ind w:left="0" w:right="0" w:firstLine="0"/>
              <w:jc w:val="left"/>
            </w:pPr>
            <w:r>
              <w:rPr>
                <w:rFonts w:ascii="Noto" w:hAnsi="Noto" w:eastAsia="Noto"/>
                <w:b w:val="0"/>
                <w:i w:val="0"/>
                <w:color w:val="1E2129"/>
                <w:sz w:val="28"/>
              </w:rPr>
              <w:t>M S Ramaiah University of Applied Sciences on 2023-02-26</w:t>
            </w:r>
          </w:p>
        </w:tc>
        <w:tc>
          <w:tcPr>
            <w:tcW w:type="dxa" w:w="1414"/>
            <w:vMerge w:val="restart"/>
            <w:tcBorders>
              <w:bottom w:sz="12.0" w:val="single" w:color="#EDEEF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4" w:lineRule="exact" w:before="228" w:after="0"/>
              <w:ind w:left="0" w:right="0" w:firstLine="0"/>
              <w:jc w:val="right"/>
            </w:pPr>
            <w:r>
              <w:rPr>
                <w:rFonts w:ascii="Noto" w:hAnsi="Noto" w:eastAsia="Noto"/>
                <w:b w:val="0"/>
                <w:i w:val="0"/>
                <w:color w:val="0B77CE"/>
                <w:sz w:val="31"/>
              </w:rPr>
              <w:t>&lt;1%</w:t>
            </w:r>
          </w:p>
        </w:tc>
      </w:tr>
      <w:tr>
        <w:trPr>
          <w:trHeight w:hRule="exact" w:val="548"/>
        </w:trPr>
        <w:tc>
          <w:tcPr>
            <w:tcW w:type="dxa" w:w="3969"/>
            <w:vMerge/>
            <w:tcBorders>
              <w:bottom w:sz="12.0" w:val="single" w:color="#EDEEF0"/>
            </w:tcBorders>
          </w:tcPr>
          <w:p/>
        </w:tc>
        <w:tc>
          <w:tcPr>
            <w:tcW w:type="dxa" w:w="8260"/>
            <w:tcBorders>
              <w:bottom w:sz="12.0" w:val="single" w:color="#EDEEF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62" w:after="0"/>
              <w:ind w:left="0" w:right="0" w:firstLine="0"/>
              <w:jc w:val="left"/>
            </w:pPr>
            <w:r>
              <w:rPr>
                <w:w w:val="98.64962317726828"/>
                <w:rFonts w:ascii="Noto" w:hAnsi="Noto" w:eastAsia="Noto"/>
                <w:b w:val="0"/>
                <w:i w:val="0"/>
                <w:color w:val="636875"/>
                <w:sz w:val="22"/>
              </w:rPr>
              <w:t>Submitted works</w:t>
            </w:r>
          </w:p>
        </w:tc>
        <w:tc>
          <w:tcPr>
            <w:tcW w:type="dxa" w:w="3969"/>
            <w:vMerge/>
            <w:tcBorders>
              <w:bottom w:sz="12.0" w:val="single" w:color="#EDEEF0"/>
            </w:tcBorders>
          </w:tcPr>
          <w:p/>
        </w:tc>
      </w:tr>
      <w:tr>
        <w:trPr>
          <w:trHeight w:hRule="exact" w:val="612"/>
        </w:trPr>
        <w:tc>
          <w:tcPr>
            <w:tcW w:type="dxa" w:w="1860"/>
            <w:vMerge w:val="restart"/>
            <w:tcBorders>
              <w:top w:sz="12.0" w:val="single" w:color="#EDEEF0"/>
              <w:bottom w:sz="12.800000000000182" w:val="single" w:color="#EDEEF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446" w:after="0"/>
              <w:ind w:left="0" w:right="496" w:firstLine="0"/>
              <w:jc w:val="right"/>
            </w:pPr>
            <w:r>
              <w:rPr>
                <w:w w:val="98.64962317726828"/>
                <w:rFonts w:ascii="Noto" w:hAnsi="Noto" w:eastAsia="Noto"/>
                <w:b/>
                <w:i w:val="0"/>
                <w:color w:val="FFFFFF"/>
                <w:sz w:val="22"/>
              </w:rPr>
              <w:t>2</w:t>
            </w:r>
          </w:p>
        </w:tc>
        <w:tc>
          <w:tcPr>
            <w:tcW w:type="dxa" w:w="8260"/>
            <w:tcBorders>
              <w:top w:sz="12.0" w:val="single" w:color="#EDEEF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224" w:after="0"/>
              <w:ind w:left="0" w:right="0" w:firstLine="0"/>
              <w:jc w:val="left"/>
            </w:pPr>
            <w:r>
              <w:rPr>
                <w:rFonts w:ascii="Noto" w:hAnsi="Noto" w:eastAsia="Noto"/>
                <w:b w:val="0"/>
                <w:i w:val="0"/>
                <w:color w:val="1E2129"/>
                <w:sz w:val="28"/>
              </w:rPr>
              <w:hyperlink r:id="rId24" w:history="1">
                <w:r>
                  <w:rPr>
                    <w:rStyle w:val="Hyperlink"/>
                  </w:rPr>
                  <w:t>inventiva.co.in</w:t>
                </w:r>
              </w:hyperlink>
            </w:r>
          </w:p>
        </w:tc>
        <w:tc>
          <w:tcPr>
            <w:tcW w:type="dxa" w:w="1414"/>
            <w:vMerge w:val="restart"/>
            <w:tcBorders>
              <w:top w:sz="12.0" w:val="single" w:color="#EDEEF0"/>
              <w:bottom w:sz="12.800000000000182" w:val="single" w:color="#EDEEF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2" w:lineRule="exact" w:before="392" w:after="0"/>
              <w:ind w:left="0" w:right="0" w:firstLine="0"/>
              <w:jc w:val="right"/>
            </w:pPr>
            <w:r>
              <w:rPr>
                <w:rFonts w:ascii="Noto" w:hAnsi="Noto" w:eastAsia="Noto"/>
                <w:b w:val="0"/>
                <w:i w:val="0"/>
                <w:color w:val="007F96"/>
                <w:sz w:val="31"/>
              </w:rPr>
              <w:t>&lt;1%</w:t>
            </w:r>
          </w:p>
        </w:tc>
      </w:tr>
      <w:tr>
        <w:trPr>
          <w:trHeight w:hRule="exact" w:val="534"/>
        </w:trPr>
        <w:tc>
          <w:tcPr>
            <w:tcW w:type="dxa" w:w="3969"/>
            <w:vMerge/>
            <w:tcBorders>
              <w:top w:sz="12.0" w:val="single" w:color="#EDEEF0"/>
              <w:bottom w:sz="12.800000000000182" w:val="single" w:color="#EDEEF0"/>
            </w:tcBorders>
          </w:tcPr>
          <w:p/>
        </w:tc>
        <w:tc>
          <w:tcPr>
            <w:tcW w:type="dxa" w:w="8260"/>
            <w:tcBorders>
              <w:bottom w:sz="12.800000000000182" w:val="single" w:color="#EDEEF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50" w:after="0"/>
              <w:ind w:left="0" w:right="0" w:firstLine="0"/>
              <w:jc w:val="left"/>
            </w:pPr>
            <w:r>
              <w:rPr>
                <w:w w:val="98.64962317726828"/>
                <w:rFonts w:ascii="Noto" w:hAnsi="Noto" w:eastAsia="Noto"/>
                <w:b w:val="0"/>
                <w:i w:val="0"/>
                <w:color w:val="636875"/>
                <w:sz w:val="22"/>
              </w:rPr>
              <w:t>Internet</w:t>
            </w:r>
          </w:p>
        </w:tc>
        <w:tc>
          <w:tcPr>
            <w:tcW w:type="dxa" w:w="3969"/>
            <w:vMerge/>
            <w:tcBorders>
              <w:top w:sz="12.0" w:val="single" w:color="#EDEEF0"/>
              <w:bottom w:sz="12.800000000000182" w:val="single" w:color="#EDEEF0"/>
            </w:tcBorders>
          </w:tcPr>
          <w:p/>
        </w:tc>
      </w:tr>
      <w:tr>
        <w:trPr>
          <w:trHeight w:hRule="exact" w:val="606"/>
        </w:trPr>
        <w:tc>
          <w:tcPr>
            <w:tcW w:type="dxa" w:w="1860"/>
            <w:vMerge w:val="restart"/>
            <w:tcBorders>
              <w:top w:sz="12.800000000000182" w:val="single" w:color="#EDEEF0"/>
              <w:bottom w:sz="12.799999999999727" w:val="single" w:color="#EDEEF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086.0" w:type="dxa"/>
            </w:tblPr>
            <w:tblGrid>
              <w:gridCol w:w="1860"/>
            </w:tblGrid>
            <w:tr>
              <w:trPr>
                <w:trHeight w:hRule="exact" w:val="414"/>
              </w:trPr>
              <w:tc>
                <w:tcPr>
                  <w:tcW w:type="dxa" w:w="434"/>
                  <w:tcBorders/>
                  <w:shd w:fill="825fd3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54" w:lineRule="exact" w:before="90" w:after="0"/>
                    <w:ind w:left="0" w:right="0" w:firstLine="0"/>
                    <w:jc w:val="center"/>
                  </w:pPr>
                  <w:r>
                    <w:rPr>
                      <w:w w:val="98.64962317726828"/>
                      <w:rFonts w:ascii="Noto" w:hAnsi="Noto" w:eastAsia="Noto"/>
                      <w:b/>
                      <w:i w:val="0"/>
                      <w:color w:val="FFFFFF"/>
                      <w:sz w:val="22"/>
                    </w:rPr>
                    <w:t>3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260"/>
            <w:tcBorders>
              <w:top w:sz="12.800000000000182" w:val="single" w:color="#EDEEF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8" w:lineRule="exact" w:before="222" w:after="0"/>
              <w:ind w:left="0" w:right="0" w:firstLine="0"/>
              <w:jc w:val="left"/>
            </w:pPr>
            <w:r>
              <w:rPr>
                <w:rFonts w:ascii="Noto" w:hAnsi="Noto" w:eastAsia="Noto"/>
                <w:b w:val="0"/>
                <w:i w:val="0"/>
                <w:color w:val="1E2129"/>
                <w:sz w:val="28"/>
              </w:rPr>
              <w:hyperlink r:id="rId25" w:history="1">
                <w:r>
                  <w:rPr>
                    <w:rStyle w:val="Hyperlink"/>
                  </w:rPr>
                  <w:t>marketresearch.com</w:t>
                </w:r>
              </w:hyperlink>
            </w:r>
          </w:p>
        </w:tc>
        <w:tc>
          <w:tcPr>
            <w:tcW w:type="dxa" w:w="1414"/>
            <w:vMerge w:val="restart"/>
            <w:tcBorders>
              <w:top w:sz="12.800000000000182" w:val="single" w:color="#EDEEF0"/>
              <w:bottom w:sz="12.799999999999727" w:val="single" w:color="#EDEEF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4" w:lineRule="exact" w:before="390" w:after="0"/>
              <w:ind w:left="0" w:right="0" w:firstLine="0"/>
              <w:jc w:val="right"/>
            </w:pPr>
            <w:r>
              <w:rPr>
                <w:rFonts w:ascii="Noto" w:hAnsi="Noto" w:eastAsia="Noto"/>
                <w:b w:val="0"/>
                <w:i w:val="0"/>
                <w:color w:val="825FD3"/>
                <w:sz w:val="31"/>
              </w:rPr>
              <w:t>&lt;1%</w:t>
            </w:r>
          </w:p>
        </w:tc>
      </w:tr>
      <w:tr>
        <w:trPr>
          <w:trHeight w:hRule="exact" w:val="542"/>
        </w:trPr>
        <w:tc>
          <w:tcPr>
            <w:tcW w:type="dxa" w:w="3969"/>
            <w:vMerge/>
            <w:tcBorders>
              <w:top w:sz="12.800000000000182" w:val="single" w:color="#EDEEF0"/>
              <w:bottom w:sz="12.799999999999727" w:val="single" w:color="#EDEEF0"/>
            </w:tcBorders>
          </w:tcPr>
          <w:p/>
        </w:tc>
        <w:tc>
          <w:tcPr>
            <w:tcW w:type="dxa" w:w="8260"/>
            <w:tcBorders>
              <w:bottom w:sz="12.799999999999727" w:val="single" w:color="#EDEEF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56" w:after="0"/>
              <w:ind w:left="0" w:right="0" w:firstLine="0"/>
              <w:jc w:val="left"/>
            </w:pPr>
            <w:r>
              <w:rPr>
                <w:w w:val="98.64962317726828"/>
                <w:rFonts w:ascii="Noto" w:hAnsi="Noto" w:eastAsia="Noto"/>
                <w:b w:val="0"/>
                <w:i w:val="0"/>
                <w:color w:val="636875"/>
                <w:sz w:val="22"/>
              </w:rPr>
              <w:t>Internet</w:t>
            </w:r>
          </w:p>
        </w:tc>
        <w:tc>
          <w:tcPr>
            <w:tcW w:type="dxa" w:w="3969"/>
            <w:vMerge/>
            <w:tcBorders>
              <w:top w:sz="12.800000000000182" w:val="single" w:color="#EDEEF0"/>
              <w:bottom w:sz="12.799999999999727" w:val="single" w:color="#EDEEF0"/>
            </w:tcBorders>
          </w:tcPr>
          <w:p/>
        </w:tc>
      </w:tr>
      <w:tr>
        <w:trPr>
          <w:trHeight w:hRule="exact" w:val="598"/>
        </w:trPr>
        <w:tc>
          <w:tcPr>
            <w:tcW w:type="dxa" w:w="1860"/>
            <w:vMerge w:val="restart"/>
            <w:tcBorders>
              <w:top w:sz="12.799999999999727" w:val="single" w:color="#EDEEF0"/>
              <w:bottom w:sz="12.0" w:val="single" w:color="#EDEEF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086.0" w:type="dxa"/>
            </w:tblPr>
            <w:tblGrid>
              <w:gridCol w:w="1860"/>
            </w:tblGrid>
            <w:tr>
              <w:trPr>
                <w:trHeight w:hRule="exact" w:val="414"/>
              </w:trPr>
              <w:tc>
                <w:tcPr>
                  <w:tcW w:type="dxa" w:w="434"/>
                  <w:tcBorders/>
                  <w:shd w:fill="26872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54" w:lineRule="exact" w:before="88" w:after="0"/>
                    <w:ind w:left="0" w:right="0" w:firstLine="0"/>
                    <w:jc w:val="center"/>
                  </w:pPr>
                  <w:r>
                    <w:rPr>
                      <w:w w:val="98.64962317726828"/>
                      <w:rFonts w:ascii="Noto" w:hAnsi="Noto" w:eastAsia="Noto"/>
                      <w:b/>
                      <w:i w:val="0"/>
                      <w:color w:val="FFFFFF"/>
                      <w:sz w:val="22"/>
                    </w:rPr>
                    <w:t>4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260"/>
            <w:tcBorders>
              <w:top w:sz="12.799999999999727" w:val="single" w:color="#EDEEF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222" w:after="0"/>
              <w:ind w:left="0" w:right="0" w:firstLine="0"/>
              <w:jc w:val="left"/>
            </w:pPr>
            <w:r>
              <w:rPr>
                <w:rFonts w:ascii="Noto" w:hAnsi="Noto" w:eastAsia="Noto"/>
                <w:b w:val="0"/>
                <w:i w:val="0"/>
                <w:color w:val="1E2129"/>
                <w:sz w:val="28"/>
              </w:rPr>
              <w:t>Indian School of Business on 2024-06-25</w:t>
            </w:r>
          </w:p>
        </w:tc>
        <w:tc>
          <w:tcPr>
            <w:tcW w:type="dxa" w:w="1414"/>
            <w:vMerge w:val="restart"/>
            <w:tcBorders>
              <w:top w:sz="12.799999999999727" w:val="single" w:color="#EDEEF0"/>
              <w:bottom w:sz="12.0" w:val="single" w:color="#EDEEF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2" w:lineRule="exact" w:before="390" w:after="0"/>
              <w:ind w:left="0" w:right="0" w:firstLine="0"/>
              <w:jc w:val="right"/>
            </w:pPr>
            <w:r>
              <w:rPr>
                <w:rFonts w:ascii="Noto" w:hAnsi="Noto" w:eastAsia="Noto"/>
                <w:b w:val="0"/>
                <w:i w:val="0"/>
                <w:color w:val="268728"/>
                <w:sz w:val="31"/>
              </w:rPr>
              <w:t>&lt;1%</w:t>
            </w:r>
          </w:p>
        </w:tc>
      </w:tr>
      <w:tr>
        <w:trPr>
          <w:trHeight w:hRule="exact" w:val="548"/>
        </w:trPr>
        <w:tc>
          <w:tcPr>
            <w:tcW w:type="dxa" w:w="3969"/>
            <w:vMerge/>
            <w:tcBorders>
              <w:top w:sz="12.799999999999727" w:val="single" w:color="#EDEEF0"/>
              <w:bottom w:sz="12.0" w:val="single" w:color="#EDEEF0"/>
            </w:tcBorders>
          </w:tcPr>
          <w:p/>
        </w:tc>
        <w:tc>
          <w:tcPr>
            <w:tcW w:type="dxa" w:w="8260"/>
            <w:tcBorders>
              <w:bottom w:sz="12.0" w:val="single" w:color="#EDEEF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64" w:after="0"/>
              <w:ind w:left="0" w:right="0" w:firstLine="0"/>
              <w:jc w:val="left"/>
            </w:pPr>
            <w:r>
              <w:rPr>
                <w:w w:val="98.64962317726828"/>
                <w:rFonts w:ascii="Noto" w:hAnsi="Noto" w:eastAsia="Noto"/>
                <w:b w:val="0"/>
                <w:i w:val="0"/>
                <w:color w:val="636875"/>
                <w:sz w:val="22"/>
              </w:rPr>
              <w:t>Submitted works</w:t>
            </w:r>
          </w:p>
        </w:tc>
        <w:tc>
          <w:tcPr>
            <w:tcW w:type="dxa" w:w="3969"/>
            <w:vMerge/>
            <w:tcBorders>
              <w:top w:sz="12.799999999999727" w:val="single" w:color="#EDEEF0"/>
              <w:bottom w:sz="12.0" w:val="single" w:color="#EDEEF0"/>
            </w:tcBorders>
          </w:tcPr>
          <w:p/>
        </w:tc>
      </w:tr>
      <w:tr>
        <w:trPr>
          <w:trHeight w:hRule="exact" w:val="612"/>
        </w:trPr>
        <w:tc>
          <w:tcPr>
            <w:tcW w:type="dxa" w:w="1860"/>
            <w:vMerge w:val="restart"/>
            <w:tcBorders>
              <w:top w:sz="12.0" w:val="single" w:color="#EDEEF0"/>
              <w:bottom w:sz="12.800000000000182" w:val="single" w:color="#EDEEF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086.0" w:type="dxa"/>
            </w:tblPr>
            <w:tblGrid>
              <w:gridCol w:w="1860"/>
            </w:tblGrid>
            <w:tr>
              <w:trPr>
                <w:trHeight w:hRule="exact" w:val="416"/>
              </w:trPr>
              <w:tc>
                <w:tcPr>
                  <w:tcW w:type="dxa" w:w="434"/>
                  <w:tcBorders/>
                  <w:shd w:fill="bc5a0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54" w:lineRule="exact" w:before="90" w:after="0"/>
                    <w:ind w:left="0" w:right="0" w:firstLine="0"/>
                    <w:jc w:val="center"/>
                  </w:pPr>
                  <w:r>
                    <w:rPr>
                      <w:w w:val="98.64962317726828"/>
                      <w:rFonts w:ascii="Noto" w:hAnsi="Noto" w:eastAsia="Noto"/>
                      <w:b/>
                      <w:i w:val="0"/>
                      <w:color w:val="FFFFFF"/>
                      <w:sz w:val="22"/>
                    </w:rPr>
                    <w:t>5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260"/>
            <w:tcBorders>
              <w:top w:sz="12.0" w:val="single" w:color="#EDEEF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8" w:lineRule="exact" w:before="224" w:after="0"/>
              <w:ind w:left="0" w:right="0" w:firstLine="0"/>
              <w:jc w:val="left"/>
            </w:pPr>
            <w:r>
              <w:rPr>
                <w:rFonts w:ascii="Noto" w:hAnsi="Noto" w:eastAsia="Noto"/>
                <w:b w:val="0"/>
                <w:i w:val="0"/>
                <w:color w:val="1E2129"/>
                <w:sz w:val="28"/>
              </w:rPr>
              <w:t>University of York on 2023-07-16</w:t>
            </w:r>
          </w:p>
        </w:tc>
        <w:tc>
          <w:tcPr>
            <w:tcW w:type="dxa" w:w="1414"/>
            <w:vMerge w:val="restart"/>
            <w:tcBorders>
              <w:top w:sz="12.0" w:val="single" w:color="#EDEEF0"/>
              <w:bottom w:sz="12.800000000000182" w:val="single" w:color="#EDEEF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4" w:lineRule="exact" w:before="392" w:after="0"/>
              <w:ind w:left="0" w:right="0" w:firstLine="0"/>
              <w:jc w:val="right"/>
            </w:pPr>
            <w:r>
              <w:rPr>
                <w:rFonts w:ascii="Noto" w:hAnsi="Noto" w:eastAsia="Noto"/>
                <w:b w:val="0"/>
                <w:i w:val="0"/>
                <w:color w:val="BC5A0D"/>
                <w:sz w:val="31"/>
              </w:rPr>
              <w:t>&lt;1%</w:t>
            </w:r>
          </w:p>
        </w:tc>
      </w:tr>
      <w:tr>
        <w:trPr>
          <w:trHeight w:hRule="exact" w:val="536"/>
        </w:trPr>
        <w:tc>
          <w:tcPr>
            <w:tcW w:type="dxa" w:w="3969"/>
            <w:vMerge/>
            <w:tcBorders>
              <w:top w:sz="12.0" w:val="single" w:color="#EDEEF0"/>
              <w:bottom w:sz="12.800000000000182" w:val="single" w:color="#EDEEF0"/>
            </w:tcBorders>
          </w:tcPr>
          <w:p/>
        </w:tc>
        <w:tc>
          <w:tcPr>
            <w:tcW w:type="dxa" w:w="8260"/>
            <w:tcBorders>
              <w:bottom w:sz="12.800000000000182" w:val="single" w:color="#EDEEF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52" w:after="0"/>
              <w:ind w:left="0" w:right="0" w:firstLine="0"/>
              <w:jc w:val="left"/>
            </w:pPr>
            <w:r>
              <w:rPr>
                <w:w w:val="98.64962317726828"/>
                <w:rFonts w:ascii="Noto" w:hAnsi="Noto" w:eastAsia="Noto"/>
                <w:b w:val="0"/>
                <w:i w:val="0"/>
                <w:color w:val="636875"/>
                <w:sz w:val="22"/>
              </w:rPr>
              <w:t>Submitted works</w:t>
            </w:r>
          </w:p>
        </w:tc>
        <w:tc>
          <w:tcPr>
            <w:tcW w:type="dxa" w:w="3969"/>
            <w:vMerge/>
            <w:tcBorders>
              <w:top w:sz="12.0" w:val="single" w:color="#EDEEF0"/>
              <w:bottom w:sz="12.800000000000182" w:val="single" w:color="#EDEEF0"/>
            </w:tcBorders>
          </w:tcPr>
          <w:p/>
        </w:tc>
      </w:tr>
      <w:tr>
        <w:trPr>
          <w:trHeight w:hRule="exact" w:val="604"/>
        </w:trPr>
        <w:tc>
          <w:tcPr>
            <w:tcW w:type="dxa" w:w="1860"/>
            <w:vMerge w:val="restart"/>
            <w:tcBorders>
              <w:top w:sz="12.800000000000182" w:val="single" w:color="#EDEEF0"/>
              <w:bottom w:sz="12.0" w:val="single" w:color="#EDEEF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444" w:after="0"/>
              <w:ind w:left="0" w:right="496" w:firstLine="0"/>
              <w:jc w:val="right"/>
            </w:pPr>
            <w:r>
              <w:rPr>
                <w:w w:val="98.64962317726828"/>
                <w:rFonts w:ascii="Noto" w:hAnsi="Noto" w:eastAsia="Noto"/>
                <w:b/>
                <w:i w:val="0"/>
                <w:color w:val="FFFFFF"/>
                <w:sz w:val="22"/>
              </w:rPr>
              <w:t>6</w:t>
            </w:r>
          </w:p>
        </w:tc>
        <w:tc>
          <w:tcPr>
            <w:tcW w:type="dxa" w:w="8260"/>
            <w:tcBorders>
              <w:top w:sz="12.800000000000182" w:val="single" w:color="#EDEEF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222" w:after="0"/>
              <w:ind w:left="0" w:right="0" w:firstLine="0"/>
              <w:jc w:val="left"/>
            </w:pPr>
            <w:r>
              <w:rPr>
                <w:rFonts w:ascii="Noto" w:hAnsi="Noto" w:eastAsia="Noto"/>
                <w:b w:val="0"/>
                <w:i w:val="0"/>
                <w:color w:val="1E2129"/>
                <w:sz w:val="28"/>
              </w:rPr>
              <w:t>University of Bolton on 2024-04-29</w:t>
            </w:r>
          </w:p>
        </w:tc>
        <w:tc>
          <w:tcPr>
            <w:tcW w:type="dxa" w:w="1414"/>
            <w:vMerge w:val="restart"/>
            <w:tcBorders>
              <w:top w:sz="12.800000000000182" w:val="single" w:color="#EDEEF0"/>
              <w:bottom w:sz="12.0" w:val="single" w:color="#EDEEF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2" w:lineRule="exact" w:before="390" w:after="0"/>
              <w:ind w:left="0" w:right="0" w:firstLine="0"/>
              <w:jc w:val="right"/>
            </w:pPr>
            <w:r>
              <w:rPr>
                <w:rFonts w:ascii="Noto" w:hAnsi="Noto" w:eastAsia="Noto"/>
                <w:b w:val="0"/>
                <w:i w:val="0"/>
                <w:color w:val="0B77CE"/>
                <w:sz w:val="31"/>
              </w:rPr>
              <w:t>&lt;1%</w:t>
            </w:r>
          </w:p>
        </w:tc>
      </w:tr>
      <w:tr>
        <w:trPr>
          <w:trHeight w:hRule="exact" w:val="542"/>
        </w:trPr>
        <w:tc>
          <w:tcPr>
            <w:tcW w:type="dxa" w:w="3969"/>
            <w:vMerge/>
            <w:tcBorders>
              <w:top w:sz="12.800000000000182" w:val="single" w:color="#EDEEF0"/>
              <w:bottom w:sz="12.0" w:val="single" w:color="#EDEEF0"/>
            </w:tcBorders>
          </w:tcPr>
          <w:p/>
        </w:tc>
        <w:tc>
          <w:tcPr>
            <w:tcW w:type="dxa" w:w="8260"/>
            <w:tcBorders>
              <w:bottom w:sz="12.0" w:val="single" w:color="#EDEEF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58" w:after="0"/>
              <w:ind w:left="0" w:right="0" w:firstLine="0"/>
              <w:jc w:val="left"/>
            </w:pPr>
            <w:r>
              <w:rPr>
                <w:w w:val="98.64962317726828"/>
                <w:rFonts w:ascii="Noto" w:hAnsi="Noto" w:eastAsia="Noto"/>
                <w:b w:val="0"/>
                <w:i w:val="0"/>
                <w:color w:val="636875"/>
                <w:sz w:val="22"/>
              </w:rPr>
              <w:t>Submitted works</w:t>
            </w:r>
          </w:p>
        </w:tc>
        <w:tc>
          <w:tcPr>
            <w:tcW w:type="dxa" w:w="3969"/>
            <w:vMerge/>
            <w:tcBorders>
              <w:top w:sz="12.800000000000182" w:val="single" w:color="#EDEEF0"/>
              <w:bottom w:sz="12.0" w:val="single" w:color="#EDEEF0"/>
            </w:tcBorders>
          </w:tcPr>
          <w:p/>
        </w:tc>
      </w:tr>
      <w:tr>
        <w:trPr>
          <w:trHeight w:hRule="exact" w:val="598"/>
        </w:trPr>
        <w:tc>
          <w:tcPr>
            <w:tcW w:type="dxa" w:w="1860"/>
            <w:vMerge w:val="restart"/>
            <w:tcBorders>
              <w:top w:sz="12.0" w:val="single" w:color="#EDEEF0"/>
              <w:bottom w:sz="12.799999999999272" w:val="single" w:color="#EDEEF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086.0" w:type="dxa"/>
            </w:tblPr>
            <w:tblGrid>
              <w:gridCol w:w="1860"/>
            </w:tblGrid>
            <w:tr>
              <w:trPr>
                <w:trHeight w:hRule="exact" w:val="414"/>
              </w:trPr>
              <w:tc>
                <w:tcPr>
                  <w:tcW w:type="dxa" w:w="434"/>
                  <w:tcBorders/>
                  <w:shd w:fill="007f96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54" w:lineRule="exact" w:before="88" w:after="0"/>
                    <w:ind w:left="0" w:right="0" w:firstLine="0"/>
                    <w:jc w:val="center"/>
                  </w:pPr>
                  <w:r>
                    <w:rPr>
                      <w:w w:val="98.64962317726828"/>
                      <w:rFonts w:ascii="Noto" w:hAnsi="Noto" w:eastAsia="Noto"/>
                      <w:b/>
                      <w:i w:val="0"/>
                      <w:color w:val="FFFFFF"/>
                      <w:sz w:val="22"/>
                    </w:rPr>
                    <w:t>7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260"/>
            <w:tcBorders>
              <w:top w:sz="12.0" w:val="single" w:color="#EDEEF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224" w:after="0"/>
              <w:ind w:left="0" w:right="0" w:firstLine="0"/>
              <w:jc w:val="left"/>
            </w:pPr>
            <w:r>
              <w:rPr>
                <w:rFonts w:ascii="Noto" w:hAnsi="Noto" w:eastAsia="Noto"/>
                <w:b w:val="0"/>
                <w:i w:val="0"/>
                <w:color w:val="1E2129"/>
                <w:sz w:val="28"/>
              </w:rPr>
              <w:t>De Montfort University on 2024-01-21</w:t>
            </w:r>
          </w:p>
        </w:tc>
        <w:tc>
          <w:tcPr>
            <w:tcW w:type="dxa" w:w="1414"/>
            <w:vMerge w:val="restart"/>
            <w:tcBorders>
              <w:top w:sz="12.0" w:val="single" w:color="#EDEEF0"/>
              <w:bottom w:sz="12.799999999999272" w:val="single" w:color="#EDEEF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4" w:lineRule="exact" w:before="390" w:after="0"/>
              <w:ind w:left="0" w:right="0" w:firstLine="0"/>
              <w:jc w:val="right"/>
            </w:pPr>
            <w:r>
              <w:rPr>
                <w:rFonts w:ascii="Noto" w:hAnsi="Noto" w:eastAsia="Noto"/>
                <w:b w:val="0"/>
                <w:i w:val="0"/>
                <w:color w:val="007F96"/>
                <w:sz w:val="31"/>
              </w:rPr>
              <w:t>&lt;1%</w:t>
            </w:r>
          </w:p>
        </w:tc>
      </w:tr>
      <w:tr>
        <w:trPr>
          <w:trHeight w:hRule="exact" w:val="550"/>
        </w:trPr>
        <w:tc>
          <w:tcPr>
            <w:tcW w:type="dxa" w:w="3969"/>
            <w:vMerge/>
            <w:tcBorders>
              <w:top w:sz="12.0" w:val="single" w:color="#EDEEF0"/>
              <w:bottom w:sz="12.799999999999272" w:val="single" w:color="#EDEEF0"/>
            </w:tcBorders>
          </w:tcPr>
          <w:p/>
        </w:tc>
        <w:tc>
          <w:tcPr>
            <w:tcW w:type="dxa" w:w="8260"/>
            <w:tcBorders>
              <w:bottom w:sz="12.799999999999272" w:val="single" w:color="#EDEEF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66" w:after="0"/>
              <w:ind w:left="0" w:right="0" w:firstLine="0"/>
              <w:jc w:val="left"/>
            </w:pPr>
            <w:r>
              <w:rPr>
                <w:w w:val="98.64962317726828"/>
                <w:rFonts w:ascii="Noto" w:hAnsi="Noto" w:eastAsia="Noto"/>
                <w:b w:val="0"/>
                <w:i w:val="0"/>
                <w:color w:val="636875"/>
                <w:sz w:val="22"/>
              </w:rPr>
              <w:t>Submitted works</w:t>
            </w:r>
          </w:p>
        </w:tc>
        <w:tc>
          <w:tcPr>
            <w:tcW w:type="dxa" w:w="3969"/>
            <w:vMerge/>
            <w:tcBorders>
              <w:top w:sz="12.0" w:val="single" w:color="#EDEEF0"/>
              <w:bottom w:sz="12.799999999999272" w:val="single" w:color="#EDEEF0"/>
            </w:tcBorders>
          </w:tcPr>
          <w:p/>
        </w:tc>
      </w:tr>
      <w:tr>
        <w:trPr>
          <w:trHeight w:hRule="exact" w:val="610"/>
        </w:trPr>
        <w:tc>
          <w:tcPr>
            <w:tcW w:type="dxa" w:w="1860"/>
            <w:vMerge w:val="restart"/>
            <w:tcBorders>
              <w:top w:sz="12.799999999999272" w:val="single" w:color="#EDEEF0"/>
              <w:bottom w:sz="12.0" w:val="single" w:color="#EDEEF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086.0" w:type="dxa"/>
            </w:tblPr>
            <w:tblGrid>
              <w:gridCol w:w="1860"/>
            </w:tblGrid>
            <w:tr>
              <w:trPr>
                <w:trHeight w:hRule="exact" w:val="414"/>
              </w:trPr>
              <w:tc>
                <w:tcPr>
                  <w:tcW w:type="dxa" w:w="434"/>
                  <w:tcBorders/>
                  <w:shd w:fill="825fd3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56" w:lineRule="exact" w:before="88" w:after="0"/>
                    <w:ind w:left="0" w:right="0" w:firstLine="0"/>
                    <w:jc w:val="center"/>
                  </w:pPr>
                  <w:r>
                    <w:rPr>
                      <w:w w:val="98.64962317726828"/>
                      <w:rFonts w:ascii="Noto" w:hAnsi="Noto" w:eastAsia="Noto"/>
                      <w:b/>
                      <w:i w:val="0"/>
                      <w:color w:val="FFFFFF"/>
                      <w:sz w:val="22"/>
                    </w:rPr>
                    <w:t>8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260"/>
            <w:tcBorders>
              <w:top w:sz="12.799999999999272" w:val="single" w:color="#EDEEF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8" w:lineRule="exact" w:before="222" w:after="0"/>
              <w:ind w:left="0" w:right="0" w:firstLine="0"/>
              <w:jc w:val="left"/>
            </w:pPr>
            <w:r>
              <w:rPr>
                <w:rFonts w:ascii="Noto" w:hAnsi="Noto" w:eastAsia="Noto"/>
                <w:b w:val="0"/>
                <w:i w:val="0"/>
                <w:color w:val="1E2129"/>
                <w:sz w:val="28"/>
              </w:rPr>
              <w:t>ESLSCA Business School (Cairo) on 2024-04-13</w:t>
            </w:r>
          </w:p>
        </w:tc>
        <w:tc>
          <w:tcPr>
            <w:tcW w:type="dxa" w:w="1414"/>
            <w:vMerge w:val="restart"/>
            <w:tcBorders>
              <w:top w:sz="12.799999999999272" w:val="single" w:color="#EDEEF0"/>
              <w:bottom w:sz="12.0" w:val="single" w:color="#EDEEF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4" w:lineRule="exact" w:before="390" w:after="0"/>
              <w:ind w:left="0" w:right="0" w:firstLine="0"/>
              <w:jc w:val="right"/>
            </w:pPr>
            <w:r>
              <w:rPr>
                <w:rFonts w:ascii="Noto" w:hAnsi="Noto" w:eastAsia="Noto"/>
                <w:b w:val="0"/>
                <w:i w:val="0"/>
                <w:color w:val="825FD3"/>
                <w:sz w:val="31"/>
              </w:rPr>
              <w:t>&lt;1%</w:t>
            </w:r>
          </w:p>
        </w:tc>
      </w:tr>
      <w:tr>
        <w:trPr>
          <w:trHeight w:hRule="exact" w:val="538"/>
        </w:trPr>
        <w:tc>
          <w:tcPr>
            <w:tcW w:type="dxa" w:w="3969"/>
            <w:vMerge/>
            <w:tcBorders>
              <w:top w:sz="12.799999999999272" w:val="single" w:color="#EDEEF0"/>
              <w:bottom w:sz="12.0" w:val="single" w:color="#EDEEF0"/>
            </w:tcBorders>
          </w:tcPr>
          <w:p/>
        </w:tc>
        <w:tc>
          <w:tcPr>
            <w:tcW w:type="dxa" w:w="8260"/>
            <w:tcBorders>
              <w:bottom w:sz="12.0" w:val="single" w:color="#EDEEF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52" w:after="0"/>
              <w:ind w:left="0" w:right="0" w:firstLine="0"/>
              <w:jc w:val="left"/>
            </w:pPr>
            <w:r>
              <w:rPr>
                <w:w w:val="98.64962317726828"/>
                <w:rFonts w:ascii="Noto" w:hAnsi="Noto" w:eastAsia="Noto"/>
                <w:b w:val="0"/>
                <w:i w:val="0"/>
                <w:color w:val="636875"/>
                <w:sz w:val="22"/>
              </w:rPr>
              <w:t>Submitted works</w:t>
            </w:r>
          </w:p>
        </w:tc>
        <w:tc>
          <w:tcPr>
            <w:tcW w:type="dxa" w:w="3969"/>
            <w:vMerge/>
            <w:tcBorders>
              <w:top w:sz="12.799999999999272" w:val="single" w:color="#EDEEF0"/>
              <w:bottom w:sz="12.0" w:val="single" w:color="#EDEEF0"/>
            </w:tcBorders>
          </w:tcPr>
          <w:p/>
        </w:tc>
      </w:tr>
      <w:tr>
        <w:trPr>
          <w:trHeight w:hRule="exact" w:val="602"/>
        </w:trPr>
        <w:tc>
          <w:tcPr>
            <w:tcW w:type="dxa" w:w="1860"/>
            <w:vMerge w:val="restart"/>
            <w:tcBorders>
              <w:top w:sz="12.0" w:val="single" w:color="#EDEEF0"/>
              <w:bottom w:sz="12.800000000000182" w:val="single" w:color="#DDDEE1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086.0" w:type="dxa"/>
            </w:tblPr>
            <w:tblGrid>
              <w:gridCol w:w="1860"/>
            </w:tblGrid>
            <w:tr>
              <w:trPr>
                <w:trHeight w:hRule="exact" w:val="414"/>
              </w:trPr>
              <w:tc>
                <w:tcPr>
                  <w:tcW w:type="dxa" w:w="434"/>
                  <w:tcBorders/>
                  <w:shd w:fill="26872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54" w:lineRule="exact" w:before="88" w:after="0"/>
                    <w:ind w:left="0" w:right="0" w:firstLine="0"/>
                    <w:jc w:val="center"/>
                  </w:pPr>
                  <w:r>
                    <w:rPr>
                      <w:w w:val="98.64962317726828"/>
                      <w:rFonts w:ascii="Noto" w:hAnsi="Noto" w:eastAsia="Noto"/>
                      <w:b/>
                      <w:i w:val="0"/>
                      <w:color w:val="FFFFFF"/>
                      <w:sz w:val="22"/>
                    </w:rPr>
                    <w:t>9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260"/>
            <w:tcBorders>
              <w:top w:sz="12.0" w:val="single" w:color="#EDEEF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224" w:after="0"/>
              <w:ind w:left="0" w:right="0" w:firstLine="0"/>
              <w:jc w:val="left"/>
            </w:pPr>
            <w:r>
              <w:rPr>
                <w:rFonts w:ascii="Noto" w:hAnsi="Noto" w:eastAsia="Noto"/>
                <w:b w:val="0"/>
                <w:i w:val="0"/>
                <w:color w:val="1E2129"/>
                <w:sz w:val="28"/>
              </w:rPr>
              <w:hyperlink r:id="rId26" w:history="1">
                <w:r>
                  <w:rPr>
                    <w:rStyle w:val="Hyperlink"/>
                  </w:rPr>
                  <w:t>blog.emb.global</w:t>
                </w:r>
              </w:hyperlink>
            </w:r>
          </w:p>
        </w:tc>
        <w:tc>
          <w:tcPr>
            <w:tcW w:type="dxa" w:w="1414"/>
            <w:vMerge w:val="restart"/>
            <w:tcBorders>
              <w:top w:sz="12.0" w:val="single" w:color="#EDEEF0"/>
              <w:bottom w:sz="12.800000000000182" w:val="single" w:color="#DDDEE1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2" w:lineRule="exact" w:before="392" w:after="0"/>
              <w:ind w:left="0" w:right="0" w:firstLine="0"/>
              <w:jc w:val="right"/>
            </w:pPr>
            <w:r>
              <w:rPr>
                <w:rFonts w:ascii="Noto" w:hAnsi="Noto" w:eastAsia="Noto"/>
                <w:b w:val="0"/>
                <w:i w:val="0"/>
                <w:color w:val="268728"/>
                <w:sz w:val="31"/>
              </w:rPr>
              <w:t>&lt;1%</w:t>
            </w:r>
          </w:p>
        </w:tc>
      </w:tr>
      <w:tr>
        <w:trPr>
          <w:trHeight w:hRule="exact" w:val="998"/>
        </w:trPr>
        <w:tc>
          <w:tcPr>
            <w:tcW w:type="dxa" w:w="3969"/>
            <w:vMerge/>
            <w:tcBorders>
              <w:top w:sz="12.0" w:val="single" w:color="#EDEEF0"/>
              <w:bottom w:sz="12.800000000000182" w:val="single" w:color="#DDDEE1"/>
            </w:tcBorders>
          </w:tcPr>
          <w:p/>
        </w:tc>
        <w:tc>
          <w:tcPr>
            <w:tcW w:type="dxa" w:w="8260"/>
            <w:tcBorders>
              <w:bottom w:sz="12.800000000000182" w:val="single" w:color="#DDDEE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60" w:after="0"/>
              <w:ind w:left="0" w:right="0" w:firstLine="0"/>
              <w:jc w:val="left"/>
            </w:pPr>
            <w:r>
              <w:rPr>
                <w:w w:val="98.64962317726828"/>
                <w:rFonts w:ascii="Noto" w:hAnsi="Noto" w:eastAsia="Noto"/>
                <w:b w:val="0"/>
                <w:i w:val="0"/>
                <w:color w:val="636875"/>
                <w:sz w:val="22"/>
              </w:rPr>
              <w:t>Internet</w:t>
            </w:r>
          </w:p>
        </w:tc>
        <w:tc>
          <w:tcPr>
            <w:tcW w:type="dxa" w:w="3969"/>
            <w:vMerge/>
            <w:tcBorders>
              <w:top w:sz="12.0" w:val="single" w:color="#EDEEF0"/>
              <w:bottom w:sz="12.800000000000182" w:val="single" w:color="#DDDEE1"/>
            </w:tcBorders>
          </w:tcPr>
          <w:p/>
        </w:tc>
      </w:tr>
    </w:tbl>
    <w:p>
      <w:pPr>
        <w:autoSpaceDN w:val="0"/>
        <w:autoSpaceDE w:val="0"/>
        <w:widowControl/>
        <w:spacing w:line="254" w:lineRule="exact" w:before="244" w:after="0"/>
        <w:ind w:left="0" w:right="374" w:firstLine="0"/>
        <w:jc w:val="right"/>
      </w:pPr>
      <w:r>
        <w:rPr>
          <w:w w:val="98.64962317726828"/>
          <w:rFonts w:ascii="Noto" w:hAnsi="Noto" w:eastAsia="Noto"/>
          <w:b w:val="0"/>
          <w:i w:val="0"/>
          <w:color w:val="636875"/>
          <w:sz w:val="22"/>
        </w:rPr>
        <w:t>Sources overview</w:t>
      </w:r>
    </w:p>
    <w:p>
      <w:pPr>
        <w:sectPr>
          <w:pgSz w:w="11906" w:h="16838"/>
          <w:pgMar w:top="0" w:right="0" w:bottom="130" w:left="0" w:header="720" w:footer="720" w:gutter="0"/>
          <w:cols w:space="720" w:num="1" w:equalWidth="0">
            <w:col w:w="11906" w:space="0"/>
            <w:col w:w="9252" w:space="0"/>
            <w:col w:w="9146" w:space="0"/>
            <w:col w:w="9032" w:space="0"/>
            <w:col w:w="9032" w:space="0"/>
            <w:col w:w="9194" w:space="0"/>
            <w:col w:w="9146" w:space="0"/>
            <w:col w:w="9246" w:space="0"/>
            <w:col w:w="9146" w:space="0"/>
            <w:col w:w="9246" w:space="0"/>
            <w:col w:w="9146" w:space="0"/>
            <w:col w:w="9146" w:space="0"/>
            <w:col w:w="9142" w:space="0"/>
            <w:col w:w="9164" w:space="0"/>
            <w:col w:w="9130" w:space="0"/>
            <w:col w:w="9132" w:space="0"/>
            <w:col w:w="9246" w:space="0"/>
            <w:col w:w="9146" w:space="0"/>
            <w:col w:w="9166" w:space="0"/>
            <w:col w:w="9246" w:space="0"/>
            <w:col w:w="9262" w:space="0"/>
            <w:col w:w="9168" w:space="0"/>
            <w:col w:w="9204" w:space="0"/>
            <w:col w:w="9238" w:space="0"/>
            <w:col w:w="9032" w:space="0"/>
            <w:col w:w="9146" w:space="0"/>
            <w:col w:w="1190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969"/>
        <w:gridCol w:w="3969"/>
        <w:gridCol w:w="3969"/>
      </w:tblGrid>
      <w:tr>
        <w:trPr>
          <w:trHeight w:hRule="exact" w:val="1070"/>
        </w:trPr>
        <w:tc>
          <w:tcPr>
            <w:tcW w:type="dxa" w:w="5600"/>
            <w:gridSpan w:val="2"/>
            <w:tcBorders>
              <w:bottom w:sz="12.799999999999955" w:val="single" w:color="#DDDEE1"/>
            </w:tcBorders>
            <w:shd w:fill="edee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8" w:after="0"/>
              <w:ind w:left="99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151890" cy="35433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890" cy="3543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306"/>
            <w:tcBorders>
              <w:bottom w:sz="12.799999999999955" w:val="single" w:color="#DDDEE1"/>
            </w:tcBorders>
            <w:shd w:fill="edee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414" w:after="0"/>
              <w:ind w:left="0" w:right="372" w:firstLine="0"/>
              <w:jc w:val="right"/>
            </w:pPr>
            <w:r>
              <w:rPr>
                <w:w w:val="98.64962317726828"/>
                <w:rFonts w:ascii="Noto" w:hAnsi="Noto" w:eastAsia="Noto"/>
                <w:b/>
                <w:i w:val="0"/>
                <w:color w:val="1E2129"/>
                <w:sz w:val="22"/>
              </w:rPr>
              <w:t xml:space="preserve">Similarity Report ID: </w:t>
            </w:r>
            <w:r>
              <w:rPr>
                <w:w w:val="98.64962317726828"/>
                <w:rFonts w:ascii="Noto" w:hAnsi="Noto" w:eastAsia="Noto"/>
                <w:b w:val="0"/>
                <w:i w:val="0"/>
                <w:color w:val="1E2129"/>
                <w:sz w:val="22"/>
              </w:rPr>
              <w:t>oid:16158:62676801</w:t>
            </w:r>
          </w:p>
        </w:tc>
      </w:tr>
      <w:tr>
        <w:trPr>
          <w:trHeight w:hRule="exact" w:val="15008"/>
        </w:trPr>
        <w:tc>
          <w:tcPr>
            <w:tcW w:type="dxa" w:w="1520"/>
            <w:tcBorders>
              <w:top w:sz="12.799999999999955" w:val="single" w:color="#DDDEE1"/>
              <w:bottom w:sz="12.800000000000182" w:val="single" w:color="#DDDEE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086.0" w:type="dxa"/>
            </w:tblPr>
            <w:tblGrid>
              <w:gridCol w:w="1520"/>
            </w:tblGrid>
            <w:tr>
              <w:trPr>
                <w:trHeight w:hRule="exact" w:val="414"/>
              </w:trPr>
              <w:tc>
                <w:tcPr>
                  <w:tcW w:type="dxa" w:w="434"/>
                  <w:tcBorders/>
                  <w:shd w:fill="bc5a0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54" w:lineRule="exact" w:before="88" w:after="0"/>
                    <w:ind w:left="0" w:right="0" w:firstLine="0"/>
                    <w:jc w:val="center"/>
                  </w:pPr>
                  <w:r>
                    <w:rPr>
                      <w:w w:val="98.64962317726828"/>
                      <w:rFonts w:ascii="Noto" w:hAnsi="Noto" w:eastAsia="Noto"/>
                      <w:b/>
                      <w:i w:val="0"/>
                      <w:color w:val="FFFFFF"/>
                      <w:sz w:val="22"/>
                    </w:rPr>
                    <w:t>10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080"/>
            <w:tcBorders>
              <w:top w:sz="12.799999999999955" w:val="single" w:color="#DDDEE1"/>
              <w:bottom w:sz="12.800000000000182" w:val="single" w:color="#DDDEE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568" w:after="0"/>
              <w:ind w:left="340" w:right="1872" w:firstLine="0"/>
              <w:jc w:val="left"/>
            </w:pPr>
            <w:r>
              <w:rPr>
                <w:rFonts w:ascii="Noto" w:hAnsi="Noto" w:eastAsia="Noto"/>
                <w:b w:val="0"/>
                <w:i w:val="0"/>
                <w:color w:val="1E2129"/>
                <w:sz w:val="28"/>
              </w:rPr>
              <w:hyperlink r:id="rId29" w:history="1">
                <w:r>
                  <w:rPr>
                    <w:rStyle w:val="Hyperlink"/>
                  </w:rPr>
                  <w:t xml:space="preserve">gsd.inesc-id.pt </w:t>
                </w:r>
              </w:hyperlink>
            </w:r>
            <w:r>
              <w:br/>
            </w:r>
            <w:r>
              <w:rPr>
                <w:w w:val="98.64962317726828"/>
                <w:rFonts w:ascii="Noto" w:hAnsi="Noto" w:eastAsia="Noto"/>
                <w:b w:val="0"/>
                <w:i w:val="0"/>
                <w:color w:val="636875"/>
                <w:sz w:val="22"/>
              </w:rPr>
              <w:t>Internet</w:t>
            </w:r>
          </w:p>
        </w:tc>
        <w:tc>
          <w:tcPr>
            <w:tcW w:type="dxa" w:w="6306"/>
            <w:tcBorders>
              <w:top w:sz="12.799999999999955" w:val="single" w:color="#DDDEE1"/>
              <w:bottom w:sz="12.800000000000182" w:val="single" w:color="#DDDEE1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2" w:lineRule="exact" w:before="762" w:after="0"/>
              <w:ind w:left="0" w:right="372" w:firstLine="0"/>
              <w:jc w:val="right"/>
            </w:pPr>
            <w:r>
              <w:rPr>
                <w:rFonts w:ascii="Noto" w:hAnsi="Noto" w:eastAsia="Noto"/>
                <w:b w:val="0"/>
                <w:i w:val="0"/>
                <w:color w:val="BC5A0D"/>
                <w:sz w:val="31"/>
              </w:rPr>
              <w:t>&lt;1%</w:t>
            </w:r>
          </w:p>
        </w:tc>
      </w:tr>
    </w:tbl>
    <w:p>
      <w:pPr>
        <w:autoSpaceDN w:val="0"/>
        <w:autoSpaceDE w:val="0"/>
        <w:widowControl/>
        <w:spacing w:line="254" w:lineRule="exact" w:before="244" w:after="0"/>
        <w:ind w:left="0" w:right="374" w:firstLine="0"/>
        <w:jc w:val="right"/>
      </w:pPr>
      <w:r>
        <w:rPr>
          <w:w w:val="98.64962317726828"/>
          <w:rFonts w:ascii="Noto" w:hAnsi="Noto" w:eastAsia="Noto"/>
          <w:b w:val="0"/>
          <w:i w:val="0"/>
          <w:color w:val="636875"/>
          <w:sz w:val="22"/>
        </w:rPr>
        <w:t>Sources overview</w:t>
      </w:r>
    </w:p>
    <w:sectPr w:rsidR="00FC693F" w:rsidRPr="0006063C" w:rsidSect="00034616">
      <w:pgSz w:w="11906" w:h="16838"/>
      <w:pgMar w:top="0" w:right="0" w:bottom="130" w:left="0" w:header="720" w:footer="720" w:gutter="0"/>
      <w:cols w:space="720" w:num="1" w:equalWidth="0">
        <w:col w:w="11906" w:space="0"/>
        <w:col w:w="11906" w:space="0"/>
        <w:col w:w="9252" w:space="0"/>
        <w:col w:w="9146" w:space="0"/>
        <w:col w:w="9032" w:space="0"/>
        <w:col w:w="9032" w:space="0"/>
        <w:col w:w="9194" w:space="0"/>
        <w:col w:w="9146" w:space="0"/>
        <w:col w:w="9246" w:space="0"/>
        <w:col w:w="9146" w:space="0"/>
        <w:col w:w="9246" w:space="0"/>
        <w:col w:w="9146" w:space="0"/>
        <w:col w:w="9146" w:space="0"/>
        <w:col w:w="9142" w:space="0"/>
        <w:col w:w="9164" w:space="0"/>
        <w:col w:w="9130" w:space="0"/>
        <w:col w:w="9132" w:space="0"/>
        <w:col w:w="9246" w:space="0"/>
        <w:col w:w="9146" w:space="0"/>
        <w:col w:w="9166" w:space="0"/>
        <w:col w:w="9246" w:space="0"/>
        <w:col w:w="9262" w:space="0"/>
        <w:col w:w="9168" w:space="0"/>
        <w:col w:w="9204" w:space="0"/>
        <w:col w:w="9238" w:space="0"/>
        <w:col w:w="9032" w:space="0"/>
        <w:col w:w="9146" w:space="0"/>
        <w:col w:w="1190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hyperlink" Target="http://www.juniper.net/documentation/product/mist-ai/" TargetMode="External"/><Relationship Id="rId22" Type="http://schemas.openxmlformats.org/officeDocument/2006/relationships/hyperlink" Target="http://www.networkworld.com/article/3219735/networking-101-" TargetMode="External"/><Relationship Id="rId23" Type="http://schemas.openxmlformats.org/officeDocument/2006/relationships/image" Target="media/image13.png"/><Relationship Id="rId24" Type="http://schemas.openxmlformats.org/officeDocument/2006/relationships/hyperlink" Target="https://www.inventiva.co.in/trends/top-20-media-communications-company/" TargetMode="External"/><Relationship Id="rId25" Type="http://schemas.openxmlformats.org/officeDocument/2006/relationships/hyperlink" Target="https://www.marketresearch.com/Allied-Market-Research-v4029/Wireless-Industrial-Router-Type-Modular-34831159/" TargetMode="External"/><Relationship Id="rId26" Type="http://schemas.openxmlformats.org/officeDocument/2006/relationships/hyperlink" Target="https://blog.emb.global/cybersecurity-threats/" TargetMode="External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hyperlink" Target="https://www.gsd.inesc-id.pt/~lveiga/papers/proceedings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