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KOK APP端设计文档</w:t>
      </w:r>
    </w:p>
    <w:p>
      <w:pPr>
        <w:pStyle w:val="3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一、APP端功能模块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播放本地音乐模块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</w:t>
      </w:r>
      <w:r>
        <w:rPr>
          <w:rFonts w:hint="eastAsia" w:ascii="仿宋" w:hAnsi="仿宋" w:eastAsia="仿宋" w:cs="仿宋"/>
          <w:b/>
          <w:bCs/>
          <w:lang w:val="en-US" w:eastAsia="zh-CN"/>
        </w:rPr>
        <w:t>需求分析:</w:t>
      </w:r>
      <w:r>
        <w:rPr>
          <w:rFonts w:hint="eastAsia" w:ascii="仿宋" w:hAnsi="仿宋" w:eastAsia="仿宋" w:cs="仿宋"/>
          <w:lang w:val="en-US" w:eastAsia="zh-CN"/>
        </w:rPr>
        <w:t>作为一个音乐播放器，播放本地音乐是最基本要实现的功能。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</w:t>
      </w:r>
      <w:r>
        <w:rPr>
          <w:rFonts w:hint="eastAsia" w:ascii="仿宋" w:hAnsi="仿宋" w:eastAsia="仿宋" w:cs="仿宋"/>
          <w:b/>
          <w:bCs/>
          <w:lang w:val="en-US" w:eastAsia="zh-CN"/>
        </w:rPr>
        <w:t>模块说明：</w:t>
      </w:r>
      <w:r>
        <w:rPr>
          <w:rFonts w:hint="eastAsia" w:ascii="仿宋" w:hAnsi="仿宋" w:eastAsia="仿宋" w:cs="仿宋"/>
          <w:lang w:val="en-US" w:eastAsia="zh-CN"/>
        </w:rPr>
        <w:t>实现主流音乐播放功能，并实现上传录制音乐到K友圈，为K友圈播放音频，并且实现弹幕显示评论服务。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</w:t>
      </w:r>
      <w:r>
        <w:rPr>
          <w:rFonts w:hint="eastAsia" w:ascii="仿宋" w:hAnsi="仿宋" w:eastAsia="仿宋" w:cs="仿宋"/>
          <w:b/>
          <w:bCs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1）播放音乐功能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暂停音乐（已实现）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下一曲（已实现）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上一曲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进度条显示当前播放进度 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拉动进度条跳转到歌曲相应位置播放（已实现）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显示当前歌曲歌手头像（已实现）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显示当前播放歌曲歌词（已实现）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播放K友圈音频（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在歌词面板显示弹幕（</w:t>
      </w:r>
      <w:r>
        <w:rPr>
          <w:rFonts w:hint="eastAsia" w:ascii="仿宋" w:hAnsi="仿宋" w:eastAsia="仿宋" w:cs="仿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控制音量（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音乐检索功能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1.检索全部mp3格式的音乐（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2.检索&gt;100k 的mp3格式的音乐（可选择）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3.检索&gt;1000k 的MP3格式的音乐（可选择）（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4.根据歌手检索本地中该歌手的音乐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5.根据音乐专辑检索本地中该专辑包含有的音乐 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6.自定义扫描（</w:t>
      </w:r>
      <w:r>
        <w:rPr>
          <w:rFonts w:hint="eastAsia" w:ascii="仿宋" w:hAnsi="仿宋" w:eastAsia="仿宋" w:cs="仿宋"/>
          <w:color w:val="FF0000"/>
          <w:lang w:val="en-US" w:eastAsia="zh-CN"/>
        </w:rPr>
        <w:t>未实现</w:t>
      </w:r>
      <w:r>
        <w:rPr>
          <w:rFonts w:hint="eastAsia" w:ascii="仿宋" w:hAnsi="仿宋" w:eastAsia="仿宋" w:cs="仿宋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网络音乐模块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（1）</w:t>
      </w:r>
      <w:r>
        <w:rPr>
          <w:rFonts w:hint="eastAsia" w:ascii="仿宋" w:hAnsi="仿宋" w:eastAsia="仿宋" w:cs="仿宋"/>
          <w:b/>
          <w:bCs/>
          <w:lang w:val="en-US" w:eastAsia="zh-CN"/>
        </w:rPr>
        <w:t>需求分析:</w:t>
      </w:r>
      <w:r>
        <w:rPr>
          <w:rFonts w:hint="eastAsia" w:ascii="仿宋" w:hAnsi="仿宋" w:eastAsia="仿宋" w:cs="仿宋"/>
          <w:lang w:val="en-US" w:eastAsia="zh-CN"/>
        </w:rPr>
        <w:t>一个音乐播放器并不能仅仅满足于播放本地音乐，它还需要与网络交互，获取网络上的音乐来满足用户的需要。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（2）</w:t>
      </w:r>
      <w:r>
        <w:rPr>
          <w:rFonts w:hint="eastAsia" w:ascii="仿宋" w:hAnsi="仿宋" w:eastAsia="仿宋" w:cs="仿宋"/>
          <w:b/>
          <w:bCs/>
          <w:lang w:val="en-US" w:eastAsia="zh-CN"/>
        </w:rPr>
        <w:t>模块说明：</w:t>
      </w:r>
      <w:r>
        <w:rPr>
          <w:rFonts w:hint="eastAsia" w:ascii="仿宋" w:hAnsi="仿宋" w:eastAsia="仿宋" w:cs="仿宋"/>
          <w:lang w:val="en-US" w:eastAsia="zh-CN"/>
        </w:rPr>
        <w:t>实现主流音乐播放功能，并实现上传录制音乐到K友圈，为K友圈播放音频，并且实现弹幕显示评论服务。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（3）</w:t>
      </w:r>
      <w:r>
        <w:rPr>
          <w:rFonts w:hint="eastAsia" w:ascii="仿宋" w:hAnsi="仿宋" w:eastAsia="仿宋" w:cs="仿宋"/>
          <w:b/>
          <w:bCs/>
          <w:lang w:val="en-US" w:eastAsia="zh-CN"/>
        </w:rPr>
        <w:t>实现功能：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显示歌曲专辑宣传</w:t>
      </w:r>
    </w:p>
    <w:p>
      <w:pPr>
        <w:numPr>
          <w:ilvl w:val="0"/>
          <w:numId w:val="7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显示5个最新专辑宣传图片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播放网络音乐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获取网络音乐的全部信息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将网络音乐的URL传到播放音乐服务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根据音乐专辑来搜索音乐</w:t>
      </w:r>
      <w:bookmarkStart w:id="0" w:name="_GoBack"/>
      <w:bookmarkEnd w:id="0"/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根据音乐名字来搜索音乐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根据歌手名字来搜索音乐</w:t>
      </w:r>
    </w:p>
    <w:p>
      <w:pPr>
        <w:numPr>
          <w:ilvl w:val="0"/>
          <w:numId w:val="9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根据音乐类型来搜索音乐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下载音乐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暂停下载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开始下载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取消下载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4723"/>
    <w:multiLevelType w:val="singleLevel"/>
    <w:tmpl w:val="573D4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6492A"/>
    <w:multiLevelType w:val="singleLevel"/>
    <w:tmpl w:val="574649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64BB9"/>
    <w:multiLevelType w:val="singleLevel"/>
    <w:tmpl w:val="57464BB9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7464D18"/>
    <w:multiLevelType w:val="singleLevel"/>
    <w:tmpl w:val="57464D18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75CFCB2"/>
    <w:multiLevelType w:val="singleLevel"/>
    <w:tmpl w:val="575CFCB2"/>
    <w:lvl w:ilvl="0" w:tentative="0">
      <w:start w:val="2"/>
      <w:numFmt w:val="chineseCounting"/>
      <w:suff w:val="nothing"/>
      <w:lvlText w:val="（%1）"/>
      <w:lvlJc w:val="left"/>
    </w:lvl>
  </w:abstractNum>
  <w:abstractNum w:abstractNumId="5">
    <w:nsid w:val="575CFCF7"/>
    <w:multiLevelType w:val="singleLevel"/>
    <w:tmpl w:val="575CFCF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75D01DA"/>
    <w:multiLevelType w:val="singleLevel"/>
    <w:tmpl w:val="575D01D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5D02CE"/>
    <w:multiLevelType w:val="singleLevel"/>
    <w:tmpl w:val="575D02C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5D0370"/>
    <w:multiLevelType w:val="singleLevel"/>
    <w:tmpl w:val="575D037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5D03FB"/>
    <w:multiLevelType w:val="singleLevel"/>
    <w:tmpl w:val="575D03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DC6"/>
    <w:rsid w:val="134043B9"/>
    <w:rsid w:val="368D50D7"/>
    <w:rsid w:val="66BF5730"/>
    <w:rsid w:val="7C416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2016-06-12T06:42:08Z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