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D08" w:rsidRDefault="0055181E">
      <w:r>
        <w:rPr>
          <w:noProof/>
          <w:lang w:eastAsia="fr-BE"/>
        </w:rPr>
        <w:drawing>
          <wp:anchor distT="0" distB="0" distL="114300" distR="114300" simplePos="0" relativeHeight="251657215" behindDoc="0" locked="0" layoutInCell="1" allowOverlap="1" wp14:anchorId="6BDDF12D" wp14:editId="3C7A2E7A">
            <wp:simplePos x="0" y="0"/>
            <wp:positionH relativeFrom="column">
              <wp:posOffset>0</wp:posOffset>
            </wp:positionH>
            <wp:positionV relativeFrom="paragraph">
              <wp:posOffset>75565</wp:posOffset>
            </wp:positionV>
            <wp:extent cx="3826471" cy="1361872"/>
            <wp:effectExtent l="76200" t="76200" r="136525" b="124460"/>
            <wp:wrapNone/>
            <wp:docPr id="29" name="Image 2" descr="http://www.lje.be/images/Yep/YEP-Day/HE-Condorc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je.be/images/Yep/YEP-Day/HE-Condorce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34397" cy="13646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1454EC" w:rsidRDefault="0055181E">
      <w:r>
        <w:tab/>
      </w:r>
      <w:r>
        <w:tab/>
      </w:r>
      <w:r>
        <w:tab/>
      </w:r>
      <w:r>
        <w:tab/>
      </w:r>
      <w:r>
        <w:tab/>
      </w:r>
      <w:r>
        <w:tab/>
      </w:r>
      <w:r>
        <w:tab/>
      </w:r>
      <w:r>
        <w:tab/>
      </w:r>
      <w:r>
        <w:tab/>
      </w:r>
      <w:r>
        <w:tab/>
        <w:t>Cammarata Florian</w:t>
      </w:r>
    </w:p>
    <w:p w:rsidR="0055181E" w:rsidRPr="0055181E" w:rsidRDefault="0055181E">
      <w:r>
        <w:tab/>
      </w:r>
      <w:r>
        <w:tab/>
      </w:r>
      <w:r>
        <w:tab/>
      </w:r>
      <w:r>
        <w:tab/>
      </w:r>
      <w:r>
        <w:tab/>
      </w:r>
      <w:r>
        <w:tab/>
      </w:r>
      <w:r>
        <w:tab/>
      </w:r>
      <w:r>
        <w:tab/>
      </w:r>
      <w:r>
        <w:tab/>
      </w:r>
      <w:r>
        <w:tab/>
      </w:r>
      <w:r>
        <w:tab/>
        <w:t>2 IA</w:t>
      </w:r>
    </w:p>
    <w:p w:rsidR="001454EC" w:rsidRDefault="001454EC"/>
    <w:p w:rsidR="0055181E" w:rsidRDefault="0055181E"/>
    <w:p w:rsidR="0055181E" w:rsidRDefault="0055181E" w:rsidP="0055181E">
      <w:pPr>
        <w:pStyle w:val="Sansinterligne"/>
        <w:jc w:val="center"/>
      </w:pPr>
    </w:p>
    <w:p w:rsidR="0055181E" w:rsidRDefault="0055181E" w:rsidP="0055181E">
      <w:pPr>
        <w:pStyle w:val="Sansinterligne"/>
        <w:jc w:val="center"/>
        <w:rPr>
          <w:rFonts w:ascii="Consolas" w:hAnsi="Consolas" w:cs="Consolas"/>
          <w:b/>
          <w:bCs/>
          <w:iCs/>
          <w:color w:val="000000"/>
          <w:sz w:val="72"/>
          <w:u w:val="single"/>
        </w:rPr>
      </w:pPr>
      <w:r w:rsidRPr="0055181E">
        <w:rPr>
          <w:rFonts w:ascii="Consolas" w:hAnsi="Consolas" w:cs="Consolas"/>
          <w:b/>
          <w:bCs/>
          <w:iCs/>
          <w:color w:val="000000"/>
          <w:sz w:val="72"/>
          <w:u w:val="single"/>
        </w:rPr>
        <w:drawing>
          <wp:anchor distT="0" distB="0" distL="114300" distR="114300" simplePos="0" relativeHeight="251658240" behindDoc="1" locked="0" layoutInCell="1" allowOverlap="1">
            <wp:simplePos x="0" y="0"/>
            <wp:positionH relativeFrom="margin">
              <wp:align>center</wp:align>
            </wp:positionH>
            <wp:positionV relativeFrom="page">
              <wp:posOffset>5454505</wp:posOffset>
            </wp:positionV>
            <wp:extent cx="5400000" cy="29160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00" cy="2916000"/>
                    </a:xfrm>
                    <a:prstGeom prst="rect">
                      <a:avLst/>
                    </a:prstGeom>
                  </pic:spPr>
                </pic:pic>
              </a:graphicData>
            </a:graphic>
            <wp14:sizeRelH relativeFrom="page">
              <wp14:pctWidth>0</wp14:pctWidth>
            </wp14:sizeRelH>
            <wp14:sizeRelV relativeFrom="page">
              <wp14:pctHeight>0</wp14:pctHeight>
            </wp14:sizeRelV>
          </wp:anchor>
        </w:drawing>
      </w:r>
      <w:r w:rsidRPr="0055181E">
        <w:rPr>
          <w:rFonts w:ascii="Consolas" w:hAnsi="Consolas" w:cs="Consolas"/>
          <w:b/>
          <w:bCs/>
          <w:iCs/>
          <w:color w:val="000000"/>
          <w:sz w:val="72"/>
          <w:highlight w:val="lightGray"/>
          <w:u w:val="single"/>
        </w:rPr>
        <w:t>Projet Web 2019</w:t>
      </w:r>
      <w:r>
        <w:rPr>
          <w:rFonts w:ascii="Consolas" w:hAnsi="Consolas" w:cs="Consolas"/>
          <w:b/>
          <w:bCs/>
          <w:iCs/>
          <w:color w:val="000000"/>
          <w:sz w:val="72"/>
          <w:highlight w:val="lightGray"/>
          <w:u w:val="single"/>
        </w:rPr>
        <w:br/>
      </w:r>
      <w:r>
        <w:rPr>
          <w:rFonts w:ascii="Consolas" w:hAnsi="Consolas" w:cs="Consolas"/>
          <w:b/>
          <w:bCs/>
          <w:iCs/>
          <w:color w:val="000000"/>
          <w:sz w:val="72"/>
          <w:highlight w:val="lightGray"/>
          <w:u w:val="single"/>
        </w:rPr>
        <w:br/>
      </w:r>
      <w:r>
        <w:rPr>
          <w:noProof/>
        </w:rPr>
        <w:drawing>
          <wp:inline distT="0" distB="0" distL="0" distR="0">
            <wp:extent cx="2699385" cy="164773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8557" cy="1653330"/>
                    </a:xfrm>
                    <a:prstGeom prst="rect">
                      <a:avLst/>
                    </a:prstGeom>
                    <a:noFill/>
                    <a:ln>
                      <a:noFill/>
                    </a:ln>
                  </pic:spPr>
                </pic:pic>
              </a:graphicData>
            </a:graphic>
          </wp:inline>
        </w:drawing>
      </w:r>
    </w:p>
    <w:p w:rsidR="0055181E" w:rsidRPr="0055181E" w:rsidRDefault="0055181E" w:rsidP="0055181E">
      <w:pPr>
        <w:pStyle w:val="Sansinterligne"/>
        <w:rPr>
          <w:rFonts w:ascii="Consolas" w:hAnsi="Consolas" w:cs="Consolas"/>
          <w:b/>
          <w:bCs/>
          <w:iCs/>
          <w:color w:val="000000"/>
          <w:sz w:val="72"/>
          <w:u w:val="single"/>
        </w:rPr>
      </w:pPr>
    </w:p>
    <w:p w:rsidR="001454EC" w:rsidRDefault="001454EC"/>
    <w:p w:rsidR="001454EC" w:rsidRDefault="001454EC"/>
    <w:p w:rsidR="001454EC" w:rsidRDefault="001454EC"/>
    <w:p w:rsidR="001454EC" w:rsidRDefault="001454EC"/>
    <w:p w:rsidR="001454EC" w:rsidRDefault="001454EC"/>
    <w:p w:rsidR="001454EC" w:rsidRDefault="001454EC"/>
    <w:p w:rsidR="001454EC" w:rsidRDefault="001454EC"/>
    <w:p w:rsidR="001454EC" w:rsidRDefault="001454EC"/>
    <w:p w:rsidR="001454EC" w:rsidRDefault="001454EC"/>
    <w:p w:rsidR="0055181E" w:rsidRDefault="0055181E"/>
    <w:p w:rsidR="001454EC" w:rsidRDefault="0055181E">
      <w:r>
        <w:t xml:space="preserve"> Année 2018-2019</w:t>
      </w:r>
      <w:r>
        <w:tab/>
      </w:r>
      <w:r>
        <w:tab/>
      </w:r>
      <w:r>
        <w:tab/>
      </w:r>
      <w:r>
        <w:tab/>
      </w:r>
      <w:r>
        <w:tab/>
      </w:r>
      <w:r>
        <w:tab/>
      </w:r>
      <w:r>
        <w:tab/>
      </w:r>
      <w:r>
        <w:tab/>
      </w:r>
      <w:r>
        <w:tab/>
      </w:r>
      <w:r>
        <w:tab/>
        <w:t>Madame De Luca</w:t>
      </w:r>
    </w:p>
    <w:p w:rsidR="0055181E" w:rsidRDefault="0055181E"/>
    <w:p w:rsidR="001E7707" w:rsidRDefault="001E7707"/>
    <w:p w:rsidR="001E7707" w:rsidRDefault="001E7707"/>
    <w:p w:rsidR="001E7707" w:rsidRDefault="001E7707"/>
    <w:p w:rsidR="001E7707" w:rsidRPr="0055181E" w:rsidRDefault="001E7707"/>
    <w:p w:rsidR="001454EC" w:rsidRDefault="001454EC">
      <w:r>
        <w:rPr>
          <w:noProof/>
        </w:rPr>
        <w:drawing>
          <wp:inline distT="0" distB="0" distL="0" distR="0">
            <wp:extent cx="6861505" cy="39643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1505" cy="3964305"/>
                    </a:xfrm>
                    <a:prstGeom prst="rect">
                      <a:avLst/>
                    </a:prstGeom>
                    <a:noFill/>
                    <a:ln>
                      <a:noFill/>
                    </a:ln>
                  </pic:spPr>
                </pic:pic>
              </a:graphicData>
            </a:graphic>
          </wp:inline>
        </w:drawing>
      </w:r>
    </w:p>
    <w:p w:rsidR="00DB2D08" w:rsidRDefault="00DB2D08"/>
    <w:p w:rsidR="001E7707" w:rsidRDefault="001E7707">
      <w:bookmarkStart w:id="0" w:name="_GoBack"/>
      <w:bookmarkEnd w:id="0"/>
    </w:p>
    <w:p w:rsidR="00CF7A2B" w:rsidRDefault="002D49F4">
      <w:r>
        <w:t xml:space="preserve">Dans mon modèle de base de données, les tables </w:t>
      </w:r>
      <w:proofErr w:type="spellStart"/>
      <w:r>
        <w:t>info_commande</w:t>
      </w:r>
      <w:proofErr w:type="spellEnd"/>
      <w:r>
        <w:t xml:space="preserve"> et </w:t>
      </w:r>
      <w:proofErr w:type="spellStart"/>
      <w:r>
        <w:t>info_facture</w:t>
      </w:r>
      <w:proofErr w:type="spellEnd"/>
      <w:r>
        <w:t xml:space="preserve"> n’ont pas été utilisées. Chacune des autres tables </w:t>
      </w:r>
      <w:r w:rsidR="00CF7A2B">
        <w:t>est</w:t>
      </w:r>
      <w:r>
        <w:t xml:space="preserve"> utilisée en permanence. </w:t>
      </w:r>
      <w:r w:rsidR="00CF7A2B">
        <w:t>La table admin n’a aucun lien avec les autres, elle possède juste les identifiants pour s’authentifier en administrateur.</w:t>
      </w:r>
    </w:p>
    <w:p w:rsidR="00CF7A2B" w:rsidRDefault="00CF7A2B">
      <w:r>
        <w:br w:type="page"/>
      </w:r>
    </w:p>
    <w:p w:rsidR="002D49F4" w:rsidRDefault="002D49F4"/>
    <w:p w:rsidR="00CF7A2B" w:rsidRDefault="00CF7A2B" w:rsidP="00CF7A2B">
      <w:pPr>
        <w:jc w:val="center"/>
        <w:rPr>
          <w:sz w:val="32"/>
          <w:u w:val="single"/>
        </w:rPr>
      </w:pPr>
      <w:r w:rsidRPr="00CF7A2B">
        <w:rPr>
          <w:sz w:val="32"/>
          <w:u w:val="single"/>
        </w:rPr>
        <w:t>Objectif de l’application</w:t>
      </w:r>
    </w:p>
    <w:p w:rsidR="00CF7A2B" w:rsidRDefault="00CF7A2B" w:rsidP="00CF7A2B"/>
    <w:p w:rsidR="00CF7A2B" w:rsidRDefault="00AB77F4" w:rsidP="00CF7A2B">
      <w:r>
        <w:t xml:space="preserve">L’application permet au client de commander des maillots de football (au choix, des maillots d’équipes italiennes ou des maillots d’équipes nationales). </w:t>
      </w:r>
      <w:r w:rsidR="007F4035">
        <w:t>Après avoir choisi son maillot (s’il est disponible), il est invité à entrer ses coordonnées pour recevoir son mail de confirmation.</w:t>
      </w:r>
    </w:p>
    <w:p w:rsidR="007F4035" w:rsidRPr="007F4035" w:rsidRDefault="007F4035" w:rsidP="007F4035">
      <w:pPr>
        <w:rPr>
          <w:sz w:val="32"/>
          <w:u w:val="single"/>
          <w:lang w:val="fr-BE"/>
        </w:rPr>
      </w:pPr>
      <w:r>
        <w:t xml:space="preserve">Les </w:t>
      </w:r>
      <w:r w:rsidR="002321AA">
        <w:t>fonctionnalités</w:t>
      </w:r>
      <w:r>
        <w:t xml:space="preserve"> </w:t>
      </w:r>
      <w:r w:rsidR="002321AA">
        <w:t xml:space="preserve">principales sont les suivantes : </w:t>
      </w:r>
      <w:r w:rsidR="002321AA">
        <w:br/>
      </w:r>
    </w:p>
    <w:p w:rsidR="007F4035" w:rsidRPr="007F4035" w:rsidRDefault="007F4035" w:rsidP="007F4035">
      <w:pPr>
        <w:rPr>
          <w:lang w:val="fr-BE"/>
        </w:rPr>
      </w:pPr>
      <w:r w:rsidRPr="007F4035">
        <w:rPr>
          <w:lang w:val="fr-BE"/>
        </w:rPr>
        <w:t>-</w:t>
      </w:r>
      <w:r w:rsidRPr="007F4035">
        <w:rPr>
          <w:lang w:val="fr-BE"/>
        </w:rPr>
        <w:tab/>
        <w:t>L’utilisateur peut accéder aux infos des produits.</w:t>
      </w:r>
    </w:p>
    <w:p w:rsidR="007F4035" w:rsidRDefault="007F4035" w:rsidP="007F4035">
      <w:pPr>
        <w:rPr>
          <w:lang w:val="fr-BE"/>
        </w:rPr>
      </w:pPr>
      <w:r w:rsidRPr="007F4035">
        <w:rPr>
          <w:lang w:val="fr-BE"/>
        </w:rPr>
        <w:t>-</w:t>
      </w:r>
      <w:r w:rsidRPr="007F4035">
        <w:rPr>
          <w:lang w:val="fr-BE"/>
        </w:rPr>
        <w:tab/>
        <w:t xml:space="preserve">L’utilisateur peut </w:t>
      </w:r>
      <w:r>
        <w:rPr>
          <w:lang w:val="fr-BE"/>
        </w:rPr>
        <w:t>commander un objet</w:t>
      </w:r>
      <w:r w:rsidRPr="007F4035">
        <w:rPr>
          <w:lang w:val="fr-BE"/>
        </w:rPr>
        <w:t xml:space="preserve"> si </w:t>
      </w:r>
      <w:r>
        <w:rPr>
          <w:lang w:val="fr-BE"/>
        </w:rPr>
        <w:t>le</w:t>
      </w:r>
      <w:r w:rsidRPr="007F4035">
        <w:rPr>
          <w:lang w:val="fr-BE"/>
        </w:rPr>
        <w:t xml:space="preserve"> stock est positif.</w:t>
      </w:r>
      <w:r w:rsidR="002321AA">
        <w:rPr>
          <w:lang w:val="fr-BE"/>
        </w:rPr>
        <w:t xml:space="preserve"> En cas de stock nul, l’achat est évidemment impossible pour l’utilisateur.</w:t>
      </w:r>
    </w:p>
    <w:p w:rsidR="002321AA" w:rsidRDefault="007F4035" w:rsidP="007F4035">
      <w:pPr>
        <w:rPr>
          <w:lang w:val="fr-BE"/>
        </w:rPr>
      </w:pPr>
      <w:r w:rsidRPr="007F4035">
        <w:rPr>
          <w:lang w:val="fr-BE"/>
        </w:rPr>
        <w:t>-</w:t>
      </w:r>
      <w:r w:rsidRPr="007F4035">
        <w:rPr>
          <w:lang w:val="fr-BE"/>
        </w:rPr>
        <w:tab/>
        <w:t xml:space="preserve">L’administrateur peut modifier les stocks </w:t>
      </w:r>
      <w:r>
        <w:rPr>
          <w:lang w:val="fr-BE"/>
        </w:rPr>
        <w:t>des maillots</w:t>
      </w:r>
      <w:r w:rsidR="002321AA">
        <w:rPr>
          <w:lang w:val="fr-BE"/>
        </w:rPr>
        <w:t xml:space="preserve"> ainsi que leur prix</w:t>
      </w:r>
      <w:r>
        <w:rPr>
          <w:lang w:val="fr-BE"/>
        </w:rPr>
        <w:t>.</w:t>
      </w:r>
    </w:p>
    <w:p w:rsidR="002321AA" w:rsidRDefault="002321AA" w:rsidP="007F4035">
      <w:pPr>
        <w:rPr>
          <w:lang w:val="fr-BE"/>
        </w:rPr>
      </w:pPr>
    </w:p>
    <w:p w:rsidR="002321AA" w:rsidRPr="002321AA" w:rsidRDefault="002321AA" w:rsidP="002321AA">
      <w:pPr>
        <w:jc w:val="center"/>
        <w:rPr>
          <w:sz w:val="32"/>
          <w:u w:val="single"/>
          <w:lang w:val="fr-BE"/>
        </w:rPr>
      </w:pPr>
      <w:r w:rsidRPr="002321AA">
        <w:rPr>
          <w:sz w:val="32"/>
          <w:u w:val="single"/>
          <w:lang w:val="fr-BE"/>
        </w:rPr>
        <w:t>Arborescence</w:t>
      </w:r>
    </w:p>
    <w:p w:rsidR="007F4035" w:rsidRDefault="007F4035" w:rsidP="00CF7A2B">
      <w:pPr>
        <w:rPr>
          <w:lang w:val="fr-BE"/>
        </w:rPr>
      </w:pPr>
    </w:p>
    <w:p w:rsidR="002321AA" w:rsidRDefault="002321AA" w:rsidP="002321AA">
      <w:pPr>
        <w:jc w:val="center"/>
        <w:rPr>
          <w:lang w:val="fr-BE"/>
        </w:rPr>
      </w:pPr>
      <w:r>
        <w:rPr>
          <w:noProof/>
          <w:lang w:val="fr-BE"/>
        </w:rPr>
        <w:drawing>
          <wp:inline distT="0" distB="0" distL="0" distR="0">
            <wp:extent cx="4309745" cy="37211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9745" cy="3721100"/>
                    </a:xfrm>
                    <a:prstGeom prst="rect">
                      <a:avLst/>
                    </a:prstGeom>
                    <a:noFill/>
                    <a:ln>
                      <a:noFill/>
                    </a:ln>
                  </pic:spPr>
                </pic:pic>
              </a:graphicData>
            </a:graphic>
          </wp:inline>
        </w:drawing>
      </w:r>
    </w:p>
    <w:p w:rsidR="001E7707" w:rsidRDefault="001E7707" w:rsidP="002321AA">
      <w:pPr>
        <w:jc w:val="center"/>
        <w:rPr>
          <w:lang w:val="fr-BE"/>
        </w:rPr>
      </w:pPr>
    </w:p>
    <w:p w:rsidR="001E7707" w:rsidRDefault="001E7707" w:rsidP="002321AA">
      <w:pPr>
        <w:jc w:val="center"/>
        <w:rPr>
          <w:lang w:val="fr-BE"/>
        </w:rPr>
      </w:pPr>
    </w:p>
    <w:p w:rsidR="001E7707" w:rsidRDefault="001E7707" w:rsidP="002321AA">
      <w:pPr>
        <w:jc w:val="center"/>
        <w:rPr>
          <w:lang w:val="fr-BE"/>
        </w:rPr>
      </w:pPr>
    </w:p>
    <w:p w:rsidR="002321AA" w:rsidRDefault="002321AA" w:rsidP="002321AA">
      <w:pPr>
        <w:jc w:val="center"/>
        <w:rPr>
          <w:lang w:val="fr-BE"/>
        </w:rPr>
      </w:pPr>
      <w:r>
        <w:rPr>
          <w:noProof/>
          <w:lang w:val="fr-BE"/>
        </w:rPr>
        <w:drawing>
          <wp:inline distT="0" distB="0" distL="0" distR="0">
            <wp:extent cx="4327525" cy="377507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7525" cy="3775075"/>
                    </a:xfrm>
                    <a:prstGeom prst="rect">
                      <a:avLst/>
                    </a:prstGeom>
                    <a:noFill/>
                    <a:ln>
                      <a:noFill/>
                    </a:ln>
                  </pic:spPr>
                </pic:pic>
              </a:graphicData>
            </a:graphic>
          </wp:inline>
        </w:drawing>
      </w:r>
    </w:p>
    <w:p w:rsidR="002321AA" w:rsidRDefault="002321AA" w:rsidP="002321AA">
      <w:pPr>
        <w:jc w:val="center"/>
        <w:rPr>
          <w:lang w:val="fr-BE"/>
        </w:rPr>
      </w:pPr>
      <w:r>
        <w:rPr>
          <w:noProof/>
          <w:lang w:val="fr-BE"/>
        </w:rPr>
        <w:drawing>
          <wp:inline distT="0" distB="0" distL="0" distR="0">
            <wp:extent cx="4300220" cy="2960370"/>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0220" cy="2960370"/>
                    </a:xfrm>
                    <a:prstGeom prst="rect">
                      <a:avLst/>
                    </a:prstGeom>
                    <a:noFill/>
                    <a:ln>
                      <a:noFill/>
                    </a:ln>
                  </pic:spPr>
                </pic:pic>
              </a:graphicData>
            </a:graphic>
          </wp:inline>
        </w:drawing>
      </w:r>
    </w:p>
    <w:p w:rsidR="001E7707" w:rsidRDefault="002321AA" w:rsidP="002321AA">
      <w:pPr>
        <w:rPr>
          <w:lang w:val="fr-BE"/>
        </w:rPr>
      </w:pPr>
      <w:r>
        <w:rPr>
          <w:lang w:val="fr-BE"/>
        </w:rPr>
        <w:br/>
      </w:r>
      <w:r>
        <w:rPr>
          <w:lang w:val="fr-BE"/>
        </w:rPr>
        <w:br/>
        <w:t xml:space="preserve">Une partie admin est disponible (permettant la modification de certains éléments de la base de données directement via le site). Ces pages sont protégées par le fichier </w:t>
      </w:r>
      <w:proofErr w:type="spellStart"/>
      <w:r>
        <w:rPr>
          <w:lang w:val="fr-BE"/>
        </w:rPr>
        <w:t>verifier_connexion</w:t>
      </w:r>
      <w:proofErr w:type="spellEnd"/>
      <w:r>
        <w:rPr>
          <w:lang w:val="fr-BE"/>
        </w:rPr>
        <w:t>, qui vérifie que l’utilisateur est connecté en admin.</w:t>
      </w:r>
    </w:p>
    <w:p w:rsidR="001E7707" w:rsidRDefault="001E7707" w:rsidP="002321AA">
      <w:pPr>
        <w:rPr>
          <w:lang w:val="fr-BE"/>
        </w:rPr>
      </w:pPr>
    </w:p>
    <w:p w:rsidR="002A7D36" w:rsidRDefault="002A7D36">
      <w:pPr>
        <w:rPr>
          <w:lang w:val="fr-BE"/>
        </w:rPr>
      </w:pPr>
    </w:p>
    <w:p w:rsidR="002321AA" w:rsidRDefault="002A7D36" w:rsidP="002A7D36">
      <w:pPr>
        <w:jc w:val="center"/>
        <w:rPr>
          <w:sz w:val="32"/>
          <w:u w:val="single"/>
          <w:lang w:val="fr-BE"/>
        </w:rPr>
      </w:pPr>
      <w:r w:rsidRPr="002A7D36">
        <w:rPr>
          <w:sz w:val="32"/>
          <w:u w:val="single"/>
          <w:lang w:val="fr-BE"/>
        </w:rPr>
        <w:t>Mode d’emploi : client</w:t>
      </w:r>
    </w:p>
    <w:p w:rsidR="002A7D36" w:rsidRDefault="002A7D36" w:rsidP="002A7D36">
      <w:pPr>
        <w:jc w:val="center"/>
        <w:rPr>
          <w:sz w:val="32"/>
          <w:u w:val="single"/>
          <w:lang w:val="fr-BE"/>
        </w:rPr>
      </w:pPr>
    </w:p>
    <w:p w:rsidR="002A7D36" w:rsidRDefault="002A7D36" w:rsidP="002A7D36">
      <w:pPr>
        <w:jc w:val="center"/>
        <w:rPr>
          <w:sz w:val="32"/>
          <w:u w:val="single"/>
          <w:lang w:val="fr-BE"/>
        </w:rPr>
      </w:pPr>
    </w:p>
    <w:p w:rsidR="002A7D36" w:rsidRPr="002A7D36" w:rsidRDefault="002A7D36" w:rsidP="002A7D36">
      <w:pPr>
        <w:rPr>
          <w:lang w:val="fr-BE"/>
        </w:rPr>
      </w:pPr>
      <w:r>
        <w:rPr>
          <w:noProof/>
          <w:lang w:val="fr-BE"/>
        </w:rPr>
        <w:drawing>
          <wp:inline distT="0" distB="0" distL="0" distR="0">
            <wp:extent cx="6994403" cy="33950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18021" cy="3406514"/>
                    </a:xfrm>
                    <a:prstGeom prst="rect">
                      <a:avLst/>
                    </a:prstGeom>
                    <a:noFill/>
                    <a:ln>
                      <a:noFill/>
                    </a:ln>
                  </pic:spPr>
                </pic:pic>
              </a:graphicData>
            </a:graphic>
          </wp:inline>
        </w:drawing>
      </w:r>
    </w:p>
    <w:p w:rsidR="002321AA" w:rsidRDefault="002321AA" w:rsidP="002321AA">
      <w:pPr>
        <w:rPr>
          <w:lang w:val="fr-BE"/>
        </w:rPr>
      </w:pPr>
    </w:p>
    <w:p w:rsidR="002A7D36" w:rsidRDefault="002A7D36" w:rsidP="002321AA">
      <w:pPr>
        <w:rPr>
          <w:lang w:val="fr-BE"/>
        </w:rPr>
      </w:pPr>
    </w:p>
    <w:p w:rsidR="002A7D36" w:rsidRDefault="002A7D36" w:rsidP="002321AA">
      <w:pPr>
        <w:rPr>
          <w:lang w:val="fr-BE"/>
        </w:rPr>
      </w:pPr>
      <w:r>
        <w:rPr>
          <w:lang w:val="fr-BE"/>
        </w:rPr>
        <w:t xml:space="preserve">Le client arrive directement dans l’accueil. Il peut accéder aux 2 boutiques qui lui sont présentées. Accessoirement, il peut aussi voir, avec le lien « Où sommes-nous », l’accès à Google </w:t>
      </w:r>
      <w:proofErr w:type="spellStart"/>
      <w:r>
        <w:rPr>
          <w:lang w:val="fr-BE"/>
        </w:rPr>
        <w:t>Map</w:t>
      </w:r>
      <w:proofErr w:type="spellEnd"/>
      <w:r>
        <w:rPr>
          <w:lang w:val="fr-BE"/>
        </w:rPr>
        <w:t xml:space="preserve"> pour voir où se situe le magasin.</w:t>
      </w:r>
    </w:p>
    <w:p w:rsidR="002A7D36" w:rsidRDefault="002A7D36" w:rsidP="002321AA">
      <w:pPr>
        <w:rPr>
          <w:lang w:val="fr-BE"/>
        </w:rPr>
      </w:pPr>
    </w:p>
    <w:p w:rsidR="001E7707" w:rsidRDefault="001E7707" w:rsidP="002321AA">
      <w:pPr>
        <w:rPr>
          <w:lang w:val="fr-BE"/>
        </w:rPr>
      </w:pPr>
    </w:p>
    <w:p w:rsidR="001E7707" w:rsidRDefault="001E7707" w:rsidP="002321AA">
      <w:pPr>
        <w:rPr>
          <w:lang w:val="fr-BE"/>
        </w:rPr>
      </w:pPr>
    </w:p>
    <w:p w:rsidR="001E7707" w:rsidRDefault="001E7707" w:rsidP="002321AA">
      <w:pPr>
        <w:rPr>
          <w:lang w:val="fr-BE"/>
        </w:rPr>
      </w:pPr>
    </w:p>
    <w:p w:rsidR="001E7707" w:rsidRDefault="001E7707" w:rsidP="002321AA">
      <w:pPr>
        <w:rPr>
          <w:lang w:val="fr-BE"/>
        </w:rPr>
      </w:pPr>
    </w:p>
    <w:p w:rsidR="001E7707" w:rsidRDefault="001E7707" w:rsidP="002321AA">
      <w:pPr>
        <w:rPr>
          <w:lang w:val="fr-BE"/>
        </w:rPr>
      </w:pPr>
    </w:p>
    <w:p w:rsidR="001E7707" w:rsidRDefault="001E7707" w:rsidP="002321AA">
      <w:pPr>
        <w:rPr>
          <w:lang w:val="fr-BE"/>
        </w:rPr>
      </w:pPr>
    </w:p>
    <w:p w:rsidR="001E7707" w:rsidRDefault="001E7707" w:rsidP="002321AA">
      <w:pPr>
        <w:rPr>
          <w:lang w:val="fr-BE"/>
        </w:rPr>
      </w:pPr>
    </w:p>
    <w:p w:rsidR="001E7707" w:rsidRDefault="001E7707" w:rsidP="002321AA">
      <w:pPr>
        <w:rPr>
          <w:lang w:val="fr-BE"/>
        </w:rPr>
      </w:pPr>
    </w:p>
    <w:p w:rsidR="001E7707" w:rsidRDefault="001E7707" w:rsidP="002321AA">
      <w:pPr>
        <w:rPr>
          <w:lang w:val="fr-BE"/>
        </w:rPr>
      </w:pPr>
    </w:p>
    <w:p w:rsidR="002A7D36" w:rsidRDefault="002A7D36" w:rsidP="002321AA">
      <w:pPr>
        <w:rPr>
          <w:lang w:val="fr-BE"/>
        </w:rPr>
      </w:pPr>
      <w:r>
        <w:rPr>
          <w:noProof/>
          <w:lang w:val="fr-BE"/>
        </w:rPr>
        <w:drawing>
          <wp:inline distT="0" distB="0" distL="0" distR="0">
            <wp:extent cx="6835140" cy="3304540"/>
            <wp:effectExtent l="0" t="0" r="381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35140" cy="3304540"/>
                    </a:xfrm>
                    <a:prstGeom prst="rect">
                      <a:avLst/>
                    </a:prstGeom>
                    <a:noFill/>
                    <a:ln>
                      <a:noFill/>
                    </a:ln>
                  </pic:spPr>
                </pic:pic>
              </a:graphicData>
            </a:graphic>
          </wp:inline>
        </w:drawing>
      </w:r>
    </w:p>
    <w:p w:rsidR="002A7D36" w:rsidRDefault="002A7D36" w:rsidP="002321AA">
      <w:pPr>
        <w:rPr>
          <w:lang w:val="fr-BE"/>
        </w:rPr>
      </w:pPr>
    </w:p>
    <w:p w:rsidR="001E7707" w:rsidRDefault="001E7707" w:rsidP="002321AA">
      <w:pPr>
        <w:rPr>
          <w:lang w:val="fr-BE"/>
        </w:rPr>
      </w:pPr>
    </w:p>
    <w:p w:rsidR="001E7707" w:rsidRDefault="001E7707" w:rsidP="002321AA">
      <w:pPr>
        <w:rPr>
          <w:lang w:val="fr-BE"/>
        </w:rPr>
      </w:pPr>
    </w:p>
    <w:p w:rsidR="002A7D36" w:rsidRDefault="002A7D36" w:rsidP="002321AA">
      <w:pPr>
        <w:rPr>
          <w:lang w:val="fr-BE"/>
        </w:rPr>
      </w:pPr>
      <w:r>
        <w:rPr>
          <w:lang w:val="fr-BE"/>
        </w:rPr>
        <w:t>Les 2 boutiques sont disposées de la même façon. Une description des produits en vente sont notés, ainsi qu’une image, tout étant stocké dans la base de données. Le bouton pour acheter n’est visible que si le stock est de minimum 1 exemplaire. Dans le cas contraire, un message s’affiche comme quoi il y a rupture de stock.</w:t>
      </w:r>
    </w:p>
    <w:p w:rsidR="001E7707" w:rsidRDefault="001E7707" w:rsidP="002321AA">
      <w:pPr>
        <w:rPr>
          <w:lang w:val="fr-BE"/>
        </w:rPr>
      </w:pPr>
    </w:p>
    <w:p w:rsidR="001E7707" w:rsidRDefault="001E7707" w:rsidP="002321AA">
      <w:pPr>
        <w:rPr>
          <w:lang w:val="fr-BE"/>
        </w:rPr>
      </w:pPr>
    </w:p>
    <w:p w:rsidR="001E7707" w:rsidRDefault="001E7707" w:rsidP="002321AA">
      <w:pPr>
        <w:rPr>
          <w:lang w:val="fr-BE"/>
        </w:rPr>
      </w:pPr>
    </w:p>
    <w:p w:rsidR="001E7707" w:rsidRDefault="001E7707" w:rsidP="002321AA">
      <w:pPr>
        <w:rPr>
          <w:lang w:val="fr-BE"/>
        </w:rPr>
      </w:pPr>
    </w:p>
    <w:p w:rsidR="001E7707" w:rsidRDefault="001E7707" w:rsidP="002321AA">
      <w:pPr>
        <w:rPr>
          <w:lang w:val="fr-BE"/>
        </w:rPr>
      </w:pPr>
    </w:p>
    <w:p w:rsidR="001E7707" w:rsidRDefault="001E7707" w:rsidP="002321AA">
      <w:pPr>
        <w:rPr>
          <w:lang w:val="fr-BE"/>
        </w:rPr>
      </w:pPr>
    </w:p>
    <w:p w:rsidR="001E7707" w:rsidRDefault="001E7707" w:rsidP="002321AA">
      <w:pPr>
        <w:rPr>
          <w:lang w:val="fr-BE"/>
        </w:rPr>
      </w:pPr>
    </w:p>
    <w:p w:rsidR="001E7707" w:rsidRPr="007F4035" w:rsidRDefault="001E7707" w:rsidP="002321AA">
      <w:pPr>
        <w:rPr>
          <w:lang w:val="fr-BE"/>
        </w:rPr>
      </w:pPr>
    </w:p>
    <w:sectPr w:rsidR="001E7707" w:rsidRPr="007F4035" w:rsidSect="00DB2D08">
      <w:headerReference w:type="default" r:id="rId15"/>
      <w:pgSz w:w="11906" w:h="16838"/>
      <w:pgMar w:top="1418" w:right="567" w:bottom="1418"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9C2" w:rsidRDefault="005249C2" w:rsidP="001E7707">
      <w:pPr>
        <w:spacing w:after="0" w:line="240" w:lineRule="auto"/>
      </w:pPr>
      <w:r>
        <w:separator/>
      </w:r>
    </w:p>
  </w:endnote>
  <w:endnote w:type="continuationSeparator" w:id="0">
    <w:p w:rsidR="005249C2" w:rsidRDefault="005249C2" w:rsidP="001E7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9C2" w:rsidRDefault="005249C2" w:rsidP="001E7707">
      <w:pPr>
        <w:spacing w:after="0" w:line="240" w:lineRule="auto"/>
      </w:pPr>
      <w:r>
        <w:separator/>
      </w:r>
    </w:p>
  </w:footnote>
  <w:footnote w:type="continuationSeparator" w:id="0">
    <w:p w:rsidR="005249C2" w:rsidRDefault="005249C2" w:rsidP="001E7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5716959"/>
      <w:docPartObj>
        <w:docPartGallery w:val="Page Numbers (Top of Page)"/>
        <w:docPartUnique/>
      </w:docPartObj>
    </w:sdtPr>
    <w:sdtEndPr>
      <w:rPr>
        <w:color w:val="7F7F7F" w:themeColor="background1" w:themeShade="7F"/>
        <w:spacing w:val="60"/>
      </w:rPr>
    </w:sdtEndPr>
    <w:sdtContent>
      <w:p w:rsidR="001E7707" w:rsidRPr="001E7707" w:rsidRDefault="001E7707">
        <w:pPr>
          <w:pStyle w:val="En-tte"/>
          <w:pBdr>
            <w:bottom w:val="single" w:sz="4" w:space="1" w:color="D9D9D9" w:themeColor="background1" w:themeShade="D9"/>
          </w:pBdr>
          <w:rPr>
            <w:color w:val="7F7F7F" w:themeColor="background1" w:themeShade="7F"/>
            <w:spacing w:val="60"/>
          </w:rPr>
        </w:pPr>
        <w:r>
          <w:fldChar w:fldCharType="begin"/>
        </w:r>
        <w:r>
          <w:instrText>PAGE   \* MERGEFORMAT</w:instrText>
        </w:r>
        <w:r>
          <w:fldChar w:fldCharType="separate"/>
        </w:r>
        <w:r>
          <w:rPr>
            <w:b/>
            <w:bCs/>
          </w:rPr>
          <w:t>2</w:t>
        </w:r>
        <w:r>
          <w:rPr>
            <w:b/>
            <w:bCs/>
          </w:rPr>
          <w:fldChar w:fldCharType="end"/>
        </w:r>
        <w:r>
          <w:rPr>
            <w:b/>
            <w:bCs/>
          </w:rPr>
          <w:t xml:space="preserve"> | </w:t>
        </w:r>
        <w:r>
          <w:rPr>
            <w:color w:val="7F7F7F" w:themeColor="background1" w:themeShade="7F"/>
            <w:spacing w:val="60"/>
          </w:rPr>
          <w:t>Page</w:t>
        </w:r>
      </w:p>
    </w:sdtContent>
  </w:sdt>
  <w:p w:rsidR="001E7707" w:rsidRDefault="001E770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4EC"/>
    <w:rsid w:val="001454EC"/>
    <w:rsid w:val="001E7707"/>
    <w:rsid w:val="002321AA"/>
    <w:rsid w:val="002A7D36"/>
    <w:rsid w:val="002D49F4"/>
    <w:rsid w:val="005249C2"/>
    <w:rsid w:val="0055181E"/>
    <w:rsid w:val="006F7912"/>
    <w:rsid w:val="007F4035"/>
    <w:rsid w:val="008D5672"/>
    <w:rsid w:val="00AB77F4"/>
    <w:rsid w:val="00CF7A2B"/>
    <w:rsid w:val="00DB2D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6D23F"/>
  <w15:chartTrackingRefBased/>
  <w15:docId w15:val="{219A0361-3C46-4E8A-BB6C-37808465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181E"/>
    <w:rPr>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181E"/>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55181E"/>
    <w:rPr>
      <w:rFonts w:eastAsiaTheme="minorEastAsia"/>
      <w:lang w:val="fr-BE" w:eastAsia="fr-BE"/>
    </w:rPr>
  </w:style>
  <w:style w:type="paragraph" w:styleId="En-tte">
    <w:name w:val="header"/>
    <w:basedOn w:val="Normal"/>
    <w:link w:val="En-tteCar"/>
    <w:uiPriority w:val="99"/>
    <w:unhideWhenUsed/>
    <w:rsid w:val="001E7707"/>
    <w:pPr>
      <w:tabs>
        <w:tab w:val="center" w:pos="4536"/>
        <w:tab w:val="right" w:pos="9072"/>
      </w:tabs>
      <w:spacing w:after="0" w:line="240" w:lineRule="auto"/>
    </w:pPr>
  </w:style>
  <w:style w:type="character" w:customStyle="1" w:styleId="En-tteCar">
    <w:name w:val="En-tête Car"/>
    <w:basedOn w:val="Policepardfaut"/>
    <w:link w:val="En-tte"/>
    <w:uiPriority w:val="99"/>
    <w:rsid w:val="001E7707"/>
    <w:rPr>
      <w:sz w:val="28"/>
    </w:rPr>
  </w:style>
  <w:style w:type="paragraph" w:styleId="Pieddepage">
    <w:name w:val="footer"/>
    <w:basedOn w:val="Normal"/>
    <w:link w:val="PieddepageCar"/>
    <w:uiPriority w:val="99"/>
    <w:unhideWhenUsed/>
    <w:rsid w:val="001E77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770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7</Pages>
  <Words>295</Words>
  <Characters>1627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CAMMARATA</dc:creator>
  <cp:keywords/>
  <dc:description/>
  <cp:lastModifiedBy>Florian CAMMARATA</cp:lastModifiedBy>
  <cp:revision>2</cp:revision>
  <dcterms:created xsi:type="dcterms:W3CDTF">2019-06-06T12:48:00Z</dcterms:created>
  <dcterms:modified xsi:type="dcterms:W3CDTF">2019-06-06T19:03:00Z</dcterms:modified>
</cp:coreProperties>
</file>