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6F7" w:rsidRDefault="00CA16F7" w:rsidP="00CD141F">
      <w:pPr>
        <w:jc w:val="center"/>
        <w:rPr>
          <w:sz w:val="28"/>
          <w:szCs w:val="28"/>
          <w:u w:val="single"/>
        </w:rPr>
      </w:pPr>
    </w:p>
    <w:p w:rsidR="00CD141F" w:rsidRDefault="00BF21CF" w:rsidP="00CD141F">
      <w:pPr>
        <w:jc w:val="center"/>
      </w:pPr>
      <w:r w:rsidRPr="00BF21CF">
        <w:rPr>
          <w:sz w:val="28"/>
          <w:szCs w:val="28"/>
          <w:u w:val="single"/>
        </w:rPr>
        <w:t>Différents algorithmes d’apprentissage</w:t>
      </w:r>
    </w:p>
    <w:sdt>
      <w:sdtPr>
        <w:rPr>
          <w:rFonts w:asciiTheme="minorHAnsi" w:eastAsiaTheme="minorHAnsi" w:hAnsiTheme="minorHAnsi" w:cstheme="minorBidi"/>
          <w:color w:val="auto"/>
          <w:sz w:val="22"/>
          <w:szCs w:val="22"/>
          <w:lang w:eastAsia="en-US"/>
        </w:rPr>
        <w:id w:val="-1587691614"/>
        <w:docPartObj>
          <w:docPartGallery w:val="Table of Contents"/>
          <w:docPartUnique/>
        </w:docPartObj>
      </w:sdtPr>
      <w:sdtEndPr>
        <w:rPr>
          <w:b/>
          <w:bCs/>
        </w:rPr>
      </w:sdtEndPr>
      <w:sdtContent>
        <w:p w:rsidR="00CD141F" w:rsidRDefault="00CD141F">
          <w:pPr>
            <w:pStyle w:val="En-ttedetabledesmatires"/>
          </w:pPr>
        </w:p>
        <w:p w:rsidR="00CD141F" w:rsidRDefault="00CD141F">
          <w:pPr>
            <w:pStyle w:val="En-ttedetabledesmatires"/>
          </w:pPr>
          <w:r>
            <w:t>Table des matières</w:t>
          </w:r>
        </w:p>
        <w:p w:rsidR="00B40CD7" w:rsidRDefault="00CD141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8398822" w:history="1">
            <w:r w:rsidR="00B40CD7" w:rsidRPr="00FD05B6">
              <w:rPr>
                <w:rStyle w:val="Lienhypertexte"/>
                <w:noProof/>
              </w:rPr>
              <w:t>Markov Chain Monte Carlo</w:t>
            </w:r>
            <w:r w:rsidR="00B40CD7">
              <w:rPr>
                <w:noProof/>
                <w:webHidden/>
              </w:rPr>
              <w:tab/>
            </w:r>
            <w:r w:rsidR="00B40CD7">
              <w:rPr>
                <w:noProof/>
                <w:webHidden/>
              </w:rPr>
              <w:fldChar w:fldCharType="begin"/>
            </w:r>
            <w:r w:rsidR="00B40CD7">
              <w:rPr>
                <w:noProof/>
                <w:webHidden/>
              </w:rPr>
              <w:instrText xml:space="preserve"> PAGEREF _Toc488398822 \h </w:instrText>
            </w:r>
            <w:r w:rsidR="00B40CD7">
              <w:rPr>
                <w:noProof/>
                <w:webHidden/>
              </w:rPr>
            </w:r>
            <w:r w:rsidR="00B40CD7">
              <w:rPr>
                <w:noProof/>
                <w:webHidden/>
              </w:rPr>
              <w:fldChar w:fldCharType="separate"/>
            </w:r>
            <w:r w:rsidR="00B40CD7">
              <w:rPr>
                <w:noProof/>
                <w:webHidden/>
              </w:rPr>
              <w:t>2</w:t>
            </w:r>
            <w:r w:rsidR="00B40CD7">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23" w:history="1">
            <w:r w:rsidR="00B40CD7" w:rsidRPr="00FD05B6">
              <w:rPr>
                <w:rStyle w:val="Lienhypertexte"/>
                <w:noProof/>
                <w:shd w:val="clear" w:color="auto" w:fill="FFFFFF"/>
              </w:rPr>
              <w:t>Hidden Markov Model</w:t>
            </w:r>
            <w:r w:rsidR="00B40CD7">
              <w:rPr>
                <w:noProof/>
                <w:webHidden/>
              </w:rPr>
              <w:tab/>
            </w:r>
            <w:r w:rsidR="00B40CD7">
              <w:rPr>
                <w:noProof/>
                <w:webHidden/>
              </w:rPr>
              <w:fldChar w:fldCharType="begin"/>
            </w:r>
            <w:r w:rsidR="00B40CD7">
              <w:rPr>
                <w:noProof/>
                <w:webHidden/>
              </w:rPr>
              <w:instrText xml:space="preserve"> PAGEREF _Toc488398823 \h </w:instrText>
            </w:r>
            <w:r w:rsidR="00B40CD7">
              <w:rPr>
                <w:noProof/>
                <w:webHidden/>
              </w:rPr>
            </w:r>
            <w:r w:rsidR="00B40CD7">
              <w:rPr>
                <w:noProof/>
                <w:webHidden/>
              </w:rPr>
              <w:fldChar w:fldCharType="separate"/>
            </w:r>
            <w:r w:rsidR="00B40CD7">
              <w:rPr>
                <w:noProof/>
                <w:webHidden/>
              </w:rPr>
              <w:t>2</w:t>
            </w:r>
            <w:r w:rsidR="00B40CD7">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24" w:history="1">
            <w:r w:rsidR="00B40CD7" w:rsidRPr="00FD05B6">
              <w:rPr>
                <w:rStyle w:val="Lienhypertexte"/>
                <w:noProof/>
              </w:rPr>
              <w:t>Boltzmann Machines</w:t>
            </w:r>
            <w:r w:rsidR="00B40CD7">
              <w:rPr>
                <w:noProof/>
                <w:webHidden/>
              </w:rPr>
              <w:tab/>
            </w:r>
            <w:r w:rsidR="00B40CD7">
              <w:rPr>
                <w:noProof/>
                <w:webHidden/>
              </w:rPr>
              <w:fldChar w:fldCharType="begin"/>
            </w:r>
            <w:r w:rsidR="00B40CD7">
              <w:rPr>
                <w:noProof/>
                <w:webHidden/>
              </w:rPr>
              <w:instrText xml:space="preserve"> PAGEREF _Toc488398824 \h </w:instrText>
            </w:r>
            <w:r w:rsidR="00B40CD7">
              <w:rPr>
                <w:noProof/>
                <w:webHidden/>
              </w:rPr>
            </w:r>
            <w:r w:rsidR="00B40CD7">
              <w:rPr>
                <w:noProof/>
                <w:webHidden/>
              </w:rPr>
              <w:fldChar w:fldCharType="separate"/>
            </w:r>
            <w:r w:rsidR="00B40CD7">
              <w:rPr>
                <w:noProof/>
                <w:webHidden/>
              </w:rPr>
              <w:t>2</w:t>
            </w:r>
            <w:r w:rsidR="00B40CD7">
              <w:rPr>
                <w:noProof/>
                <w:webHidden/>
              </w:rPr>
              <w:fldChar w:fldCharType="end"/>
            </w:r>
          </w:hyperlink>
        </w:p>
        <w:p w:rsidR="00B40CD7" w:rsidRDefault="00CA16F7">
          <w:pPr>
            <w:pStyle w:val="TM2"/>
            <w:tabs>
              <w:tab w:val="right" w:leader="dot" w:pos="9062"/>
            </w:tabs>
            <w:rPr>
              <w:rFonts w:eastAsiaTheme="minorEastAsia"/>
              <w:noProof/>
              <w:lang w:eastAsia="fr-FR"/>
            </w:rPr>
          </w:pPr>
          <w:hyperlink w:anchor="_Toc488398825" w:history="1">
            <w:r w:rsidR="00B40CD7" w:rsidRPr="00FD05B6">
              <w:rPr>
                <w:rStyle w:val="Lienhypertexte"/>
                <w:noProof/>
              </w:rPr>
              <w:t>Restricted Boltzmann Machines</w:t>
            </w:r>
            <w:r w:rsidR="00B40CD7">
              <w:rPr>
                <w:noProof/>
                <w:webHidden/>
              </w:rPr>
              <w:tab/>
            </w:r>
            <w:r w:rsidR="00B40CD7">
              <w:rPr>
                <w:noProof/>
                <w:webHidden/>
              </w:rPr>
              <w:fldChar w:fldCharType="begin"/>
            </w:r>
            <w:r w:rsidR="00B40CD7">
              <w:rPr>
                <w:noProof/>
                <w:webHidden/>
              </w:rPr>
              <w:instrText xml:space="preserve"> PAGEREF _Toc488398825 \h </w:instrText>
            </w:r>
            <w:r w:rsidR="00B40CD7">
              <w:rPr>
                <w:noProof/>
                <w:webHidden/>
              </w:rPr>
            </w:r>
            <w:r w:rsidR="00B40CD7">
              <w:rPr>
                <w:noProof/>
                <w:webHidden/>
              </w:rPr>
              <w:fldChar w:fldCharType="separate"/>
            </w:r>
            <w:r w:rsidR="00B40CD7">
              <w:rPr>
                <w:noProof/>
                <w:webHidden/>
              </w:rPr>
              <w:t>4</w:t>
            </w:r>
            <w:r w:rsidR="00B40CD7">
              <w:rPr>
                <w:noProof/>
                <w:webHidden/>
              </w:rPr>
              <w:fldChar w:fldCharType="end"/>
            </w:r>
          </w:hyperlink>
        </w:p>
        <w:p w:rsidR="00B40CD7" w:rsidRDefault="00CA16F7">
          <w:pPr>
            <w:pStyle w:val="TM2"/>
            <w:tabs>
              <w:tab w:val="right" w:leader="dot" w:pos="9062"/>
            </w:tabs>
            <w:rPr>
              <w:rFonts w:eastAsiaTheme="minorEastAsia"/>
              <w:noProof/>
              <w:lang w:eastAsia="fr-FR"/>
            </w:rPr>
          </w:pPr>
          <w:hyperlink w:anchor="_Toc488398826" w:history="1">
            <w:r w:rsidR="00B40CD7" w:rsidRPr="00FD05B6">
              <w:rPr>
                <w:rStyle w:val="Lienhypertexte"/>
                <w:noProof/>
              </w:rPr>
              <w:t>Deep Boltzmann Machines</w:t>
            </w:r>
            <w:r w:rsidR="00B40CD7">
              <w:rPr>
                <w:noProof/>
                <w:webHidden/>
              </w:rPr>
              <w:tab/>
            </w:r>
            <w:r w:rsidR="00B40CD7">
              <w:rPr>
                <w:noProof/>
                <w:webHidden/>
              </w:rPr>
              <w:fldChar w:fldCharType="begin"/>
            </w:r>
            <w:r w:rsidR="00B40CD7">
              <w:rPr>
                <w:noProof/>
                <w:webHidden/>
              </w:rPr>
              <w:instrText xml:space="preserve"> PAGEREF _Toc488398826 \h </w:instrText>
            </w:r>
            <w:r w:rsidR="00B40CD7">
              <w:rPr>
                <w:noProof/>
                <w:webHidden/>
              </w:rPr>
            </w:r>
            <w:r w:rsidR="00B40CD7">
              <w:rPr>
                <w:noProof/>
                <w:webHidden/>
              </w:rPr>
              <w:fldChar w:fldCharType="separate"/>
            </w:r>
            <w:r w:rsidR="00B40CD7">
              <w:rPr>
                <w:noProof/>
                <w:webHidden/>
              </w:rPr>
              <w:t>5</w:t>
            </w:r>
            <w:r w:rsidR="00B40CD7">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27" w:history="1">
            <w:r w:rsidR="00B40CD7" w:rsidRPr="00FD05B6">
              <w:rPr>
                <w:rStyle w:val="Lienhypertexte"/>
                <w:noProof/>
              </w:rPr>
              <w:t>Deep Belief Networks</w:t>
            </w:r>
            <w:r w:rsidR="00B40CD7">
              <w:rPr>
                <w:noProof/>
                <w:webHidden/>
              </w:rPr>
              <w:tab/>
            </w:r>
            <w:r w:rsidR="00B40CD7">
              <w:rPr>
                <w:noProof/>
                <w:webHidden/>
              </w:rPr>
              <w:fldChar w:fldCharType="begin"/>
            </w:r>
            <w:r w:rsidR="00B40CD7">
              <w:rPr>
                <w:noProof/>
                <w:webHidden/>
              </w:rPr>
              <w:instrText xml:space="preserve"> PAGEREF _Toc488398827 \h </w:instrText>
            </w:r>
            <w:r w:rsidR="00B40CD7">
              <w:rPr>
                <w:noProof/>
                <w:webHidden/>
              </w:rPr>
            </w:r>
            <w:r w:rsidR="00B40CD7">
              <w:rPr>
                <w:noProof/>
                <w:webHidden/>
              </w:rPr>
              <w:fldChar w:fldCharType="separate"/>
            </w:r>
            <w:r w:rsidR="00B40CD7">
              <w:rPr>
                <w:noProof/>
                <w:webHidden/>
              </w:rPr>
              <w:t>6</w:t>
            </w:r>
            <w:r w:rsidR="00B40CD7">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28" w:history="1">
            <w:r w:rsidR="00B40CD7" w:rsidRPr="00FD05B6">
              <w:rPr>
                <w:rStyle w:val="Lienhypertexte"/>
                <w:noProof/>
              </w:rPr>
              <w:t>Auto-encoders</w:t>
            </w:r>
            <w:r w:rsidR="00B40CD7">
              <w:rPr>
                <w:noProof/>
                <w:webHidden/>
              </w:rPr>
              <w:tab/>
            </w:r>
            <w:r w:rsidR="00B40CD7">
              <w:rPr>
                <w:noProof/>
                <w:webHidden/>
              </w:rPr>
              <w:fldChar w:fldCharType="begin"/>
            </w:r>
            <w:r w:rsidR="00B40CD7">
              <w:rPr>
                <w:noProof/>
                <w:webHidden/>
              </w:rPr>
              <w:instrText xml:space="preserve"> PAGEREF _Toc488398828 \h </w:instrText>
            </w:r>
            <w:r w:rsidR="00B40CD7">
              <w:rPr>
                <w:noProof/>
                <w:webHidden/>
              </w:rPr>
            </w:r>
            <w:r w:rsidR="00B40CD7">
              <w:rPr>
                <w:noProof/>
                <w:webHidden/>
              </w:rPr>
              <w:fldChar w:fldCharType="separate"/>
            </w:r>
            <w:r w:rsidR="00B40CD7">
              <w:rPr>
                <w:noProof/>
                <w:webHidden/>
              </w:rPr>
              <w:t>8</w:t>
            </w:r>
            <w:r w:rsidR="00B40CD7">
              <w:rPr>
                <w:noProof/>
                <w:webHidden/>
              </w:rPr>
              <w:fldChar w:fldCharType="end"/>
            </w:r>
          </w:hyperlink>
        </w:p>
        <w:p w:rsidR="00B40CD7" w:rsidRDefault="00CA16F7">
          <w:pPr>
            <w:pStyle w:val="TM2"/>
            <w:tabs>
              <w:tab w:val="right" w:leader="dot" w:pos="9062"/>
            </w:tabs>
            <w:rPr>
              <w:rFonts w:eastAsiaTheme="minorEastAsia"/>
              <w:noProof/>
              <w:lang w:eastAsia="fr-FR"/>
            </w:rPr>
          </w:pPr>
          <w:hyperlink w:anchor="_Toc488398829" w:history="1">
            <w:r w:rsidR="00B40CD7" w:rsidRPr="00FD05B6">
              <w:rPr>
                <w:rStyle w:val="Lienhypertexte"/>
                <w:noProof/>
              </w:rPr>
              <w:t>Sparse auto-encoders</w:t>
            </w:r>
            <w:r w:rsidR="00B40CD7">
              <w:rPr>
                <w:noProof/>
                <w:webHidden/>
              </w:rPr>
              <w:tab/>
            </w:r>
            <w:r w:rsidR="00B40CD7">
              <w:rPr>
                <w:noProof/>
                <w:webHidden/>
              </w:rPr>
              <w:fldChar w:fldCharType="begin"/>
            </w:r>
            <w:r w:rsidR="00B40CD7">
              <w:rPr>
                <w:noProof/>
                <w:webHidden/>
              </w:rPr>
              <w:instrText xml:space="preserve"> PAGEREF _Toc488398829 \h </w:instrText>
            </w:r>
            <w:r w:rsidR="00B40CD7">
              <w:rPr>
                <w:noProof/>
                <w:webHidden/>
              </w:rPr>
            </w:r>
            <w:r w:rsidR="00B40CD7">
              <w:rPr>
                <w:noProof/>
                <w:webHidden/>
              </w:rPr>
              <w:fldChar w:fldCharType="separate"/>
            </w:r>
            <w:r w:rsidR="00B40CD7">
              <w:rPr>
                <w:noProof/>
                <w:webHidden/>
              </w:rPr>
              <w:t>9</w:t>
            </w:r>
            <w:r w:rsidR="00B40CD7">
              <w:rPr>
                <w:noProof/>
                <w:webHidden/>
              </w:rPr>
              <w:fldChar w:fldCharType="end"/>
            </w:r>
          </w:hyperlink>
        </w:p>
        <w:p w:rsidR="00B40CD7" w:rsidRDefault="00CA16F7">
          <w:pPr>
            <w:pStyle w:val="TM2"/>
            <w:tabs>
              <w:tab w:val="right" w:leader="dot" w:pos="9062"/>
            </w:tabs>
            <w:rPr>
              <w:rFonts w:eastAsiaTheme="minorEastAsia"/>
              <w:noProof/>
              <w:lang w:eastAsia="fr-FR"/>
            </w:rPr>
          </w:pPr>
          <w:hyperlink w:anchor="_Toc488398830" w:history="1">
            <w:r w:rsidR="00B40CD7" w:rsidRPr="00FD05B6">
              <w:rPr>
                <w:rStyle w:val="Lienhypertexte"/>
                <w:noProof/>
              </w:rPr>
              <w:t>Denoising auto-encoders (DAE)</w:t>
            </w:r>
            <w:r w:rsidR="00B40CD7">
              <w:rPr>
                <w:noProof/>
                <w:webHidden/>
              </w:rPr>
              <w:tab/>
            </w:r>
            <w:r w:rsidR="00B40CD7">
              <w:rPr>
                <w:noProof/>
                <w:webHidden/>
              </w:rPr>
              <w:fldChar w:fldCharType="begin"/>
            </w:r>
            <w:r w:rsidR="00B40CD7">
              <w:rPr>
                <w:noProof/>
                <w:webHidden/>
              </w:rPr>
              <w:instrText xml:space="preserve"> PAGEREF _Toc488398830 \h </w:instrText>
            </w:r>
            <w:r w:rsidR="00B40CD7">
              <w:rPr>
                <w:noProof/>
                <w:webHidden/>
              </w:rPr>
            </w:r>
            <w:r w:rsidR="00B40CD7">
              <w:rPr>
                <w:noProof/>
                <w:webHidden/>
              </w:rPr>
              <w:fldChar w:fldCharType="separate"/>
            </w:r>
            <w:r w:rsidR="00B40CD7">
              <w:rPr>
                <w:noProof/>
                <w:webHidden/>
              </w:rPr>
              <w:t>9</w:t>
            </w:r>
            <w:r w:rsidR="00B40CD7">
              <w:rPr>
                <w:noProof/>
                <w:webHidden/>
              </w:rPr>
              <w:fldChar w:fldCharType="end"/>
            </w:r>
          </w:hyperlink>
        </w:p>
        <w:p w:rsidR="00B40CD7" w:rsidRDefault="00CA16F7">
          <w:pPr>
            <w:pStyle w:val="TM2"/>
            <w:tabs>
              <w:tab w:val="right" w:leader="dot" w:pos="9062"/>
            </w:tabs>
            <w:rPr>
              <w:rFonts w:eastAsiaTheme="minorEastAsia"/>
              <w:noProof/>
              <w:lang w:eastAsia="fr-FR"/>
            </w:rPr>
          </w:pPr>
          <w:hyperlink w:anchor="_Toc488398831" w:history="1">
            <w:r w:rsidR="00B40CD7" w:rsidRPr="00FD05B6">
              <w:rPr>
                <w:rStyle w:val="Lienhypertexte"/>
                <w:noProof/>
              </w:rPr>
              <w:t>Convolutional auto-encoder (CAE)</w:t>
            </w:r>
            <w:r w:rsidR="00B40CD7">
              <w:rPr>
                <w:noProof/>
                <w:webHidden/>
              </w:rPr>
              <w:tab/>
            </w:r>
            <w:r w:rsidR="00B40CD7">
              <w:rPr>
                <w:noProof/>
                <w:webHidden/>
              </w:rPr>
              <w:fldChar w:fldCharType="begin"/>
            </w:r>
            <w:r w:rsidR="00B40CD7">
              <w:rPr>
                <w:noProof/>
                <w:webHidden/>
              </w:rPr>
              <w:instrText xml:space="preserve"> PAGEREF _Toc488398831 \h </w:instrText>
            </w:r>
            <w:r w:rsidR="00B40CD7">
              <w:rPr>
                <w:noProof/>
                <w:webHidden/>
              </w:rPr>
            </w:r>
            <w:r w:rsidR="00B40CD7">
              <w:rPr>
                <w:noProof/>
                <w:webHidden/>
              </w:rPr>
              <w:fldChar w:fldCharType="separate"/>
            </w:r>
            <w:r w:rsidR="00B40CD7">
              <w:rPr>
                <w:noProof/>
                <w:webHidden/>
              </w:rPr>
              <w:t>9</w:t>
            </w:r>
            <w:r w:rsidR="00B40CD7">
              <w:rPr>
                <w:noProof/>
                <w:webHidden/>
              </w:rPr>
              <w:fldChar w:fldCharType="end"/>
            </w:r>
          </w:hyperlink>
        </w:p>
        <w:p w:rsidR="00B40CD7" w:rsidRDefault="00B40CD7">
          <w:pPr>
            <w:pStyle w:val="TM1"/>
            <w:tabs>
              <w:tab w:val="right" w:leader="dot" w:pos="9062"/>
            </w:tabs>
            <w:rPr>
              <w:rFonts w:eastAsiaTheme="minorEastAsia"/>
              <w:noProof/>
              <w:lang w:eastAsia="fr-FR"/>
            </w:rPr>
          </w:pPr>
          <w:hyperlink w:anchor="_Toc488398832" w:history="1">
            <w:r w:rsidRPr="00FD05B6">
              <w:rPr>
                <w:rStyle w:val="Lienhypertexte"/>
                <w:noProof/>
              </w:rPr>
              <w:t>Curriculum learning idea</w:t>
            </w:r>
            <w:r>
              <w:rPr>
                <w:noProof/>
                <w:webHidden/>
              </w:rPr>
              <w:tab/>
            </w:r>
            <w:r>
              <w:rPr>
                <w:noProof/>
                <w:webHidden/>
              </w:rPr>
              <w:fldChar w:fldCharType="begin"/>
            </w:r>
            <w:r>
              <w:rPr>
                <w:noProof/>
                <w:webHidden/>
              </w:rPr>
              <w:instrText xml:space="preserve"> PAGEREF _Toc488398832 \h </w:instrText>
            </w:r>
            <w:r>
              <w:rPr>
                <w:noProof/>
                <w:webHidden/>
              </w:rPr>
            </w:r>
            <w:r>
              <w:rPr>
                <w:noProof/>
                <w:webHidden/>
              </w:rPr>
              <w:fldChar w:fldCharType="separate"/>
            </w:r>
            <w:r>
              <w:rPr>
                <w:noProof/>
                <w:webHidden/>
              </w:rPr>
              <w:t>10</w:t>
            </w:r>
            <w:r>
              <w:rPr>
                <w:noProof/>
                <w:webHidden/>
              </w:rPr>
              <w:fldChar w:fldCharType="end"/>
            </w:r>
          </w:hyperlink>
        </w:p>
        <w:p w:rsidR="00B40CD7" w:rsidRDefault="00B40CD7">
          <w:pPr>
            <w:pStyle w:val="TM1"/>
            <w:tabs>
              <w:tab w:val="right" w:leader="dot" w:pos="9062"/>
            </w:tabs>
            <w:rPr>
              <w:rFonts w:eastAsiaTheme="minorEastAsia"/>
              <w:noProof/>
              <w:lang w:eastAsia="fr-FR"/>
            </w:rPr>
          </w:pPr>
          <w:hyperlink w:anchor="_Toc488398833" w:history="1">
            <w:r w:rsidRPr="00FD05B6">
              <w:rPr>
                <w:rStyle w:val="Lienhypertexte"/>
                <w:noProof/>
              </w:rPr>
              <w:t>Semi Supervised Embedding</w:t>
            </w:r>
            <w:r>
              <w:rPr>
                <w:noProof/>
                <w:webHidden/>
              </w:rPr>
              <w:tab/>
            </w:r>
            <w:r>
              <w:rPr>
                <w:noProof/>
                <w:webHidden/>
              </w:rPr>
              <w:fldChar w:fldCharType="begin"/>
            </w:r>
            <w:r>
              <w:rPr>
                <w:noProof/>
                <w:webHidden/>
              </w:rPr>
              <w:instrText xml:space="preserve"> PAGEREF _Toc488398833 \h </w:instrText>
            </w:r>
            <w:r>
              <w:rPr>
                <w:noProof/>
                <w:webHidden/>
              </w:rPr>
            </w:r>
            <w:r>
              <w:rPr>
                <w:noProof/>
                <w:webHidden/>
              </w:rPr>
              <w:fldChar w:fldCharType="separate"/>
            </w:r>
            <w:r>
              <w:rPr>
                <w:noProof/>
                <w:webHidden/>
              </w:rPr>
              <w:t>10</w:t>
            </w:r>
            <w:r>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34" w:history="1">
            <w:r w:rsidR="00B40CD7" w:rsidRPr="00FD05B6">
              <w:rPr>
                <w:rStyle w:val="Lienhypertexte"/>
                <w:noProof/>
              </w:rPr>
              <w:t>Natural Gradient</w:t>
            </w:r>
            <w:r w:rsidR="00B40CD7">
              <w:rPr>
                <w:noProof/>
                <w:webHidden/>
              </w:rPr>
              <w:tab/>
            </w:r>
            <w:r w:rsidR="00B40CD7">
              <w:rPr>
                <w:noProof/>
                <w:webHidden/>
              </w:rPr>
              <w:fldChar w:fldCharType="begin"/>
            </w:r>
            <w:r w:rsidR="00B40CD7">
              <w:rPr>
                <w:noProof/>
                <w:webHidden/>
              </w:rPr>
              <w:instrText xml:space="preserve"> PAGEREF _Toc488398834 \h </w:instrText>
            </w:r>
            <w:r w:rsidR="00B40CD7">
              <w:rPr>
                <w:noProof/>
                <w:webHidden/>
              </w:rPr>
            </w:r>
            <w:r w:rsidR="00B40CD7">
              <w:rPr>
                <w:noProof/>
                <w:webHidden/>
              </w:rPr>
              <w:fldChar w:fldCharType="separate"/>
            </w:r>
            <w:r w:rsidR="00B40CD7">
              <w:rPr>
                <w:noProof/>
                <w:webHidden/>
              </w:rPr>
              <w:t>11</w:t>
            </w:r>
            <w:r w:rsidR="00B40CD7">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35" w:history="1">
            <w:r w:rsidR="00B40CD7" w:rsidRPr="00FD05B6">
              <w:rPr>
                <w:rStyle w:val="Lienhypertexte"/>
                <w:noProof/>
              </w:rPr>
              <w:t>Recurrent Neural Networks</w:t>
            </w:r>
            <w:r w:rsidR="00B40CD7">
              <w:rPr>
                <w:noProof/>
                <w:webHidden/>
              </w:rPr>
              <w:tab/>
            </w:r>
            <w:r w:rsidR="00B40CD7">
              <w:rPr>
                <w:noProof/>
                <w:webHidden/>
              </w:rPr>
              <w:fldChar w:fldCharType="begin"/>
            </w:r>
            <w:r w:rsidR="00B40CD7">
              <w:rPr>
                <w:noProof/>
                <w:webHidden/>
              </w:rPr>
              <w:instrText xml:space="preserve"> PAGEREF _Toc488398835 \h </w:instrText>
            </w:r>
            <w:r w:rsidR="00B40CD7">
              <w:rPr>
                <w:noProof/>
                <w:webHidden/>
              </w:rPr>
            </w:r>
            <w:r w:rsidR="00B40CD7">
              <w:rPr>
                <w:noProof/>
                <w:webHidden/>
              </w:rPr>
              <w:fldChar w:fldCharType="separate"/>
            </w:r>
            <w:r w:rsidR="00B40CD7">
              <w:rPr>
                <w:noProof/>
                <w:webHidden/>
              </w:rPr>
              <w:t>11</w:t>
            </w:r>
            <w:r w:rsidR="00B40CD7">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36" w:history="1">
            <w:r w:rsidR="00B40CD7" w:rsidRPr="00FD05B6">
              <w:rPr>
                <w:rStyle w:val="Lienhypertexte"/>
                <w:noProof/>
              </w:rPr>
              <w:t>Echo state Networks</w:t>
            </w:r>
            <w:r w:rsidR="00B40CD7">
              <w:rPr>
                <w:noProof/>
                <w:webHidden/>
              </w:rPr>
              <w:tab/>
            </w:r>
            <w:r w:rsidR="00B40CD7">
              <w:rPr>
                <w:noProof/>
                <w:webHidden/>
              </w:rPr>
              <w:fldChar w:fldCharType="begin"/>
            </w:r>
            <w:r w:rsidR="00B40CD7">
              <w:rPr>
                <w:noProof/>
                <w:webHidden/>
              </w:rPr>
              <w:instrText xml:space="preserve"> PAGEREF _Toc488398836 \h </w:instrText>
            </w:r>
            <w:r w:rsidR="00B40CD7">
              <w:rPr>
                <w:noProof/>
                <w:webHidden/>
              </w:rPr>
            </w:r>
            <w:r w:rsidR="00B40CD7">
              <w:rPr>
                <w:noProof/>
                <w:webHidden/>
              </w:rPr>
              <w:fldChar w:fldCharType="separate"/>
            </w:r>
            <w:r w:rsidR="00B40CD7">
              <w:rPr>
                <w:noProof/>
                <w:webHidden/>
              </w:rPr>
              <w:t>11</w:t>
            </w:r>
            <w:r w:rsidR="00B40CD7">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37" w:history="1">
            <w:r w:rsidR="00B40CD7" w:rsidRPr="00FD05B6">
              <w:rPr>
                <w:rStyle w:val="Lienhypertexte"/>
                <w:noProof/>
              </w:rPr>
              <w:t>Stochastique Maximum Likelihood (SML)</w:t>
            </w:r>
            <w:r w:rsidR="00B40CD7">
              <w:rPr>
                <w:noProof/>
                <w:webHidden/>
              </w:rPr>
              <w:tab/>
            </w:r>
            <w:r w:rsidR="00B40CD7">
              <w:rPr>
                <w:noProof/>
                <w:webHidden/>
              </w:rPr>
              <w:fldChar w:fldCharType="begin"/>
            </w:r>
            <w:r w:rsidR="00B40CD7">
              <w:rPr>
                <w:noProof/>
                <w:webHidden/>
              </w:rPr>
              <w:instrText xml:space="preserve"> PAGEREF _Toc488398837 \h </w:instrText>
            </w:r>
            <w:r w:rsidR="00B40CD7">
              <w:rPr>
                <w:noProof/>
                <w:webHidden/>
              </w:rPr>
            </w:r>
            <w:r w:rsidR="00B40CD7">
              <w:rPr>
                <w:noProof/>
                <w:webHidden/>
              </w:rPr>
              <w:fldChar w:fldCharType="separate"/>
            </w:r>
            <w:r w:rsidR="00B40CD7">
              <w:rPr>
                <w:noProof/>
                <w:webHidden/>
              </w:rPr>
              <w:t>12</w:t>
            </w:r>
            <w:r w:rsidR="00B40CD7">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38" w:history="1">
            <w:r w:rsidR="00B40CD7" w:rsidRPr="00FD05B6">
              <w:rPr>
                <w:rStyle w:val="Lienhypertexte"/>
                <w:noProof/>
              </w:rPr>
              <w:t>Contrastive divergence (CD)</w:t>
            </w:r>
            <w:r w:rsidR="00B40CD7">
              <w:rPr>
                <w:noProof/>
                <w:webHidden/>
              </w:rPr>
              <w:tab/>
            </w:r>
            <w:r w:rsidR="00B40CD7">
              <w:rPr>
                <w:noProof/>
                <w:webHidden/>
              </w:rPr>
              <w:fldChar w:fldCharType="begin"/>
            </w:r>
            <w:r w:rsidR="00B40CD7">
              <w:rPr>
                <w:noProof/>
                <w:webHidden/>
              </w:rPr>
              <w:instrText xml:space="preserve"> PAGEREF _Toc488398838 \h </w:instrText>
            </w:r>
            <w:r w:rsidR="00B40CD7">
              <w:rPr>
                <w:noProof/>
                <w:webHidden/>
              </w:rPr>
            </w:r>
            <w:r w:rsidR="00B40CD7">
              <w:rPr>
                <w:noProof/>
                <w:webHidden/>
              </w:rPr>
              <w:fldChar w:fldCharType="separate"/>
            </w:r>
            <w:r w:rsidR="00B40CD7">
              <w:rPr>
                <w:noProof/>
                <w:webHidden/>
              </w:rPr>
              <w:t>13</w:t>
            </w:r>
            <w:r w:rsidR="00B40CD7">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39" w:history="1">
            <w:r w:rsidR="00B40CD7" w:rsidRPr="00FD05B6">
              <w:rPr>
                <w:rStyle w:val="Lienhypertexte"/>
                <w:noProof/>
              </w:rPr>
              <w:t>Independent Subspace Analysis</w:t>
            </w:r>
            <w:r w:rsidR="00B40CD7">
              <w:rPr>
                <w:noProof/>
                <w:webHidden/>
              </w:rPr>
              <w:tab/>
            </w:r>
            <w:r w:rsidR="00B40CD7">
              <w:rPr>
                <w:noProof/>
                <w:webHidden/>
              </w:rPr>
              <w:fldChar w:fldCharType="begin"/>
            </w:r>
            <w:r w:rsidR="00B40CD7">
              <w:rPr>
                <w:noProof/>
                <w:webHidden/>
              </w:rPr>
              <w:instrText xml:space="preserve"> PAGEREF _Toc488398839 \h </w:instrText>
            </w:r>
            <w:r w:rsidR="00B40CD7">
              <w:rPr>
                <w:noProof/>
                <w:webHidden/>
              </w:rPr>
            </w:r>
            <w:r w:rsidR="00B40CD7">
              <w:rPr>
                <w:noProof/>
                <w:webHidden/>
              </w:rPr>
              <w:fldChar w:fldCharType="separate"/>
            </w:r>
            <w:r w:rsidR="00B40CD7">
              <w:rPr>
                <w:noProof/>
                <w:webHidden/>
              </w:rPr>
              <w:t>13</w:t>
            </w:r>
            <w:r w:rsidR="00B40CD7">
              <w:rPr>
                <w:noProof/>
                <w:webHidden/>
              </w:rPr>
              <w:fldChar w:fldCharType="end"/>
            </w:r>
          </w:hyperlink>
        </w:p>
        <w:p w:rsidR="00B40CD7" w:rsidRDefault="00CA16F7">
          <w:pPr>
            <w:pStyle w:val="TM1"/>
            <w:tabs>
              <w:tab w:val="right" w:leader="dot" w:pos="9062"/>
            </w:tabs>
            <w:rPr>
              <w:rFonts w:eastAsiaTheme="minorEastAsia"/>
              <w:noProof/>
              <w:lang w:eastAsia="fr-FR"/>
            </w:rPr>
          </w:pPr>
          <w:hyperlink w:anchor="_Toc488398840" w:history="1">
            <w:r w:rsidR="00B40CD7" w:rsidRPr="00FD05B6">
              <w:rPr>
                <w:rStyle w:val="Lienhypertexte"/>
                <w:noProof/>
              </w:rPr>
              <w:t>Manifold Tangent Classifier</w:t>
            </w:r>
            <w:r w:rsidR="00B40CD7">
              <w:rPr>
                <w:noProof/>
                <w:webHidden/>
              </w:rPr>
              <w:tab/>
            </w:r>
            <w:r w:rsidR="00B40CD7">
              <w:rPr>
                <w:noProof/>
                <w:webHidden/>
              </w:rPr>
              <w:fldChar w:fldCharType="begin"/>
            </w:r>
            <w:r w:rsidR="00B40CD7">
              <w:rPr>
                <w:noProof/>
                <w:webHidden/>
              </w:rPr>
              <w:instrText xml:space="preserve"> PAGEREF _Toc488398840 \h </w:instrText>
            </w:r>
            <w:r w:rsidR="00B40CD7">
              <w:rPr>
                <w:noProof/>
                <w:webHidden/>
              </w:rPr>
            </w:r>
            <w:r w:rsidR="00B40CD7">
              <w:rPr>
                <w:noProof/>
                <w:webHidden/>
              </w:rPr>
              <w:fldChar w:fldCharType="separate"/>
            </w:r>
            <w:r w:rsidR="00B40CD7">
              <w:rPr>
                <w:noProof/>
                <w:webHidden/>
              </w:rPr>
              <w:t>14</w:t>
            </w:r>
            <w:r w:rsidR="00B40CD7">
              <w:rPr>
                <w:noProof/>
                <w:webHidden/>
              </w:rPr>
              <w:fldChar w:fldCharType="end"/>
            </w:r>
          </w:hyperlink>
        </w:p>
        <w:p w:rsidR="00CD141F" w:rsidRDefault="00CD141F">
          <w:r>
            <w:rPr>
              <w:b/>
              <w:bCs/>
            </w:rPr>
            <w:fldChar w:fldCharType="end"/>
          </w:r>
        </w:p>
      </w:sdtContent>
    </w:sdt>
    <w:p w:rsidR="00CD141F" w:rsidRDefault="00CD141F">
      <w:pPr>
        <w:rPr>
          <w:rFonts w:asciiTheme="majorHAnsi" w:eastAsiaTheme="majorEastAsia" w:hAnsiTheme="majorHAnsi" w:cstheme="majorBidi"/>
          <w:color w:val="2F5496" w:themeColor="accent1" w:themeShade="BF"/>
          <w:sz w:val="32"/>
          <w:szCs w:val="32"/>
        </w:rPr>
      </w:pPr>
      <w:r>
        <w:br w:type="page"/>
      </w:r>
    </w:p>
    <w:p w:rsidR="00BF21CF" w:rsidRDefault="00BF21CF" w:rsidP="00BF21CF">
      <w:pPr>
        <w:pStyle w:val="Titre1"/>
      </w:pPr>
      <w:bookmarkStart w:id="0" w:name="_Toc488398822"/>
      <w:r>
        <w:lastRenderedPageBreak/>
        <w:t>Markov Chain Monte Carlo</w:t>
      </w:r>
      <w:bookmarkEnd w:id="0"/>
    </w:p>
    <w:p w:rsidR="00CD141F" w:rsidRDefault="00CD141F" w:rsidP="00CD141F"/>
    <w:p w:rsidR="00CD141F" w:rsidRDefault="00CD141F" w:rsidP="00CD141F">
      <w:r>
        <w:t xml:space="preserve">Les méthodes de Monte-Carlo par chaînes de Markov, ou méthodes MCMC pour Markov Chain Monte Carlo, sont une classe de méthodes d’échantillonnage à partir de distributions de probabilité. Ces méthodes </w:t>
      </w:r>
      <w:r w:rsidR="00D207A0">
        <w:t>de Monte Carlo se basent sur le parcours de chaînes de Markov qui ont pour lois stationnaires les distributions à échantillonner.</w:t>
      </w:r>
    </w:p>
    <w:p w:rsidR="00D207A0" w:rsidRDefault="00D207A0" w:rsidP="00CD141F">
      <w:pPr>
        <w:rPr>
          <w:rFonts w:eastAsiaTheme="minorEastAsia"/>
        </w:rPr>
      </w:pPr>
      <w:r>
        <w:t xml:space="preserve">On se place dans un espace vectoriel </w:t>
      </w:r>
      <m:oMath>
        <m:r>
          <w:rPr>
            <w:rFonts w:ascii="Cambria Math" w:hAnsi="Cambria Math" w:cstheme="minorHAnsi"/>
          </w:rPr>
          <m:t>Ɛ</m:t>
        </m:r>
      </m:oMath>
      <w:r>
        <w:t xml:space="preserve"> de dimension finie </w:t>
      </w:r>
      <m:oMath>
        <m:r>
          <w:rPr>
            <w:rFonts w:ascii="Cambria Math" w:hAnsi="Cambria Math"/>
          </w:rPr>
          <m:t>n</m:t>
        </m:r>
      </m:oMath>
      <w:r w:rsidR="00C279A9">
        <w:t>. On v</w:t>
      </w:r>
      <w:r>
        <w:t>eut</w:t>
      </w:r>
      <w:r w:rsidR="00C279A9">
        <w:t xml:space="preserve"> générer aléatoirement</w:t>
      </w:r>
      <w:r>
        <w:t xml:space="preserve"> des vecteurs </w:t>
      </w:r>
      <m:oMath>
        <m:r>
          <w:rPr>
            <w:rFonts w:ascii="Cambria Math" w:hAnsi="Cambria Math"/>
          </w:rPr>
          <m:t>x</m:t>
        </m:r>
      </m:oMath>
      <w:r w:rsidR="00C279A9">
        <w:rPr>
          <w:rFonts w:eastAsiaTheme="minorEastAsia"/>
        </w:rPr>
        <w:t xml:space="preserve"> suivant une distribution de probabilité </w:t>
      </w:r>
      <m:oMath>
        <m:r>
          <w:rPr>
            <w:rFonts w:ascii="Cambria Math" w:eastAsiaTheme="minorEastAsia" w:hAnsi="Cambria Math" w:cstheme="minorHAnsi"/>
          </w:rPr>
          <m:t>π</m:t>
        </m:r>
      </m:oMath>
      <w:r w:rsidR="00C279A9">
        <w:rPr>
          <w:rFonts w:eastAsiaTheme="minorEastAsia"/>
        </w:rPr>
        <w:t>.</w:t>
      </w:r>
    </w:p>
    <w:p w:rsidR="00C279A9" w:rsidRDefault="00C279A9" w:rsidP="005B3467">
      <w:pPr>
        <w:spacing w:after="0"/>
        <w:rPr>
          <w:rFonts w:eastAsiaTheme="minorEastAsia"/>
        </w:rPr>
      </w:pPr>
      <w:r>
        <w:rPr>
          <w:rFonts w:eastAsiaTheme="minorEastAsia"/>
        </w:rPr>
        <w:t xml:space="preserve">Les méthodes de Monte-Carlo par chaînes de Markov consistent à générer un vecteur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uniquement à partie de la donnée du vecteur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rPr>
        <w:t xml:space="preserve"> c’est donc un processus sans mémoire, ce qui caractérise les chaines de Markov. Il faut donc trouver un générateur aléatoire avec une distribution de probabilité </w:t>
      </w:r>
      <m:oMath>
        <m:sSub>
          <m:sSubPr>
            <m:ctrlPr>
              <w:rPr>
                <w:rFonts w:ascii="Cambria Math" w:eastAsiaTheme="minorEastAsia" w:hAnsi="Cambria Math"/>
                <w:i/>
              </w:rPr>
            </m:ctrlPr>
          </m:sSubPr>
          <m:e>
            <m:r>
              <w:rPr>
                <w:rFonts w:ascii="Cambria Math" w:eastAsiaTheme="minorEastAsia" w:hAnsi="Cambria Math"/>
              </w:rPr>
              <m:t>q</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sub>
        </m:sSub>
      </m:oMath>
      <w:r>
        <w:rPr>
          <w:rFonts w:eastAsiaTheme="minorEastAsia"/>
        </w:rPr>
        <w:t xml:space="preserve">qui permette de générer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à partir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rPr>
        <w:t xml:space="preserve">. On remplace ainsi le problème de génération avec une distribution </w:t>
      </w:r>
      <m:oMath>
        <m:r>
          <w:rPr>
            <w:rFonts w:ascii="Cambria Math" w:eastAsiaTheme="minorEastAsia" w:hAnsi="Cambria Math" w:cstheme="minorHAnsi"/>
          </w:rPr>
          <m:t>π</m:t>
        </m:r>
      </m:oMath>
      <w:r>
        <w:rPr>
          <w:rFonts w:eastAsiaTheme="minorEastAsia"/>
        </w:rPr>
        <w:t xml:space="preserve"> par </w:t>
      </w:r>
      <m:oMath>
        <m:r>
          <w:rPr>
            <w:rFonts w:ascii="Cambria Math" w:eastAsiaTheme="minorEastAsia" w:hAnsi="Cambria Math"/>
          </w:rPr>
          <m:t>N</m:t>
        </m:r>
      </m:oMath>
      <w:r>
        <w:rPr>
          <w:rFonts w:eastAsiaTheme="minorEastAsia"/>
        </w:rPr>
        <w:t xml:space="preserve"> problèmes de génération avec des distributions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que l’on espère plus simples.</w:t>
      </w:r>
    </w:p>
    <w:p w:rsidR="00323493" w:rsidRDefault="00323493" w:rsidP="005B3467">
      <w:pPr>
        <w:spacing w:after="0"/>
        <w:rPr>
          <w:rFonts w:eastAsiaTheme="minorEastAsia"/>
        </w:rPr>
      </w:pPr>
    </w:p>
    <w:p w:rsidR="00323493" w:rsidRDefault="00323493" w:rsidP="00323493">
      <w:pPr>
        <w:pStyle w:val="Titre1"/>
        <w:rPr>
          <w:shd w:val="clear" w:color="auto" w:fill="FFFFFF"/>
        </w:rPr>
      </w:pPr>
      <w:bookmarkStart w:id="1" w:name="_Toc488398823"/>
      <w:proofErr w:type="spellStart"/>
      <w:r>
        <w:rPr>
          <w:shd w:val="clear" w:color="auto" w:fill="FFFFFF"/>
        </w:rPr>
        <w:t>Hidden</w:t>
      </w:r>
      <w:proofErr w:type="spellEnd"/>
      <w:r>
        <w:rPr>
          <w:shd w:val="clear" w:color="auto" w:fill="FFFFFF"/>
        </w:rPr>
        <w:t xml:space="preserve"> Markov Model</w:t>
      </w:r>
      <w:bookmarkEnd w:id="1"/>
    </w:p>
    <w:p w:rsidR="00323493" w:rsidRDefault="00323493" w:rsidP="00323493"/>
    <w:p w:rsidR="00F60CD0" w:rsidRDefault="00F60CD0" w:rsidP="00323493">
      <w:r>
        <w:t>Principe du modèle de Markov caché :</w:t>
      </w:r>
    </w:p>
    <w:p w:rsidR="00F60CD0" w:rsidRPr="00F60CD0" w:rsidRDefault="00F60CD0" w:rsidP="00F60CD0">
      <w:pPr>
        <w:pStyle w:val="Paragraphedeliste"/>
        <w:numPr>
          <w:ilvl w:val="0"/>
          <w:numId w:val="9"/>
        </w:numPr>
        <w:rPr>
          <w:rFonts w:eastAsiaTheme="minorEastAsia"/>
        </w:rPr>
      </w:pPr>
      <w:r>
        <w:t xml:space="preserve">Un ensemble d’états possibles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oMath>
    </w:p>
    <w:p w:rsidR="00F60CD0" w:rsidRDefault="00F60CD0" w:rsidP="00F60CD0">
      <w:pPr>
        <w:pStyle w:val="Paragraphedeliste"/>
        <w:numPr>
          <w:ilvl w:val="0"/>
          <w:numId w:val="9"/>
        </w:numPr>
        <w:rPr>
          <w:rFonts w:eastAsiaTheme="minorEastAsia"/>
        </w:rPr>
      </w:pPr>
      <w:r>
        <w:rPr>
          <w:rFonts w:eastAsiaTheme="minorEastAsia"/>
        </w:rPr>
        <w:t xml:space="preserve">Processus passe d’un état à l’autre, générant ainsi une séquence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m:t>
            </m:r>
          </m:sub>
        </m:sSub>
        <m:r>
          <w:rPr>
            <w:rFonts w:ascii="Cambria Math" w:eastAsiaTheme="minorEastAsia" w:hAnsi="Cambria Math"/>
          </w:rPr>
          <m:t>,…</m:t>
        </m:r>
      </m:oMath>
    </w:p>
    <w:p w:rsidR="00F60CD0" w:rsidRDefault="00F60CD0" w:rsidP="00F60CD0">
      <w:pPr>
        <w:pStyle w:val="Paragraphedeliste"/>
        <w:numPr>
          <w:ilvl w:val="0"/>
          <w:numId w:val="9"/>
        </w:numPr>
        <w:rPr>
          <w:rFonts w:eastAsiaTheme="minorEastAsia"/>
        </w:rPr>
      </w:pPr>
      <w:r>
        <w:rPr>
          <w:rFonts w:eastAsiaTheme="minorEastAsia"/>
        </w:rPr>
        <w:t xml:space="preserve">Principe des chaines de Markov : probabilité d’occurrence d’un état dépend uniquement de l’état précédent :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ik-1</m:t>
            </m:r>
          </m:sub>
        </m:sSub>
        <m:r>
          <w:rPr>
            <w:rFonts w:ascii="Cambria Math" w:eastAsiaTheme="minorEastAsia" w:hAnsi="Cambria Math"/>
          </w:rPr>
          <m:t>)</m:t>
        </m:r>
      </m:oMath>
    </w:p>
    <w:p w:rsidR="00FA4EAE" w:rsidRDefault="00FA4EAE" w:rsidP="00F60CD0">
      <w:pPr>
        <w:pStyle w:val="Paragraphedeliste"/>
        <w:numPr>
          <w:ilvl w:val="0"/>
          <w:numId w:val="9"/>
        </w:numPr>
        <w:rPr>
          <w:rFonts w:eastAsiaTheme="minorEastAsia"/>
        </w:rPr>
      </w:pPr>
      <w:r>
        <w:rPr>
          <w:rFonts w:eastAsiaTheme="minorEastAsia"/>
        </w:rPr>
        <w:t xml:space="preserve">Un modèle de Markov est défini par les probabilités de transitions,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et les probabilités initiales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p>
    <w:p w:rsidR="00C94F67" w:rsidRDefault="00C94F67" w:rsidP="00F60CD0">
      <w:pPr>
        <w:pStyle w:val="Paragraphedeliste"/>
        <w:numPr>
          <w:ilvl w:val="0"/>
          <w:numId w:val="9"/>
        </w:numPr>
        <w:rPr>
          <w:rFonts w:eastAsiaTheme="minorEastAsia"/>
        </w:rPr>
      </w:pPr>
      <w:r>
        <w:rPr>
          <w:rFonts w:eastAsiaTheme="minorEastAsia"/>
        </w:rPr>
        <w:t xml:space="preserve">Les états ne sont pas visibles, mais chaque état génère un état observable parmi un certain nombre :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oMath>
    </w:p>
    <w:p w:rsidR="00C94F67" w:rsidRDefault="00C94F67" w:rsidP="00F60CD0">
      <w:pPr>
        <w:pStyle w:val="Paragraphedeliste"/>
        <w:numPr>
          <w:ilvl w:val="0"/>
          <w:numId w:val="9"/>
        </w:numPr>
        <w:rPr>
          <w:rFonts w:eastAsiaTheme="minorEastAsia"/>
        </w:rPr>
      </w:pPr>
      <w:r>
        <w:rPr>
          <w:rFonts w:eastAsiaTheme="minorEastAsia"/>
        </w:rPr>
        <w:t xml:space="preserve">Pour définir un modèle de Markov, on doit définir : </w:t>
      </w:r>
    </w:p>
    <w:p w:rsidR="00C94F67" w:rsidRDefault="00C94F67" w:rsidP="00C94F67">
      <w:pPr>
        <w:pStyle w:val="Paragraphedeliste"/>
        <w:numPr>
          <w:ilvl w:val="1"/>
          <w:numId w:val="9"/>
        </w:numPr>
        <w:rPr>
          <w:rFonts w:eastAsiaTheme="minorEastAsia"/>
        </w:rPr>
      </w:pPr>
      <w:r>
        <w:rPr>
          <w:rFonts w:eastAsiaTheme="minorEastAsia"/>
        </w:rPr>
        <w:t xml:space="preserve">Matrice des probabilités de transition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oMath>
    </w:p>
    <w:p w:rsidR="00C94F67" w:rsidRDefault="00C94F67" w:rsidP="00C94F67">
      <w:pPr>
        <w:pStyle w:val="Paragraphedeliste"/>
        <w:numPr>
          <w:ilvl w:val="1"/>
          <w:numId w:val="9"/>
        </w:numPr>
        <w:rPr>
          <w:rFonts w:eastAsiaTheme="minorEastAsia"/>
        </w:rPr>
      </w:pPr>
      <w:r>
        <w:rPr>
          <w:rFonts w:eastAsiaTheme="minorEastAsia"/>
        </w:rPr>
        <w:t xml:space="preserve">Matrice des probabilités des états observables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p>
    <w:p w:rsidR="00C94F67" w:rsidRPr="00C94F67" w:rsidRDefault="00C94F67" w:rsidP="00C94F67">
      <w:pPr>
        <w:rPr>
          <w:rFonts w:eastAsiaTheme="minorEastAsia"/>
        </w:rPr>
      </w:pPr>
      <w:r>
        <w:rPr>
          <w:rFonts w:eastAsiaTheme="minorEastAsia"/>
        </w:rPr>
        <w:t xml:space="preserve">Le modèle est donc donné par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A,B,π</m:t>
            </m:r>
          </m:e>
        </m:d>
      </m:oMath>
      <w:r>
        <w:rPr>
          <w:rFonts w:eastAsiaTheme="minorEastAsia"/>
        </w:rPr>
        <w:t>.</w:t>
      </w:r>
    </w:p>
    <w:p w:rsidR="00C94F67" w:rsidRDefault="00C94F67" w:rsidP="00323493"/>
    <w:p w:rsidR="00323493" w:rsidRDefault="00323493" w:rsidP="00323493">
      <w:r>
        <w:t>Plus d’informations :</w:t>
      </w:r>
    </w:p>
    <w:p w:rsidR="00323493" w:rsidRDefault="00CA16F7" w:rsidP="00323493">
      <w:pPr>
        <w:pStyle w:val="Paragraphedeliste"/>
        <w:numPr>
          <w:ilvl w:val="0"/>
          <w:numId w:val="8"/>
        </w:numPr>
      </w:pPr>
      <w:hyperlink r:id="rId6" w:history="1">
        <w:r w:rsidR="00323493" w:rsidRPr="00473CD6">
          <w:rPr>
            <w:rStyle w:val="Lienhypertexte"/>
          </w:rPr>
          <w:t>http://www.lifl.fr/~grisoni/IMA5/IHM/cours3_classification.pdf</w:t>
        </w:r>
      </w:hyperlink>
    </w:p>
    <w:p w:rsidR="00323493" w:rsidRDefault="00CA16F7" w:rsidP="001E6007">
      <w:pPr>
        <w:pStyle w:val="Paragraphedeliste"/>
        <w:numPr>
          <w:ilvl w:val="0"/>
          <w:numId w:val="8"/>
        </w:numPr>
      </w:pPr>
      <w:hyperlink r:id="rId7" w:history="1">
        <w:r w:rsidR="001E6007" w:rsidRPr="00473CD6">
          <w:rPr>
            <w:rStyle w:val="Lienhypertexte"/>
          </w:rPr>
          <w:t>http://laurent.jeanpierre1.free.fr/recherche/markov.html</w:t>
        </w:r>
      </w:hyperlink>
    </w:p>
    <w:p w:rsidR="001E6007" w:rsidRDefault="00CA16F7" w:rsidP="001E6007">
      <w:pPr>
        <w:pStyle w:val="Paragraphedeliste"/>
        <w:numPr>
          <w:ilvl w:val="0"/>
          <w:numId w:val="8"/>
        </w:numPr>
      </w:pPr>
      <w:hyperlink r:id="rId8" w:history="1">
        <w:r w:rsidR="001E6007" w:rsidRPr="00473CD6">
          <w:rPr>
            <w:rStyle w:val="Lienhypertexte"/>
          </w:rPr>
          <w:t>http://users.polytech.unice.fr/~leroux/parolehmm.pdf</w:t>
        </w:r>
      </w:hyperlink>
    </w:p>
    <w:p w:rsidR="001E6007" w:rsidRPr="00323493" w:rsidRDefault="001E6007" w:rsidP="001E6007"/>
    <w:p w:rsidR="005B3467" w:rsidRDefault="00A1501B" w:rsidP="005B3467">
      <w:pPr>
        <w:pStyle w:val="Titre1"/>
      </w:pPr>
      <w:bookmarkStart w:id="2" w:name="_Toc488398824"/>
      <w:r>
        <w:t>Boltz</w:t>
      </w:r>
      <w:r w:rsidR="005B3467">
        <w:t>m</w:t>
      </w:r>
      <w:r>
        <w:t>a</w:t>
      </w:r>
      <w:r w:rsidR="005B3467">
        <w:t>nn Machines</w:t>
      </w:r>
      <w:bookmarkEnd w:id="2"/>
    </w:p>
    <w:p w:rsidR="00E211A3" w:rsidRDefault="00E211A3" w:rsidP="00E211A3"/>
    <w:p w:rsidR="008F2599" w:rsidRDefault="008F2599" w:rsidP="00E211A3">
      <w:r>
        <w:lastRenderedPageBreak/>
        <w:t xml:space="preserve">(Voir l’article </w:t>
      </w:r>
      <w:hyperlink r:id="rId9" w:history="1">
        <w:r w:rsidRPr="00CF62D8">
          <w:rPr>
            <w:rStyle w:val="Lienhypertexte"/>
          </w:rPr>
          <w:t>http://proceedings.mlr.press/v5/salakhutdinov09a/salakhutdinov09a.pdf</w:t>
        </w:r>
      </w:hyperlink>
      <w:r>
        <w:t>)</w:t>
      </w:r>
    </w:p>
    <w:p w:rsidR="008F2599" w:rsidRPr="00E211A3" w:rsidRDefault="008F2599" w:rsidP="00E211A3"/>
    <w:p w:rsidR="005B3467" w:rsidRDefault="00E211A3" w:rsidP="005B3467">
      <w:r>
        <w:rPr>
          <w:noProof/>
        </w:rPr>
        <w:drawing>
          <wp:inline distT="0" distB="0" distL="0" distR="0">
            <wp:extent cx="4162425" cy="2724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2724150"/>
                    </a:xfrm>
                    <a:prstGeom prst="rect">
                      <a:avLst/>
                    </a:prstGeom>
                    <a:noFill/>
                    <a:ln>
                      <a:noFill/>
                    </a:ln>
                  </pic:spPr>
                </pic:pic>
              </a:graphicData>
            </a:graphic>
          </wp:inline>
        </w:drawing>
      </w:r>
    </w:p>
    <w:p w:rsidR="00E211A3" w:rsidRDefault="0002649E" w:rsidP="005B3467">
      <w:pPr>
        <w:rPr>
          <w:rFonts w:eastAsiaTheme="minorEastAsia"/>
        </w:rPr>
      </w:pPr>
      <w:r>
        <w:t xml:space="preserve">La machine de Boltzmann est un réseau de neurones binaires stochastiques couplés symétriquement. Il est composé de neurones visibles </w:t>
      </w:r>
      <m:oMath>
        <m:r>
          <w:rPr>
            <w:rFonts w:ascii="Cambria Math" w:hAnsi="Cambria Math"/>
          </w:rPr>
          <m:t>v∈</m:t>
        </m:r>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D</m:t>
            </m:r>
          </m:sup>
        </m:sSup>
      </m:oMath>
      <w:r>
        <w:rPr>
          <w:rFonts w:eastAsiaTheme="minorEastAsia"/>
        </w:rPr>
        <w:t xml:space="preserve">, et de neurones cachés </w:t>
      </w:r>
      <m:oMath>
        <m:r>
          <w:rPr>
            <w:rFonts w:ascii="Cambria Math" w:eastAsiaTheme="minorEastAsia" w:hAnsi="Cambria Math"/>
          </w:rPr>
          <m:t>h</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P</m:t>
            </m:r>
          </m:sup>
        </m:sSup>
      </m:oMath>
      <w:r>
        <w:rPr>
          <w:rFonts w:eastAsiaTheme="minorEastAsia"/>
        </w:rPr>
        <w:t>. La fonction énergie est définie comme suit :</w:t>
      </w:r>
    </w:p>
    <w:p w:rsidR="0002649E" w:rsidRPr="0002649E" w:rsidRDefault="0002649E" w:rsidP="005B3467">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v,h;θ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Lv-</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Jh-</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Wh</m:t>
          </m:r>
        </m:oMath>
      </m:oMathPara>
    </w:p>
    <w:p w:rsidR="0002649E" w:rsidRDefault="0002649E" w:rsidP="005B3467">
      <w:pPr>
        <w:rPr>
          <w:rFonts w:eastAsiaTheme="minorEastAsia"/>
        </w:rPr>
      </w:pPr>
      <w:r>
        <w:rPr>
          <w:rFonts w:eastAsiaTheme="minorEastAsia"/>
        </w:rPr>
        <w:t xml:space="preserve">Ou </w:t>
      </w:r>
      <m:oMath>
        <m:r>
          <w:rPr>
            <w:rFonts w:ascii="Cambria Math" w:eastAsiaTheme="minorEastAsia" w:hAnsi="Cambria Math"/>
          </w:rPr>
          <m:t>θ={W,L,J}</m:t>
        </m:r>
      </m:oMath>
      <w:r>
        <w:rPr>
          <w:rFonts w:eastAsiaTheme="minorEastAsia"/>
        </w:rPr>
        <w:t xml:space="preserve"> sont les paramètres du modèle : </w:t>
      </w:r>
      <m:oMath>
        <m:r>
          <w:rPr>
            <w:rFonts w:ascii="Cambria Math" w:eastAsiaTheme="minorEastAsia" w:hAnsi="Cambria Math"/>
          </w:rPr>
          <m:t>W,L,J</m:t>
        </m:r>
      </m:oMath>
      <w:r>
        <w:rPr>
          <w:rFonts w:eastAsiaTheme="minorEastAsia"/>
        </w:rPr>
        <w:t xml:space="preserve"> représentent respectivement visible à </w:t>
      </w:r>
      <w:proofErr w:type="gramStart"/>
      <w:r>
        <w:rPr>
          <w:rFonts w:eastAsiaTheme="minorEastAsia"/>
        </w:rPr>
        <w:t>caché</w:t>
      </w:r>
      <w:proofErr w:type="gramEnd"/>
      <w:r>
        <w:rPr>
          <w:rFonts w:eastAsiaTheme="minorEastAsia"/>
        </w:rPr>
        <w:t xml:space="preserve">, visible à visible et caché à </w:t>
      </w:r>
      <w:proofErr w:type="spellStart"/>
      <w:r>
        <w:rPr>
          <w:rFonts w:eastAsiaTheme="minorEastAsia"/>
        </w:rPr>
        <w:t>caché</w:t>
      </w:r>
      <w:proofErr w:type="spellEnd"/>
      <w:r>
        <w:rPr>
          <w:rFonts w:eastAsiaTheme="minorEastAsia"/>
        </w:rPr>
        <w:t>.</w:t>
      </w:r>
      <w:r w:rsidR="00E308E2">
        <w:rPr>
          <w:rFonts w:eastAsiaTheme="minorEastAsia"/>
        </w:rPr>
        <w:t xml:space="preserve"> La probabilité qu’assigne le modèle à un vecteur visible </w:t>
      </w:r>
      <m:oMath>
        <m:r>
          <w:rPr>
            <w:rFonts w:ascii="Cambria Math" w:eastAsiaTheme="minorEastAsia" w:hAnsi="Cambria Math"/>
          </w:rPr>
          <m:t>v</m:t>
        </m:r>
      </m:oMath>
      <w:r w:rsidR="00E308E2">
        <w:rPr>
          <w:rFonts w:eastAsiaTheme="minorEastAsia"/>
        </w:rPr>
        <w:t xml:space="preserve"> est :</w:t>
      </w:r>
    </w:p>
    <w:p w:rsidR="00E308E2" w:rsidRPr="00E308E2" w:rsidRDefault="00E308E2" w:rsidP="005B346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v;θ</m:t>
              </m:r>
            </m:e>
          </m:d>
          <m:r>
            <w:rPr>
              <w:rFonts w:ascii="Cambria Math" w:hAnsi="Cambria Math"/>
            </w:rPr>
            <m:t>=</m:t>
          </m:r>
          <m:f>
            <m:fPr>
              <m:ctrlPr>
                <w:rPr>
                  <w:rFonts w:ascii="Cambria Math" w:hAnsi="Cambria Math"/>
                  <w:i/>
                </w:rPr>
              </m:ctrlPr>
            </m:fPr>
            <m:num>
              <w:bookmarkStart w:id="3" w:name="_Hlk487632630"/>
              <m:sSup>
                <m:sSupPr>
                  <m:ctrlPr>
                    <w:rPr>
                      <w:rFonts w:ascii="Cambria Math" w:hAnsi="Cambria Math"/>
                      <w:i/>
                    </w:rPr>
                  </m:ctrlPr>
                </m:sSupPr>
                <m:e>
                  <m:r>
                    <w:rPr>
                      <w:rFonts w:ascii="Cambria Math" w:hAnsi="Cambria Math"/>
                    </w:rPr>
                    <m:t>p</m:t>
                  </m:r>
                </m:e>
                <m:sup>
                  <m:r>
                    <w:rPr>
                      <w:rFonts w:ascii="Cambria Math" w:hAnsi="Cambria Math"/>
                    </w:rPr>
                    <m:t>*</m:t>
                  </m:r>
                </m:sup>
              </m:sSup>
              <w:bookmarkEnd w:id="3"/>
              <m:d>
                <m:dPr>
                  <m:ctrlPr>
                    <w:rPr>
                      <w:rFonts w:ascii="Cambria Math" w:hAnsi="Cambria Math"/>
                      <w:i/>
                    </w:rPr>
                  </m:ctrlPr>
                </m:dPr>
                <m:e>
                  <m:r>
                    <w:rPr>
                      <w:rFonts w:ascii="Cambria Math" w:hAnsi="Cambria Math"/>
                    </w:rPr>
                    <m:t>v;θ</m:t>
                  </m:r>
                </m:e>
              </m:d>
            </m:num>
            <m:den>
              <m:r>
                <w:rPr>
                  <w:rFonts w:ascii="Cambria Math" w:hAnsi="Cambria Math"/>
                </w:rPr>
                <m:t>Z</m:t>
              </m:r>
              <m:d>
                <m:dPr>
                  <m:ctrlPr>
                    <w:rPr>
                      <w:rFonts w:ascii="Cambria Math" w:hAnsi="Cambria Math"/>
                      <w:i/>
                    </w:rPr>
                  </m:ctrlPr>
                </m:dPr>
                <m:e>
                  <m: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θ</m:t>
                  </m:r>
                </m:e>
              </m:d>
            </m:den>
          </m:f>
          <m:nary>
            <m:naryPr>
              <m:chr m:val="∑"/>
              <m:limLoc m:val="undOvr"/>
              <m:supHide m:val="1"/>
              <m:ctrlPr>
                <w:rPr>
                  <w:rFonts w:ascii="Cambria Math" w:hAnsi="Cambria Math"/>
                  <w:i/>
                </w:rPr>
              </m:ctrlPr>
            </m:naryPr>
            <m:sub>
              <m:r>
                <w:rPr>
                  <w:rFonts w:ascii="Cambria Math" w:hAnsi="Cambria Math"/>
                </w:rPr>
                <m:t>h</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v,h;θ</m:t>
                          </m:r>
                        </m:e>
                      </m:d>
                    </m:e>
                  </m:d>
                </m:e>
              </m:func>
            </m:e>
          </m:nary>
        </m:oMath>
      </m:oMathPara>
    </w:p>
    <w:p w:rsidR="00E308E2" w:rsidRDefault="00E308E2" w:rsidP="005B3467">
      <w:pPr>
        <w:rPr>
          <w:rFonts w:eastAsiaTheme="minorEastAsia"/>
        </w:rPr>
      </w:pPr>
      <w:r>
        <w:rPr>
          <w:rFonts w:eastAsiaTheme="minorEastAsia"/>
        </w:rPr>
        <w:t xml:space="preserve">Ou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eastAsiaTheme="minorEastAsia"/>
        </w:rPr>
        <w:t xml:space="preserve"> dénote la probabilité non normalisée et </w:t>
      </w:r>
      <m:oMath>
        <m:r>
          <w:rPr>
            <w:rFonts w:ascii="Cambria Math" w:hAnsi="Cambria Math"/>
          </w:rPr>
          <m:t>Z</m:t>
        </m:r>
        <m:d>
          <m:dPr>
            <m:ctrlPr>
              <w:rPr>
                <w:rFonts w:ascii="Cambria Math" w:hAnsi="Cambria Math"/>
                <w:i/>
              </w:rPr>
            </m:ctrlPr>
          </m:dPr>
          <m:e>
            <m:r>
              <w:rPr>
                <w:rFonts w:ascii="Cambria Math" w:hAnsi="Cambria Math"/>
              </w:rPr>
              <m:t>θ</m:t>
            </m:r>
          </m:e>
        </m:d>
      </m:oMath>
      <w:r>
        <w:rPr>
          <w:rFonts w:eastAsiaTheme="minorEastAsia"/>
        </w:rPr>
        <w:t xml:space="preserve"> est la fonction de partition. Les distributions conditionnelles sur les neurones cachés et visibles sont données par :</w:t>
      </w:r>
    </w:p>
    <w:p w:rsidR="00E308E2" w:rsidRPr="00E308E2" w:rsidRDefault="00E308E2" w:rsidP="005B346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=1</m:t>
              </m:r>
            </m:e>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e>
          </m:d>
          <m:r>
            <w:rPr>
              <w:rFonts w:ascii="Cambria Math" w:eastAsiaTheme="minorEastAsia" w:hAnsi="Cambria Math"/>
            </w:rPr>
            <m:t>=σ(</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m:t>
                      </m:r>
                    </m:den>
                  </m:f>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jm</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e>
              </m:nary>
            </m:e>
          </m:nary>
          <m:r>
            <w:rPr>
              <w:rFonts w:ascii="Cambria Math" w:eastAsiaTheme="minorEastAsia" w:hAnsi="Cambria Math"/>
            </w:rPr>
            <m:t>)</m:t>
          </m:r>
        </m:oMath>
      </m:oMathPara>
    </w:p>
    <w:p w:rsidR="00E308E2" w:rsidRPr="00B96BFB" w:rsidRDefault="00E308E2" w:rsidP="00E308E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=1</m:t>
              </m:r>
            </m:e>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=σ(</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en>
                  </m:f>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e>
          </m:nary>
          <m:r>
            <w:rPr>
              <w:rFonts w:ascii="Cambria Math" w:eastAsiaTheme="minorEastAsia" w:hAnsi="Cambria Math"/>
            </w:rPr>
            <m:t>)</m:t>
          </m:r>
        </m:oMath>
      </m:oMathPara>
    </w:p>
    <w:p w:rsidR="00B96BFB" w:rsidRDefault="00B96BFB" w:rsidP="00E308E2">
      <w:pPr>
        <w:rPr>
          <w:rFonts w:eastAsiaTheme="minorEastAsia"/>
        </w:rPr>
      </w:pPr>
      <w:r>
        <w:rPr>
          <w:rFonts w:eastAsiaTheme="minorEastAsia"/>
        </w:rPr>
        <w:t xml:space="preserve">Ou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den>
        </m:f>
      </m:oMath>
      <w:r>
        <w:rPr>
          <w:rFonts w:eastAsiaTheme="minorEastAsia"/>
        </w:rPr>
        <w:t xml:space="preserve"> est la fonction logistique</w:t>
      </w:r>
    </w:p>
    <w:p w:rsidR="00B96BFB" w:rsidRPr="00E308E2" w:rsidRDefault="00B96BFB" w:rsidP="00E308E2">
      <w:pPr>
        <w:rPr>
          <w:rFonts w:eastAsiaTheme="minorEastAsia"/>
        </w:rPr>
      </w:pPr>
      <w:r>
        <w:rPr>
          <w:rFonts w:eastAsiaTheme="minorEastAsia"/>
        </w:rPr>
        <w:t xml:space="preserve">La mise à jour des paramètres qui sont nécessaires pour calculer le gradient descendant du logarithme du maximum de vraisemblance </w:t>
      </w:r>
      <w:r w:rsidR="008F2599">
        <w:rPr>
          <w:rFonts w:eastAsiaTheme="minorEastAsia"/>
        </w:rPr>
        <w:t xml:space="preserve">peuvent être obtenu à partir de l’équation de </w:t>
      </w:r>
      <m:oMath>
        <m:r>
          <w:rPr>
            <w:rFonts w:ascii="Cambria Math" w:hAnsi="Cambria Math"/>
          </w:rPr>
          <m:t>p</m:t>
        </m:r>
        <m:d>
          <m:dPr>
            <m:ctrlPr>
              <w:rPr>
                <w:rFonts w:ascii="Cambria Math" w:hAnsi="Cambria Math"/>
                <w:i/>
              </w:rPr>
            </m:ctrlPr>
          </m:dPr>
          <m:e>
            <m:r>
              <w:rPr>
                <w:rFonts w:ascii="Cambria Math" w:hAnsi="Cambria Math"/>
              </w:rPr>
              <m:t>v;θ</m:t>
            </m:r>
          </m:e>
        </m:d>
      </m:oMath>
      <w:r w:rsidR="008F2599">
        <w:rPr>
          <w:rFonts w:eastAsiaTheme="minorEastAsia"/>
        </w:rPr>
        <w:t>.</w:t>
      </w:r>
    </w:p>
    <w:p w:rsidR="00E308E2" w:rsidRPr="008F2599" w:rsidRDefault="008F2599" w:rsidP="005B3467">
      <w:pPr>
        <w:rPr>
          <w:rFonts w:eastAsiaTheme="minorEastAsia"/>
        </w:rPr>
      </w:pPr>
      <m:oMathPara>
        <m:oMath>
          <m:r>
            <w:rPr>
              <w:rFonts w:ascii="Cambria Math" w:eastAsiaTheme="minorEastAsia" w:hAnsi="Cambria Math"/>
            </w:rPr>
            <m:t>∆W=α(</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sub>
          </m:sSub>
          <m:d>
            <m:dPr>
              <m:begChr m:val="["/>
              <m:endChr m:val="]"/>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model</m:t>
                  </m:r>
                </m:sub>
              </m:sSub>
            </m:sub>
          </m:sSub>
          <m:d>
            <m:dPr>
              <m:begChr m:val="["/>
              <m:endChr m:val="]"/>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e>
          </m:d>
        </m:oMath>
      </m:oMathPara>
    </w:p>
    <w:p w:rsidR="008F2599" w:rsidRPr="008F2599" w:rsidRDefault="008F2599" w:rsidP="008F2599">
      <w:pPr>
        <w:rPr>
          <w:rFonts w:eastAsiaTheme="minorEastAsia"/>
        </w:rPr>
      </w:pPr>
      <m:oMathPara>
        <m:oMath>
          <m:r>
            <w:rPr>
              <w:rFonts w:ascii="Cambria Math" w:eastAsiaTheme="minorEastAsia" w:hAnsi="Cambria Math"/>
            </w:rPr>
            <m:t>∆L=α(</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sub>
          </m:sSub>
          <m:d>
            <m:dPr>
              <m:begChr m:val="["/>
              <m:endChr m:val="]"/>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model</m:t>
                  </m:r>
                </m:sub>
              </m:sSub>
            </m:sub>
          </m:sSub>
          <m:d>
            <m:dPr>
              <m:begChr m:val="["/>
              <m:endChr m:val="]"/>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oMath>
      </m:oMathPara>
    </w:p>
    <w:p w:rsidR="008F2599" w:rsidRPr="00E308E2" w:rsidRDefault="008F2599" w:rsidP="008F2599">
      <w:pPr>
        <w:rPr>
          <w:rFonts w:eastAsiaTheme="minorEastAsia"/>
        </w:rPr>
      </w:pPr>
      <m:oMathPara>
        <m:oMath>
          <m:r>
            <w:rPr>
              <w:rFonts w:ascii="Cambria Math" w:eastAsiaTheme="minorEastAsia" w:hAnsi="Cambria Math"/>
            </w:rPr>
            <w:lastRenderedPageBreak/>
            <m:t>∆J=α(</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sub>
          </m:sSub>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model</m:t>
                  </m:r>
                </m:sub>
              </m:sSub>
            </m:sub>
          </m:sSub>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e>
          </m:d>
        </m:oMath>
      </m:oMathPara>
    </w:p>
    <w:p w:rsidR="008F2599" w:rsidRDefault="008F2599" w:rsidP="005B3467">
      <w:pPr>
        <w:rPr>
          <w:rFonts w:eastAsiaTheme="minorEastAsia"/>
        </w:rPr>
      </w:pPr>
      <w:r>
        <w:rPr>
          <w:rFonts w:eastAsiaTheme="minorEastAsia"/>
        </w:rPr>
        <w:t xml:space="preserve">Avec </w:t>
      </w:r>
      <m:oMath>
        <m:r>
          <w:rPr>
            <w:rFonts w:ascii="Cambria Math" w:eastAsiaTheme="minorEastAsia" w:hAnsi="Cambria Math"/>
          </w:rPr>
          <m:t>α</m:t>
        </m:r>
      </m:oMath>
      <w:r>
        <w:rPr>
          <w:rFonts w:eastAsiaTheme="minorEastAsia"/>
        </w:rPr>
        <w:t xml:space="preserve"> le taux d’apprentissage…. </w:t>
      </w:r>
    </w:p>
    <w:p w:rsidR="00AF23FD" w:rsidRDefault="00713C2F" w:rsidP="005B3467">
      <w:pPr>
        <w:rPr>
          <w:rFonts w:eastAsiaTheme="minorEastAsia"/>
        </w:rPr>
      </w:pPr>
      <w:r>
        <w:rPr>
          <w:rFonts w:eastAsiaTheme="minorEastAsia"/>
        </w:rPr>
        <w:t xml:space="preserve">Nous avons aussi </w:t>
      </w:r>
    </w:p>
    <w:p w:rsidR="00713C2F" w:rsidRPr="00AF23FD" w:rsidRDefault="00CA16F7" w:rsidP="005B34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d>
            <m:dPr>
              <m:ctrlPr>
                <w:rPr>
                  <w:rFonts w:ascii="Cambria Math" w:eastAsiaTheme="minorEastAsia" w:hAnsi="Cambria Math"/>
                  <w:i/>
                </w:rPr>
              </m:ctrlPr>
            </m:dPr>
            <m:e>
              <m:r>
                <w:rPr>
                  <w:rFonts w:ascii="Cambria Math" w:eastAsiaTheme="minorEastAsia" w:hAnsi="Cambria Math"/>
                </w:rPr>
                <m:t>h,v;θ</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v,θ</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r>
            <w:rPr>
              <w:rFonts w:ascii="Cambria Math" w:eastAsiaTheme="minorEastAsia" w:hAnsi="Cambria Math"/>
            </w:rPr>
            <m:t>(v)</m:t>
          </m:r>
        </m:oMath>
      </m:oMathPara>
    </w:p>
    <w:p w:rsidR="00AF23FD" w:rsidRPr="004B0775" w:rsidRDefault="00CA16F7" w:rsidP="00AF23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δ(v-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e>
          </m:nary>
        </m:oMath>
      </m:oMathPara>
    </w:p>
    <w:p w:rsidR="004B0775" w:rsidRPr="00AF23FD" w:rsidRDefault="004B0775" w:rsidP="00AF23FD">
      <w:pPr>
        <w:rPr>
          <w:rFonts w:eastAsiaTheme="minorEastAsia"/>
        </w:rPr>
      </w:pPr>
    </w:p>
    <w:p w:rsidR="00AF23FD" w:rsidRPr="00AF23FD" w:rsidRDefault="000F5FB7" w:rsidP="000F5FB7">
      <w:pPr>
        <w:jc w:val="center"/>
        <w:rPr>
          <w:rFonts w:eastAsiaTheme="minorEastAsia"/>
        </w:rPr>
      </w:pPr>
      <w:r>
        <w:rPr>
          <w:rFonts w:eastAsiaTheme="minorEastAsia"/>
          <w:noProof/>
        </w:rPr>
        <w:drawing>
          <wp:inline distT="0" distB="0" distL="0" distR="0">
            <wp:extent cx="2574889" cy="2876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697" cy="2886390"/>
                    </a:xfrm>
                    <a:prstGeom prst="rect">
                      <a:avLst/>
                    </a:prstGeom>
                    <a:noFill/>
                    <a:ln>
                      <a:noFill/>
                    </a:ln>
                  </pic:spPr>
                </pic:pic>
              </a:graphicData>
            </a:graphic>
          </wp:inline>
        </w:drawing>
      </w:r>
    </w:p>
    <w:p w:rsidR="00AF23FD" w:rsidRPr="00E308E2" w:rsidRDefault="00AF23FD" w:rsidP="005B3467">
      <w:pPr>
        <w:rPr>
          <w:rFonts w:eastAsiaTheme="minorEastAsia"/>
        </w:rPr>
      </w:pPr>
    </w:p>
    <w:p w:rsidR="005B3467" w:rsidRDefault="005B3467" w:rsidP="005B3467">
      <w:pPr>
        <w:pStyle w:val="Titre2"/>
      </w:pPr>
      <w:bookmarkStart w:id="4" w:name="_Toc488398825"/>
      <w:proofErr w:type="spellStart"/>
      <w:r>
        <w:t>Restricted</w:t>
      </w:r>
      <w:proofErr w:type="spellEnd"/>
      <w:r>
        <w:t xml:space="preserve"> Boltzmann Machines</w:t>
      </w:r>
      <w:bookmarkEnd w:id="4"/>
    </w:p>
    <w:p w:rsidR="00E01B14" w:rsidRDefault="00E01B14" w:rsidP="00E01B14"/>
    <w:p w:rsidR="00E01B14" w:rsidRDefault="00E01B14" w:rsidP="00E01B14">
      <w:r>
        <w:t>En apprentissage automatique, la machine de Boltzmann restreinte est un type de réseau de neurones artificiels pour l’apprentissage non supervisé. Elle est couramment utilisée pour avoir une estimation de la distribution probabiliste d’un jeu de données.</w:t>
      </w:r>
    </w:p>
    <w:p w:rsidR="00002669" w:rsidRDefault="00002669" w:rsidP="00E01B14">
      <w:r>
        <w:t>Dans sa forme la plus simple, une machine de Boltzmann est composée d’une couche de neurones, qui reçoit l’entrée, ainsi que d’une couche de neurones cachée. Si on suppose que les neurones d’une même couche sont indépendants entre eux, on appelle cette configuration une machine de Boltzmann restreinte (RBM).</w:t>
      </w:r>
    </w:p>
    <w:p w:rsidR="00002669" w:rsidRDefault="00002669" w:rsidP="00E01B14">
      <w:r>
        <w:t>On définit une énergie d’activation pour une Machine de Boltzmann Restreinte de la manière suivante :</w:t>
      </w:r>
    </w:p>
    <w:p w:rsidR="00002669" w:rsidRPr="00002669" w:rsidRDefault="00002669" w:rsidP="00E01B14">
      <w:pPr>
        <w:rPr>
          <w:rFonts w:eastAsiaTheme="minorEastAsia"/>
        </w:rPr>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e>
          </m:nary>
          <m:r>
            <w:rPr>
              <w:rFonts w:ascii="Cambria Math" w:hAnsi="Cambria Math"/>
            </w:rPr>
            <m:t>)</m:t>
          </m:r>
        </m:oMath>
      </m:oMathPara>
    </w:p>
    <w:p w:rsidR="00002669" w:rsidRDefault="00002669" w:rsidP="00E01B14">
      <w:pPr>
        <w:rPr>
          <w:rFonts w:eastAsiaTheme="minorEastAsia"/>
        </w:rPr>
      </w:pPr>
      <w:r>
        <w:rPr>
          <w:rFonts w:eastAsiaTheme="minorEastAsia"/>
        </w:rPr>
        <w:t xml:space="preserve">Avec : </w:t>
      </w:r>
    </w:p>
    <w:p w:rsidR="00002669" w:rsidRPr="00002669" w:rsidRDefault="00CA16F7" w:rsidP="00002669">
      <w:pPr>
        <w:pStyle w:val="Paragraphedeliste"/>
        <w:numPr>
          <w:ilvl w:val="0"/>
          <w:numId w:val="1"/>
        </w:numPr>
      </w:pP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002669">
        <w:rPr>
          <w:rFonts w:eastAsiaTheme="minorEastAsia"/>
        </w:rPr>
        <w:t xml:space="preserve"> </w:t>
      </w:r>
      <w:proofErr w:type="gramStart"/>
      <w:r w:rsidR="00002669">
        <w:rPr>
          <w:rFonts w:eastAsiaTheme="minorEastAsia"/>
        </w:rPr>
        <w:t>la</w:t>
      </w:r>
      <w:proofErr w:type="gramEnd"/>
      <w:r w:rsidR="00002669">
        <w:rPr>
          <w:rFonts w:eastAsiaTheme="minorEastAsia"/>
        </w:rPr>
        <w:t xml:space="preserve"> matrice de poids entre le neurone </w:t>
      </w:r>
      <m:oMath>
        <m:r>
          <w:rPr>
            <w:rFonts w:ascii="Cambria Math" w:eastAsiaTheme="minorEastAsia" w:hAnsi="Cambria Math"/>
          </w:rPr>
          <m:t>j</m:t>
        </m:r>
      </m:oMath>
      <w:r w:rsidR="00002669">
        <w:rPr>
          <w:rFonts w:eastAsiaTheme="minorEastAsia"/>
        </w:rPr>
        <w:t xml:space="preserve"> et le neurone </w:t>
      </w:r>
      <m:oMath>
        <m:r>
          <w:rPr>
            <w:rFonts w:ascii="Cambria Math" w:eastAsiaTheme="minorEastAsia" w:hAnsi="Cambria Math"/>
          </w:rPr>
          <m:t>i</m:t>
        </m:r>
      </m:oMath>
      <w:r w:rsidR="00002669">
        <w:rPr>
          <w:rFonts w:eastAsiaTheme="minorEastAsia"/>
        </w:rPr>
        <w:t>.</w:t>
      </w:r>
    </w:p>
    <w:p w:rsidR="00002669" w:rsidRPr="00002669" w:rsidRDefault="00CA16F7" w:rsidP="00002669">
      <w:pPr>
        <w:pStyle w:val="Paragraphedeliste"/>
        <w:numPr>
          <w:ilvl w:val="0"/>
          <w:numId w:val="1"/>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02669">
        <w:rPr>
          <w:rFonts w:eastAsiaTheme="minorEastAsia"/>
        </w:rPr>
        <w:t xml:space="preserve"> </w:t>
      </w:r>
      <w:proofErr w:type="gramStart"/>
      <w:r w:rsidR="00002669">
        <w:rPr>
          <w:rFonts w:eastAsiaTheme="minorEastAsia"/>
        </w:rPr>
        <w:t>est</w:t>
      </w:r>
      <w:proofErr w:type="gramEnd"/>
      <w:r w:rsidR="00002669">
        <w:rPr>
          <w:rFonts w:eastAsiaTheme="minorEastAsia"/>
        </w:rPr>
        <w:t xml:space="preserve"> l’état,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sidR="00002669">
        <w:rPr>
          <w:rFonts w:eastAsiaTheme="minorEastAsia"/>
        </w:rPr>
        <w:t xml:space="preserve">, du neurone </w:t>
      </w:r>
      <m:oMath>
        <m:r>
          <w:rPr>
            <w:rFonts w:ascii="Cambria Math" w:eastAsiaTheme="minorEastAsia" w:hAnsi="Cambria Math"/>
          </w:rPr>
          <m:t>i</m:t>
        </m:r>
      </m:oMath>
      <w:r w:rsidR="00002669">
        <w:rPr>
          <w:rFonts w:eastAsiaTheme="minorEastAsia"/>
        </w:rPr>
        <w:t>.</w:t>
      </w:r>
    </w:p>
    <w:p w:rsidR="003C7C04" w:rsidRPr="003C7C04" w:rsidRDefault="00CA16F7" w:rsidP="00002669">
      <w:pPr>
        <w:pStyle w:val="Paragraphedeliste"/>
        <w:numPr>
          <w:ilvl w:val="0"/>
          <w:numId w:val="1"/>
        </w:num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002669">
        <w:rPr>
          <w:rFonts w:eastAsiaTheme="minorEastAsia"/>
        </w:rPr>
        <w:t xml:space="preserve"> </w:t>
      </w:r>
      <w:proofErr w:type="gramStart"/>
      <w:r w:rsidR="00002669">
        <w:rPr>
          <w:rFonts w:eastAsiaTheme="minorEastAsia"/>
        </w:rPr>
        <w:t>et</w:t>
      </w:r>
      <w:proofErr w:type="gramEnd"/>
      <w:r w:rsidR="00002669">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002669">
        <w:rPr>
          <w:rFonts w:eastAsiaTheme="minorEastAsia"/>
        </w:rPr>
        <w:t xml:space="preserve">sont respectivement les biais des neurones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02669">
        <w:rPr>
          <w:rFonts w:eastAsiaTheme="minorEastAsia"/>
        </w:rPr>
        <w:t xml:space="preserve"> </w:t>
      </w:r>
      <w:r w:rsidR="003C7C04">
        <w:rPr>
          <w:rFonts w:eastAsiaTheme="minorEastAsia"/>
        </w:rPr>
        <w:t xml:space="preserve">et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3C7C04">
        <w:rPr>
          <w:rFonts w:eastAsiaTheme="minorEastAsia"/>
        </w:rPr>
        <w:t>.</w:t>
      </w:r>
    </w:p>
    <w:p w:rsidR="003C7C04" w:rsidRDefault="003C7C04" w:rsidP="003C7C04">
      <w:pPr>
        <w:rPr>
          <w:rFonts w:eastAsiaTheme="minorEastAsia"/>
        </w:rPr>
      </w:pPr>
    </w:p>
    <w:p w:rsidR="003C7C04" w:rsidRDefault="003C7C04" w:rsidP="003C7C04">
      <w:pPr>
        <w:rPr>
          <w:rFonts w:eastAsiaTheme="minorEastAsia"/>
        </w:rPr>
      </w:pPr>
      <w:r>
        <w:rPr>
          <w:rFonts w:eastAsiaTheme="minorEastAsia"/>
        </w:rPr>
        <w:t xml:space="preserve">La probabilité conjointe d’avoir une configuration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oMath>
      <w:r>
        <w:rPr>
          <w:rFonts w:eastAsiaTheme="minorEastAsia"/>
        </w:rPr>
        <w:t xml:space="preserve"> est alors donnée par </w:t>
      </w:r>
    </w:p>
    <w:p w:rsidR="00002669" w:rsidRPr="003C7C04" w:rsidRDefault="003C7C04" w:rsidP="003C7C0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h</m:t>
                  </m:r>
                </m:e>
                <m:sub>
                  <m:r>
                    <w:rPr>
                      <w:rFonts w:ascii="Cambria Math" w:eastAsiaTheme="minorEastAsia" w:hAnsi="Cambria Math"/>
                    </w:rPr>
                    <m:t>j</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e>
                  </m:d>
                </m:e>
              </m:d>
            </m:e>
          </m:func>
          <m:r>
            <w:rPr>
              <w:rFonts w:ascii="Cambria Math" w:eastAsiaTheme="minorEastAsia" w:hAnsi="Cambria Math"/>
            </w:rPr>
            <m:t xml:space="preserve">/Z  </m:t>
          </m:r>
        </m:oMath>
      </m:oMathPara>
    </w:p>
    <w:p w:rsidR="003C7C04" w:rsidRDefault="003C7C04" w:rsidP="003C7C04">
      <w:pPr>
        <w:rPr>
          <w:rFonts w:eastAsiaTheme="minorEastAsia"/>
        </w:rPr>
      </w:pPr>
      <w:r>
        <w:rPr>
          <w:rFonts w:eastAsiaTheme="minorEastAsia"/>
        </w:rPr>
        <w:t>Avec :</w:t>
      </w:r>
    </w:p>
    <w:p w:rsidR="003C7C04" w:rsidRPr="003C7C04" w:rsidRDefault="003C7C04" w:rsidP="003C7C04">
      <w:pPr>
        <w:pStyle w:val="Paragraphedeliste"/>
        <w:numPr>
          <w:ilvl w:val="0"/>
          <w:numId w:val="2"/>
        </w:numPr>
      </w:pPr>
      <m:oMath>
        <m:r>
          <w:rPr>
            <w:rFonts w:ascii="Cambria Math" w:hAnsi="Cambria Math"/>
          </w:rPr>
          <m:t>E</m:t>
        </m:r>
      </m:oMath>
      <w:r>
        <w:rPr>
          <w:rFonts w:eastAsiaTheme="minorEastAsia"/>
        </w:rPr>
        <w:t xml:space="preserve"> </w:t>
      </w:r>
      <w:proofErr w:type="gramStart"/>
      <w:r>
        <w:rPr>
          <w:rFonts w:eastAsiaTheme="minorEastAsia"/>
        </w:rPr>
        <w:t>la</w:t>
      </w:r>
      <w:proofErr w:type="gramEnd"/>
      <w:r>
        <w:rPr>
          <w:rFonts w:eastAsiaTheme="minorEastAsia"/>
        </w:rPr>
        <w:t xml:space="preserve"> fonction d’énergie ci-dessus</w:t>
      </w:r>
    </w:p>
    <w:p w:rsidR="003C7C04" w:rsidRPr="003C7C04" w:rsidRDefault="003C7C04" w:rsidP="003C7C04">
      <w:pPr>
        <w:pStyle w:val="Paragraphedeliste"/>
        <w:numPr>
          <w:ilvl w:val="0"/>
          <w:numId w:val="2"/>
        </w:numPr>
      </w:pPr>
      <m:oMath>
        <m:r>
          <w:rPr>
            <w:rFonts w:ascii="Cambria Math" w:hAnsi="Cambria Math"/>
          </w:rPr>
          <m:t>Z</m:t>
        </m:r>
      </m:oMath>
      <w:r>
        <w:rPr>
          <w:rFonts w:eastAsiaTheme="minorEastAsia"/>
        </w:rPr>
        <w:t xml:space="preserve"> </w:t>
      </w:r>
      <w:proofErr w:type="gramStart"/>
      <w:r>
        <w:rPr>
          <w:rFonts w:eastAsiaTheme="minorEastAsia"/>
        </w:rPr>
        <w:t>une</w:t>
      </w:r>
      <w:proofErr w:type="gramEnd"/>
      <w:r>
        <w:rPr>
          <w:rFonts w:eastAsiaTheme="minorEastAsia"/>
        </w:rPr>
        <w:t xml:space="preserve"> fonction de normalisation, qui fait en sorte que la somme de toutes les probabilités fasse 1</w:t>
      </w:r>
    </w:p>
    <w:p w:rsidR="003C7C04" w:rsidRDefault="00820F21" w:rsidP="003C7C04">
      <w:r>
        <w:t>La machine de Boltzmann s’entraîne à l’aide d’un apprentissage non supervisé. On cherche à minimise le plus possible la log</w:t>
      </w:r>
      <w:r w:rsidR="00CC280D">
        <w:t xml:space="preserve">-vraisemblance. La dérivée du log-vraisemblance donne l’expression suivante : </w:t>
      </w:r>
    </w:p>
    <w:p w:rsidR="005A3DEF" w:rsidRDefault="00CA16F7" w:rsidP="003C7C04">
      <m:oMathPara>
        <m:oMath>
          <m:f>
            <m:fPr>
              <m:ctrlPr>
                <w:rPr>
                  <w:rFonts w:ascii="Cambria Math" w:hAnsi="Cambria Math"/>
                  <w:i/>
                </w:rPr>
              </m:ctrlPr>
            </m:fPr>
            <m:num>
              <m:r>
                <w:rPr>
                  <w:rFonts w:ascii="Cambria Math" w:hAnsi="Cambria Math"/>
                </w:rPr>
                <m:t>θ-</m:t>
              </m:r>
              <m:r>
                <m:rPr>
                  <m:sty m:val="p"/>
                </m:rPr>
                <w:rPr>
                  <w:rFonts w:ascii="Cambria Math" w:hAnsi="Cambria Math"/>
                </w:rPr>
                <m:t>log(p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m:t>
              </m:r>
            </m:num>
            <m:den>
              <m:r>
                <w:rPr>
                  <w:rFonts w:ascii="Cambria Math" w:hAnsi="Cambria Math"/>
                </w:rPr>
                <m:t>∂θ</m:t>
              </m:r>
            </m:den>
          </m:f>
          <m:r>
            <w:rPr>
              <w:rFonts w:ascii="Cambria Math" w:hAnsi="Cambria Math"/>
            </w:rPr>
            <m:t xml:space="preserve">= </m:t>
          </m:r>
          <m:sSub>
            <m:sSubPr>
              <m:ctrlPr>
                <w:rPr>
                  <w:rFonts w:ascii="Cambria Math" w:hAnsi="Cambria Math"/>
                  <w:i/>
                </w:rPr>
              </m:ctrlPr>
            </m:sSubPr>
            <m:e>
              <m:r>
                <w:rPr>
                  <w:rFonts w:ascii="Cambria Math" w:hAnsi="Cambria Math"/>
                </w:rPr>
                <m:t>Esp</m:t>
              </m:r>
            </m:e>
            <m:sub>
              <m:r>
                <w:rPr>
                  <w:rFonts w:ascii="Cambria Math" w:hAnsi="Cambria Math"/>
                </w:rPr>
                <m:t>h</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,h)</m:t>
                  </m:r>
                </m:num>
                <m:den>
                  <m:r>
                    <w:rPr>
                      <w:rFonts w:ascii="Cambria Math" w:hAnsi="Cambria Math"/>
                    </w:rPr>
                    <m:t>∂θ</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m:t>
          </m:r>
          <m:sSub>
            <m:sSubPr>
              <m:ctrlPr>
                <w:rPr>
                  <w:rFonts w:ascii="Cambria Math" w:hAnsi="Cambria Math"/>
                  <w:i/>
                </w:rPr>
              </m:ctrlPr>
            </m:sSubPr>
            <m:e>
              <m:r>
                <w:rPr>
                  <w:rFonts w:ascii="Cambria Math" w:hAnsi="Cambria Math"/>
                </w:rPr>
                <m:t>Esp</m:t>
              </m:r>
            </m:e>
            <m:sub>
              <m:r>
                <w:rPr>
                  <w:rFonts w:ascii="Cambria Math" w:hAnsi="Cambria Math"/>
                </w:rPr>
                <m:t>x,y</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∂E(x,h)</m:t>
                  </m:r>
                </m:num>
                <m:den>
                  <m:r>
                    <w:rPr>
                      <w:rFonts w:ascii="Cambria Math" w:hAnsi="Cambria Math"/>
                    </w:rPr>
                    <m:t>∂θ</m:t>
                  </m:r>
                </m:den>
              </m:f>
            </m:e>
          </m:d>
        </m:oMath>
      </m:oMathPara>
    </w:p>
    <w:p w:rsidR="00CC280D" w:rsidRDefault="00AD5F62" w:rsidP="003C7C04">
      <w:r>
        <w:t>Avec :</w:t>
      </w:r>
    </w:p>
    <w:p w:rsidR="00AD5F62" w:rsidRPr="00AD5F62" w:rsidRDefault="00AD5F62" w:rsidP="00AD5F62">
      <w:pPr>
        <w:pStyle w:val="Paragraphedeliste"/>
        <w:numPr>
          <w:ilvl w:val="0"/>
          <w:numId w:val="3"/>
        </w:numPr>
      </w:pPr>
      <m:oMath>
        <m:r>
          <w:rPr>
            <w:rFonts w:ascii="Cambria Math" w:hAnsi="Cambria Math"/>
          </w:rPr>
          <m:t>θ</m:t>
        </m:r>
      </m:oMath>
      <w:r>
        <w:rPr>
          <w:rFonts w:eastAsiaTheme="minorEastAsia"/>
        </w:rPr>
        <w:t xml:space="preserve"> </w:t>
      </w:r>
      <w:proofErr w:type="gramStart"/>
      <w:r>
        <w:rPr>
          <w:rFonts w:eastAsiaTheme="minorEastAsia"/>
        </w:rPr>
        <w:t>les</w:t>
      </w:r>
      <w:proofErr w:type="gramEnd"/>
      <w:r>
        <w:rPr>
          <w:rFonts w:eastAsiaTheme="minorEastAsia"/>
        </w:rPr>
        <w:t xml:space="preserve"> variables du système (les poids ou le biais)</w:t>
      </w:r>
      <w:r w:rsidR="003C6BE8">
        <w:rPr>
          <w:rFonts w:eastAsiaTheme="minorEastAsia"/>
        </w:rPr>
        <w:t>.</w:t>
      </w:r>
    </w:p>
    <w:p w:rsidR="003C6BE8" w:rsidRPr="003C6BE8" w:rsidRDefault="00CA16F7" w:rsidP="00AD5F62">
      <w:pPr>
        <w:pStyle w:val="Paragraphedeliste"/>
        <w:numPr>
          <w:ilvl w:val="0"/>
          <w:numId w:val="3"/>
        </w:numPr>
      </w:pPr>
      <m:oMath>
        <m:sSub>
          <m:sSubPr>
            <m:ctrlPr>
              <w:rPr>
                <w:rFonts w:ascii="Cambria Math" w:hAnsi="Cambria Math"/>
                <w:i/>
              </w:rPr>
            </m:ctrlPr>
          </m:sSubPr>
          <m:e>
            <m:r>
              <w:rPr>
                <w:rFonts w:ascii="Cambria Math" w:hAnsi="Cambria Math"/>
              </w:rPr>
              <m:t>Esp</m:t>
            </m:r>
          </m:e>
          <m:sub>
            <m:r>
              <w:rPr>
                <w:rFonts w:ascii="Cambria Math" w:hAnsi="Cambria Math"/>
              </w:rPr>
              <m:t>x,y</m:t>
            </m:r>
          </m:sub>
        </m:sSub>
      </m:oMath>
      <w:r w:rsidR="00AD5F62">
        <w:rPr>
          <w:rFonts w:eastAsiaTheme="minorEastAsia"/>
        </w:rPr>
        <w:t xml:space="preserve"> </w:t>
      </w:r>
      <w:proofErr w:type="gramStart"/>
      <w:r w:rsidR="00AD5F62">
        <w:rPr>
          <w:rFonts w:eastAsiaTheme="minorEastAsia"/>
        </w:rPr>
        <w:t>l’espérance</w:t>
      </w:r>
      <w:proofErr w:type="gramEnd"/>
      <w:r w:rsidR="00AD5F62">
        <w:rPr>
          <w:rFonts w:eastAsiaTheme="minorEastAsia"/>
        </w:rPr>
        <w:t xml:space="preserve"> mathématiques pour les variables aléatoires </w:t>
      </w:r>
      <m:oMath>
        <m:r>
          <w:rPr>
            <w:rFonts w:ascii="Cambria Math" w:hAnsi="Cambria Math"/>
          </w:rPr>
          <m:t>x</m:t>
        </m:r>
      </m:oMath>
      <w:r w:rsidR="003C6BE8">
        <w:rPr>
          <w:rFonts w:eastAsiaTheme="minorEastAsia"/>
        </w:rPr>
        <w:t xml:space="preserve"> et </w:t>
      </w:r>
      <m:oMath>
        <m:r>
          <w:rPr>
            <w:rFonts w:ascii="Cambria Math" w:hAnsi="Cambria Math"/>
          </w:rPr>
          <m:t>y</m:t>
        </m:r>
      </m:oMath>
      <w:r w:rsidR="003C6BE8">
        <w:rPr>
          <w:rFonts w:eastAsiaTheme="minorEastAsia"/>
        </w:rPr>
        <w:t>.</w:t>
      </w:r>
    </w:p>
    <w:p w:rsidR="00AD5F62" w:rsidRPr="003C6BE8" w:rsidRDefault="00AD5F62" w:rsidP="00AD5F62">
      <w:pPr>
        <w:pStyle w:val="Paragraphedeliste"/>
        <w:numPr>
          <w:ilvl w:val="0"/>
          <w:numId w:val="3"/>
        </w:numPr>
      </w:pPr>
      <w:r>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sidR="003C6BE8">
        <w:rPr>
          <w:rFonts w:eastAsiaTheme="minorEastAsia"/>
        </w:rPr>
        <w:t xml:space="preserve"> </w:t>
      </w:r>
      <w:proofErr w:type="gramStart"/>
      <w:r w:rsidR="003C6BE8">
        <w:rPr>
          <w:rFonts w:eastAsiaTheme="minorEastAsia"/>
        </w:rPr>
        <w:t>une</w:t>
      </w:r>
      <w:proofErr w:type="gramEnd"/>
      <w:r w:rsidR="003C6BE8">
        <w:rPr>
          <w:rFonts w:eastAsiaTheme="minorEastAsia"/>
        </w:rPr>
        <w:t xml:space="preserve"> valeur du jeu de données.</w:t>
      </w:r>
    </w:p>
    <w:p w:rsidR="003C6BE8" w:rsidRPr="003C6BE8" w:rsidRDefault="003C6BE8" w:rsidP="00AD5F62">
      <w:pPr>
        <w:pStyle w:val="Paragraphedeliste"/>
        <w:numPr>
          <w:ilvl w:val="0"/>
          <w:numId w:val="3"/>
        </w:numPr>
      </w:pPr>
      <m:oMath>
        <m:r>
          <w:rPr>
            <w:rFonts w:ascii="Cambria Math" w:hAnsi="Cambria Math"/>
          </w:rPr>
          <m:t>E(x,h)</m:t>
        </m:r>
      </m:oMath>
      <w:r>
        <w:rPr>
          <w:rFonts w:eastAsiaTheme="minorEastAsia"/>
        </w:rPr>
        <w:t xml:space="preserve"> </w:t>
      </w:r>
      <w:proofErr w:type="gramStart"/>
      <w:r>
        <w:rPr>
          <w:rFonts w:eastAsiaTheme="minorEastAsia"/>
        </w:rPr>
        <w:t>l’énergie</w:t>
      </w:r>
      <w:proofErr w:type="gramEnd"/>
      <w:r>
        <w:rPr>
          <w:rFonts w:eastAsiaTheme="minorEastAsia"/>
        </w:rPr>
        <w:t xml:space="preserve"> définie ci-dessus.</w:t>
      </w:r>
    </w:p>
    <w:p w:rsidR="003C6BE8" w:rsidRDefault="003C6BE8" w:rsidP="003C6BE8">
      <w:r>
        <w:t>On remarque la présence de deux termes dans cette expression, appelés phase positive et phase négative. La phase positive se calcule aisément pour le biais et pour la matrice des poids.</w:t>
      </w:r>
    </w:p>
    <w:p w:rsidR="003C6BE8" w:rsidRDefault="003C6BE8" w:rsidP="003C6BE8">
      <w:r>
        <w:t>On obtient alors :</w:t>
      </w:r>
    </w:p>
    <w:p w:rsidR="003C6BE8" w:rsidRPr="003C6BE8" w:rsidRDefault="00CA16F7" w:rsidP="003C6BE8">
      <w:pPr>
        <w:rPr>
          <w:rFonts w:eastAsiaTheme="minorEastAsia"/>
        </w:rPr>
      </w:pPr>
      <m:oMathPara>
        <m:oMath>
          <m:sSub>
            <m:sSubPr>
              <m:ctrlPr>
                <w:rPr>
                  <w:rFonts w:ascii="Cambria Math" w:hAnsi="Cambria Math"/>
                  <w:i/>
                </w:rPr>
              </m:ctrlPr>
            </m:sSubPr>
            <m:e>
              <m:r>
                <w:rPr>
                  <w:rFonts w:ascii="Cambria Math" w:hAnsi="Cambria Math"/>
                </w:rPr>
                <m:t>Esp</m:t>
              </m:r>
            </m:e>
            <m:sub>
              <m:r>
                <w:rPr>
                  <w:rFonts w:ascii="Cambria Math" w:hAnsi="Cambria Math"/>
                </w:rPr>
                <m:t>h</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,h)</m:t>
                  </m:r>
                </m:num>
                <m:den>
                  <m:r>
                    <w:rPr>
                      <w:rFonts w:ascii="Cambria Math" w:hAnsi="Cambria Math"/>
                    </w:rPr>
                    <m:t>∂θ</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sup>
              <m:r>
                <w:rPr>
                  <w:rFonts w:ascii="Cambria Math" w:eastAsiaTheme="minorEastAsia" w:hAnsi="Cambria Math"/>
                </w:rPr>
                <m:t>T</m:t>
              </m:r>
            </m:sup>
          </m:sSup>
        </m:oMath>
      </m:oMathPara>
    </w:p>
    <w:p w:rsidR="003C6BE8" w:rsidRDefault="003C6BE8" w:rsidP="003C6BE8">
      <w:pPr>
        <w:rPr>
          <w:rFonts w:eastAsiaTheme="minorEastAsia"/>
        </w:rPr>
      </w:pPr>
      <w:r>
        <w:rPr>
          <w:rFonts w:eastAsiaTheme="minorEastAsia"/>
        </w:rPr>
        <w:t xml:space="preserve">Avec </w:t>
      </w:r>
      <m:oMath>
        <m:r>
          <w:rPr>
            <w:rFonts w:ascii="Cambria Math" w:hAnsi="Cambria Math"/>
          </w:rPr>
          <m:t>h</m:t>
        </m:r>
        <m:r>
          <w:rPr>
            <w:rFonts w:ascii="Cambria Math" w:eastAsiaTheme="minorEastAsia" w:hAnsi="Cambria Math"/>
          </w:rPr>
          <m:t>(x)</m:t>
        </m:r>
      </m:oMath>
      <w:r>
        <w:rPr>
          <w:rFonts w:eastAsiaTheme="minorEastAsia"/>
        </w:rPr>
        <w:t xml:space="preserve"> l’état de la couche cachée sachant </w:t>
      </w:r>
      <m:oMath>
        <m:r>
          <w:rPr>
            <w:rFonts w:ascii="Cambria Math" w:hAnsi="Cambria Math"/>
          </w:rPr>
          <m:t>x</m:t>
        </m:r>
      </m:oMath>
      <w:r>
        <w:rPr>
          <w:rFonts w:eastAsiaTheme="minorEastAsia"/>
        </w:rPr>
        <w:t xml:space="preserve"> donnée par la formule </w:t>
      </w:r>
    </w:p>
    <w:p w:rsidR="003C6BE8" w:rsidRPr="00562CE3" w:rsidRDefault="003C6BE8" w:rsidP="003C6BE8">
      <w:pPr>
        <w:rPr>
          <w:rFonts w:eastAsiaTheme="minorEastAsia"/>
        </w:rPr>
      </w:pPr>
      <m:oMathPara>
        <m:oMath>
          <m:r>
            <w:rPr>
              <w:rFonts w:ascii="Cambria Math"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=sigm(W*x+b)</m:t>
          </m:r>
        </m:oMath>
      </m:oMathPara>
    </w:p>
    <w:p w:rsidR="00562CE3" w:rsidRDefault="00562CE3" w:rsidP="003C6BE8">
      <w:pPr>
        <w:rPr>
          <w:rFonts w:eastAsiaTheme="minorEastAsia"/>
        </w:rPr>
      </w:pPr>
      <w:r>
        <w:rPr>
          <w:rFonts w:eastAsiaTheme="minorEastAsia"/>
        </w:rPr>
        <w:t xml:space="preserve">La partie la plus compliquée est de calculer ce que l’on appelle la phase négative. On ne peut pas la calculer directement car on ne connait pas la fonction de normalisation du système. Pour pouvoir effectuer une descente de gradient, on va alors calculer ce que l’on appelle la reconstruction de l’entrée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eastAsiaTheme="minorEastAsia"/>
        </w:rPr>
        <w:t>. En effet, les propriétés de symétrie du système permettent de calculer l’entrée estimée par le modèle, il suffit d’appliquer la formule :</w:t>
      </w:r>
    </w:p>
    <w:p w:rsidR="00562CE3" w:rsidRPr="00562CE3" w:rsidRDefault="00CA16F7" w:rsidP="00562C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m:t>
              </m:r>
            </m:sub>
          </m:sSub>
          <m:r>
            <w:rPr>
              <w:rFonts w:ascii="Cambria Math" w:eastAsiaTheme="minorEastAsia" w:hAnsi="Cambria Math"/>
            </w:rPr>
            <m:t>=sigm(</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*h(x)+c)</m:t>
          </m:r>
        </m:oMath>
      </m:oMathPara>
    </w:p>
    <w:p w:rsidR="009D45C6" w:rsidRDefault="00562CE3" w:rsidP="009D45C6">
      <w:pPr>
        <w:rPr>
          <w:rFonts w:eastAsiaTheme="minorEastAsia"/>
        </w:rPr>
      </w:pPr>
      <w:r>
        <w:rPr>
          <w:rFonts w:eastAsiaTheme="minorEastAsia"/>
        </w:rPr>
        <w:t xml:space="preserve">Avec </w:t>
      </w:r>
      <m:oMath>
        <m:r>
          <w:rPr>
            <w:rFonts w:ascii="Cambria Math" w:eastAsiaTheme="minorEastAsia" w:hAnsi="Cambria Math"/>
          </w:rPr>
          <m:t>c</m:t>
        </m:r>
      </m:oMath>
      <w:r>
        <w:rPr>
          <w:rFonts w:eastAsiaTheme="minorEastAsia"/>
        </w:rPr>
        <w:t xml:space="preserve"> le biais de la couche de neurones </w:t>
      </w:r>
      <m:oMath>
        <m:r>
          <w:rPr>
            <w:rFonts w:ascii="Cambria Math" w:eastAsiaTheme="minorEastAsia" w:hAnsi="Cambria Math"/>
          </w:rPr>
          <m:t>H</m:t>
        </m:r>
      </m:oMath>
      <w:r>
        <w:rPr>
          <w:rFonts w:eastAsiaTheme="minorEastAsia"/>
        </w:rPr>
        <w:t>.</w:t>
      </w:r>
    </w:p>
    <w:p w:rsidR="005B3467" w:rsidRDefault="005B3467" w:rsidP="009D45C6">
      <w:pPr>
        <w:pStyle w:val="Titre2"/>
      </w:pPr>
      <w:bookmarkStart w:id="5" w:name="_Toc488398826"/>
      <w:proofErr w:type="spellStart"/>
      <w:r>
        <w:t>Deep</w:t>
      </w:r>
      <w:proofErr w:type="spellEnd"/>
      <w:r>
        <w:t xml:space="preserve"> Boltzmann Machines</w:t>
      </w:r>
      <w:bookmarkEnd w:id="5"/>
    </w:p>
    <w:p w:rsidR="009D45C6" w:rsidRDefault="009D45C6" w:rsidP="009D45C6"/>
    <w:p w:rsidR="00C167EE" w:rsidRDefault="007055D6" w:rsidP="00C167EE">
      <w:r>
        <w:lastRenderedPageBreak/>
        <w:t xml:space="preserve">En général, il ne sera pas intéressant de faire apprendre une compliquée et totalement connectée machine de Boltzmann. Cependant, il sera intéressant d’utiliser </w:t>
      </w:r>
      <w:r w:rsidR="00C167EE">
        <w:t>une machine de Boltzmann profonde avec plusieurs couches comme nous pouvons le voir sur cette figure :</w:t>
      </w:r>
    </w:p>
    <w:p w:rsidR="007055D6" w:rsidRDefault="00FA4248" w:rsidP="00C167EE">
      <w:pPr>
        <w:jc w:val="center"/>
      </w:pPr>
      <w:r>
        <w:rPr>
          <w:noProof/>
        </w:rPr>
        <w:drawing>
          <wp:inline distT="0" distB="0" distL="0" distR="0">
            <wp:extent cx="5762625" cy="19431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943100"/>
                    </a:xfrm>
                    <a:prstGeom prst="rect">
                      <a:avLst/>
                    </a:prstGeom>
                    <a:noFill/>
                    <a:ln>
                      <a:noFill/>
                    </a:ln>
                  </pic:spPr>
                </pic:pic>
              </a:graphicData>
            </a:graphic>
          </wp:inline>
        </w:drawing>
      </w:r>
    </w:p>
    <w:p w:rsidR="00C167EE" w:rsidRDefault="00C167EE" w:rsidP="00C167EE">
      <w:r>
        <w:t>Dans laquelle, chaque couche capture de complexes corrélations entre l’activité des couches cachées.</w:t>
      </w:r>
    </w:p>
    <w:p w:rsidR="00C167EE" w:rsidRDefault="00C167EE" w:rsidP="00C167EE">
      <w:r>
        <w:t xml:space="preserve">Ce type de machine est intéressante à plusieurs titres, tout d’abord comme les RBN, RBM sont capables d’apprendre des représentations internes complexes, ce qui semble utile pour la reconnaissance vocale et celle des objets. Ensuite, un haut niveau de représentation peut être construit avec des données non labellisées </w:t>
      </w:r>
      <w:r w:rsidR="00FA4248">
        <w:t xml:space="preserve">et un nombre peu important de données pour adapter un modèle à des tâches bien précises. Enfin, comme pour les RBN, la procédure d’inférence approximative en complément à un initial </w:t>
      </w:r>
      <w:proofErr w:type="spellStart"/>
      <w:r w:rsidR="00FA4248">
        <w:t>bottom</w:t>
      </w:r>
      <w:proofErr w:type="spellEnd"/>
      <w:r w:rsidR="00FA4248">
        <w:t xml:space="preserve">-up ainsi qu’avec un dop-down feedback permettent de créer un modèle plus robuste au données ambiguës. </w:t>
      </w:r>
    </w:p>
    <w:p w:rsidR="009D45C6" w:rsidRDefault="009D45C6" w:rsidP="009D45C6"/>
    <w:p w:rsidR="009D45C6" w:rsidRDefault="00766B2D" w:rsidP="009D45C6">
      <w:r>
        <w:t>Plus d’informations :</w:t>
      </w:r>
    </w:p>
    <w:p w:rsidR="00766B2D" w:rsidRDefault="00CA16F7" w:rsidP="00766B2D">
      <w:pPr>
        <w:pStyle w:val="Paragraphedeliste"/>
        <w:numPr>
          <w:ilvl w:val="0"/>
          <w:numId w:val="5"/>
        </w:numPr>
      </w:pPr>
      <w:hyperlink r:id="rId13" w:history="1">
        <w:r w:rsidR="00766B2D" w:rsidRPr="00EF7759">
          <w:rPr>
            <w:rStyle w:val="Lienhypertexte"/>
          </w:rPr>
          <w:t>http://proceedings.mlr.press/v5/salakhutdinov09a/salakhutdinov09a.pdf</w:t>
        </w:r>
      </w:hyperlink>
    </w:p>
    <w:p w:rsidR="00766B2D" w:rsidRPr="009D45C6" w:rsidRDefault="00766B2D" w:rsidP="00766B2D"/>
    <w:p w:rsidR="005B3467" w:rsidRDefault="005B3467" w:rsidP="005B3467">
      <w:pPr>
        <w:pStyle w:val="Titre1"/>
      </w:pPr>
      <w:bookmarkStart w:id="6" w:name="_Toc488398827"/>
      <w:proofErr w:type="spellStart"/>
      <w:r>
        <w:t>Deep</w:t>
      </w:r>
      <w:proofErr w:type="spellEnd"/>
      <w:r>
        <w:t xml:space="preserve"> </w:t>
      </w:r>
      <w:proofErr w:type="spellStart"/>
      <w:r>
        <w:t>Belief</w:t>
      </w:r>
      <w:proofErr w:type="spellEnd"/>
      <w:r>
        <w:t xml:space="preserve"> Networks</w:t>
      </w:r>
      <w:bookmarkEnd w:id="6"/>
    </w:p>
    <w:p w:rsidR="00852310" w:rsidRDefault="00852310" w:rsidP="00852310"/>
    <w:p w:rsidR="00852310" w:rsidRDefault="00852310" w:rsidP="00852310">
      <w:r>
        <w:t xml:space="preserve">Les </w:t>
      </w:r>
      <w:proofErr w:type="spellStart"/>
      <w:r>
        <w:t>Deep</w:t>
      </w:r>
      <w:proofErr w:type="spellEnd"/>
      <w:r>
        <w:t xml:space="preserve"> </w:t>
      </w:r>
      <w:proofErr w:type="spellStart"/>
      <w:r>
        <w:t>Belief</w:t>
      </w:r>
      <w:proofErr w:type="spellEnd"/>
      <w:r>
        <w:t xml:space="preserve"> Networks</w:t>
      </w:r>
      <w:r w:rsidR="00FE161E">
        <w:t xml:space="preserve"> (DBN)</w:t>
      </w:r>
      <w:r>
        <w:t xml:space="preserve"> sont des modèles graphiques </w:t>
      </w:r>
      <w:r w:rsidR="00FE161E">
        <w:t xml:space="preserve">qui apprennent à extraire une représentation profonde et hiérarchique des données. </w:t>
      </w:r>
      <w:r w:rsidR="00D30B09">
        <w:t>L’architecture de ce réseau de neurones contient deux parties comme on peut le voir sur la figure ci-dessous.</w:t>
      </w:r>
    </w:p>
    <w:p w:rsidR="00D30B09" w:rsidRDefault="00D30B09" w:rsidP="00852310"/>
    <w:p w:rsidR="00852310" w:rsidRDefault="00852310" w:rsidP="00852310">
      <w:r>
        <w:rPr>
          <w:noProof/>
        </w:rPr>
        <w:lastRenderedPageBreak/>
        <w:drawing>
          <wp:inline distT="0" distB="0" distL="0" distR="0">
            <wp:extent cx="4648200" cy="3287751"/>
            <wp:effectExtent l="0" t="0" r="0" b="8255"/>
            <wp:docPr id="3" name="Image 3" descr="https://www.technologies-ebusiness.com/files/2015/05/deep_belief_network_D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nologies-ebusiness.com/files/2015/05/deep_belief_network_DB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4933" cy="3292514"/>
                    </a:xfrm>
                    <a:prstGeom prst="rect">
                      <a:avLst/>
                    </a:prstGeom>
                    <a:noFill/>
                    <a:ln>
                      <a:noFill/>
                    </a:ln>
                  </pic:spPr>
                </pic:pic>
              </a:graphicData>
            </a:graphic>
          </wp:inline>
        </w:drawing>
      </w:r>
    </w:p>
    <w:p w:rsidR="00D30B09" w:rsidRDefault="00D30B09" w:rsidP="00852310">
      <w:pPr>
        <w:rPr>
          <w:rFonts w:eastAsiaTheme="minorEastAsia"/>
        </w:rPr>
      </w:pPr>
      <w:r>
        <w:t xml:space="preserve">La première partie du DBN est constituée d’un ensemble de couches de compression qui convertissent les données entrées </w:t>
      </w:r>
      <m:oMath>
        <m:r>
          <w:rPr>
            <w:rFonts w:ascii="Cambria Math" w:hAnsi="Cambria Math"/>
          </w:rPr>
          <m:t>x</m:t>
        </m:r>
      </m:oMath>
      <w:r>
        <w:rPr>
          <w:rFonts w:eastAsiaTheme="minorEastAsia"/>
        </w:rPr>
        <w:t xml:space="preserve"> en une représentation abstraite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abstrait</m:t>
            </m:r>
          </m:sub>
        </m:sSub>
      </m:oMath>
      <w:r>
        <w:rPr>
          <w:rFonts w:eastAsiaTheme="minorEastAsia"/>
        </w:rPr>
        <w:t xml:space="preserve">. La seconde partie convertie cette représentation en labels de classification </w:t>
      </w:r>
      <m:oMath>
        <m:r>
          <w:rPr>
            <w:rFonts w:ascii="Cambria Math" w:eastAsiaTheme="minorEastAsia" w:hAnsi="Cambria Math"/>
          </w:rPr>
          <m:t>y</m:t>
        </m:r>
      </m:oMath>
      <w:r>
        <w:rPr>
          <w:rFonts w:eastAsiaTheme="minorEastAsia"/>
        </w:rPr>
        <w:t>.</w:t>
      </w:r>
    </w:p>
    <w:p w:rsidR="00D30B09" w:rsidRDefault="00D30B09" w:rsidP="00852310">
      <w:pPr>
        <w:rPr>
          <w:rFonts w:eastAsiaTheme="minorEastAsia"/>
        </w:rPr>
      </w:pPr>
      <w:r>
        <w:rPr>
          <w:rFonts w:eastAsiaTheme="minorEastAsia"/>
        </w:rPr>
        <w:t xml:space="preserve">La première partie a pour objectif d’apprendre la distribution des données </w:t>
      </w:r>
      <m:oMath>
        <m:r>
          <w:rPr>
            <w:rFonts w:ascii="Cambria Math" w:hAnsi="Cambria Math"/>
          </w:rPr>
          <m:t>x</m:t>
        </m:r>
      </m:oMath>
      <w:r>
        <w:rPr>
          <w:rFonts w:eastAsiaTheme="minorEastAsia"/>
        </w:rPr>
        <w:t xml:space="preserve"> présentées en entrée sans tenir compte des labels </w:t>
      </w:r>
      <m:oMath>
        <m:r>
          <w:rPr>
            <w:rFonts w:ascii="Cambria Math" w:eastAsiaTheme="minorEastAsia" w:hAnsi="Cambria Math"/>
          </w:rPr>
          <m:t>y</m:t>
        </m:r>
      </m:oMath>
      <w:r w:rsidR="00CD2E4E">
        <w:rPr>
          <w:rFonts w:eastAsiaTheme="minorEastAsia"/>
        </w:rPr>
        <w:t>. Elle est constituée d’une succession de couches dont chacune contiendra une représentation plus abstraite ou compressé que la précédente. Pour ancrer l’intuition considérons un réseau de neurones chargé de classifier des images.</w:t>
      </w:r>
      <w:r w:rsidR="000F58C6">
        <w:rPr>
          <w:rFonts w:eastAsiaTheme="minorEastAsia"/>
        </w:rPr>
        <w:t xml:space="preserve"> La première couche stockera les niveaux de gris de l’image (l’équivalent de la rétine), la seconde contiendra, par exemple, un encodage des lignes ou des zones de contraste de l’image, la troisième détectera l’existence de certaines formes géométriques simples comme des cercles, la quatrième identifiera certains agencements particuliers de ces figures comme celles qui représentent un ‘8’ formé de deux cercles juxtaposés et ainsi de suite. Ainsi on automatise en quelque sorte le processus de </w:t>
      </w:r>
      <w:proofErr w:type="spellStart"/>
      <w:r w:rsidR="000F58C6">
        <w:rPr>
          <w:rFonts w:eastAsiaTheme="minorEastAsia"/>
        </w:rPr>
        <w:t>feature</w:t>
      </w:r>
      <w:proofErr w:type="spellEnd"/>
      <w:r w:rsidR="000F58C6">
        <w:rPr>
          <w:rFonts w:eastAsiaTheme="minorEastAsia"/>
        </w:rPr>
        <w:t xml:space="preserve"> engineering manuel du machine </w:t>
      </w:r>
      <w:proofErr w:type="spellStart"/>
      <w:r w:rsidR="000F58C6">
        <w:rPr>
          <w:rFonts w:eastAsiaTheme="minorEastAsia"/>
        </w:rPr>
        <w:t>learning</w:t>
      </w:r>
      <w:proofErr w:type="spellEnd"/>
      <w:r w:rsidR="000F58C6">
        <w:rPr>
          <w:rFonts w:eastAsiaTheme="minorEastAsia"/>
        </w:rPr>
        <w:t xml:space="preserve">. Une fois entraînée, cette première section du </w:t>
      </w:r>
      <w:r w:rsidR="0007657D">
        <w:rPr>
          <w:rFonts w:eastAsiaTheme="minorEastAsia"/>
        </w:rPr>
        <w:t xml:space="preserve">réseau de neurones contiendra une représentation hiérarchique des données en entrée, la dernière couche encodant la représentation abstraite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abstrait</m:t>
            </m:r>
          </m:sub>
        </m:sSub>
      </m:oMath>
      <w:r w:rsidR="0007657D">
        <w:rPr>
          <w:rFonts w:eastAsiaTheme="minorEastAsia"/>
        </w:rPr>
        <w:t xml:space="preserve"> la plus abstraite et aussi, c’est l’idée, la plus utile. Cette première phase peut être conçue comme une initialisation efficace du DBN, on l’appelle le pré-entrainement.</w:t>
      </w:r>
    </w:p>
    <w:p w:rsidR="0007657D" w:rsidRDefault="0007657D" w:rsidP="00852310">
      <w:pPr>
        <w:rPr>
          <w:rFonts w:eastAsiaTheme="minorEastAsia"/>
        </w:rPr>
      </w:pPr>
      <w:r>
        <w:rPr>
          <w:rFonts w:eastAsiaTheme="minorEastAsia"/>
        </w:rPr>
        <w:t xml:space="preserve">Le rôle de la seconde partie du DBN est de convertir la représentation abstraite et obscure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abstrait</m:t>
            </m:r>
          </m:sub>
        </m:sSub>
      </m:oMath>
      <w:r>
        <w:rPr>
          <w:rFonts w:eastAsiaTheme="minorEastAsia"/>
        </w:rPr>
        <w:t xml:space="preserve"> en labels </w:t>
      </w:r>
      <m:oMath>
        <m:r>
          <w:rPr>
            <w:rFonts w:ascii="Cambria Math" w:eastAsiaTheme="minorEastAsia" w:hAnsi="Cambria Math"/>
          </w:rPr>
          <m:t>y</m:t>
        </m:r>
      </m:oMath>
      <w:r>
        <w:rPr>
          <w:rFonts w:eastAsiaTheme="minorEastAsia"/>
        </w:rPr>
        <w:t xml:space="preserve"> utilisables par exemple dans le cadre d’un apprentissage supervisé. L’entrainement du DBN est considéré comme achevé lorsque la performance du DBN évaluée sur un ensemble de validation distinct de l’ensemble d’entrainement ne progresse plus significativement. Cette seconde étape est appelée le fine-tuning, elle est généralement beaucoup plus lente que l’initialisation.</w:t>
      </w:r>
    </w:p>
    <w:p w:rsidR="0007657D" w:rsidRDefault="0007657D" w:rsidP="00852310">
      <w:pPr>
        <w:rPr>
          <w:rFonts w:eastAsiaTheme="minorEastAsia"/>
        </w:rPr>
      </w:pPr>
      <w:r>
        <w:rPr>
          <w:rFonts w:eastAsiaTheme="minorEastAsia"/>
        </w:rPr>
        <w:t xml:space="preserve">Les </w:t>
      </w:r>
      <w:proofErr w:type="spellStart"/>
      <w:r>
        <w:rPr>
          <w:rFonts w:eastAsiaTheme="minorEastAsia"/>
        </w:rPr>
        <w:t>Deep</w:t>
      </w:r>
      <w:proofErr w:type="spellEnd"/>
      <w:r>
        <w:rPr>
          <w:rFonts w:eastAsiaTheme="minorEastAsia"/>
        </w:rPr>
        <w:t xml:space="preserve"> </w:t>
      </w:r>
      <w:proofErr w:type="spellStart"/>
      <w:r>
        <w:rPr>
          <w:rFonts w:eastAsiaTheme="minorEastAsia"/>
        </w:rPr>
        <w:t>Belief</w:t>
      </w:r>
      <w:proofErr w:type="spellEnd"/>
      <w:r>
        <w:rPr>
          <w:rFonts w:eastAsiaTheme="minorEastAsia"/>
        </w:rPr>
        <w:t xml:space="preserve"> Networks modélisent </w:t>
      </w:r>
      <w:r w:rsidR="00E958F8">
        <w:rPr>
          <w:rFonts w:eastAsiaTheme="minorEastAsia"/>
        </w:rPr>
        <w:t xml:space="preserve">une loi de probabilité à plusieurs variables (joint distribution) entre les données observées </w:t>
      </w:r>
      <m:oMath>
        <m:r>
          <w:rPr>
            <w:rFonts w:ascii="Cambria Math" w:eastAsiaTheme="minorEastAsia" w:hAnsi="Cambria Math"/>
          </w:rPr>
          <m:t>x</m:t>
        </m:r>
      </m:oMath>
      <w:r w:rsidR="00E958F8">
        <w:rPr>
          <w:rFonts w:eastAsiaTheme="minorEastAsia"/>
        </w:rPr>
        <w:t xml:space="preserve"> et les </w:t>
      </w:r>
      <m:oMath>
        <m:r>
          <w:rPr>
            <w:rFonts w:ascii="Cambria Math" w:eastAsiaTheme="minorEastAsia" w:hAnsi="Cambria Math"/>
          </w:rPr>
          <m:t>l</m:t>
        </m:r>
      </m:oMath>
      <w:r w:rsidR="00E958F8">
        <w:rPr>
          <w:rFonts w:eastAsiaTheme="minorEastAsia"/>
        </w:rPr>
        <w:t xml:space="preserve"> couches cachées de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k</m:t>
            </m:r>
          </m:sup>
        </m:sSup>
      </m:oMath>
      <w:r w:rsidR="00E958F8">
        <w:rPr>
          <w:rFonts w:eastAsiaTheme="minorEastAsia"/>
        </w:rPr>
        <w:t xml:space="preserve"> comme suit :</w:t>
      </w:r>
    </w:p>
    <w:p w:rsidR="00E958F8" w:rsidRPr="00C055D1" w:rsidRDefault="004D1C3C" w:rsidP="0085231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l-2</m:t>
              </m:r>
            </m:sup>
            <m:e>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k+1</m:t>
                  </m:r>
                </m:sup>
              </m:sSup>
              <m:r>
                <w:rPr>
                  <w:rFonts w:ascii="Cambria Math" w:eastAsiaTheme="minorEastAsia" w:hAnsi="Cambria Math"/>
                </w:rPr>
                <m:t>)) 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m:t>
                  </m:r>
                </m:sup>
              </m:sSup>
              <m:r>
                <w:rPr>
                  <w:rFonts w:ascii="Cambria Math" w:eastAsiaTheme="minorEastAsia" w:hAnsi="Cambria Math"/>
                </w:rPr>
                <m:t>)</m:t>
              </m:r>
            </m:e>
          </m:nary>
        </m:oMath>
      </m:oMathPara>
    </w:p>
    <w:p w:rsidR="00C055D1" w:rsidRDefault="00C055D1" w:rsidP="00852310">
      <w:pPr>
        <w:rPr>
          <w:rFonts w:eastAsiaTheme="minorEastAsia"/>
        </w:rPr>
      </w:pPr>
      <w:r>
        <w:rPr>
          <w:rFonts w:eastAsiaTheme="minorEastAsia"/>
        </w:rPr>
        <w:lastRenderedPageBreak/>
        <w:t xml:space="preserve">Ou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0</m:t>
            </m:r>
          </m:sup>
        </m:sSup>
      </m:oMath>
      <w:r>
        <w:rPr>
          <w:rFonts w:eastAsiaTheme="minorEastAsia"/>
        </w:rPr>
        <w:t xml:space="preser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k</m:t>
            </m:r>
          </m:sup>
        </m:sSup>
        <m:r>
          <w:rPr>
            <w:rFonts w:ascii="Cambria Math" w:eastAsiaTheme="minorEastAsia" w:hAnsi="Cambria Math"/>
          </w:rPr>
          <m:t>)</m:t>
        </m:r>
      </m:oMath>
      <w:r>
        <w:rPr>
          <w:rFonts w:eastAsiaTheme="minorEastAsia"/>
        </w:rPr>
        <w:t xml:space="preserve"> est une probabilité conditionnelle pour les neurones visibles conditionnés aux neurones cachés du RBM au niveau k, et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m:t>
            </m:r>
          </m:sup>
        </m:sSup>
        <m:r>
          <w:rPr>
            <w:rFonts w:ascii="Cambria Math" w:eastAsiaTheme="minorEastAsia" w:hAnsi="Cambria Math"/>
          </w:rPr>
          <m:t>)</m:t>
        </m:r>
      </m:oMath>
      <w:r>
        <w:rPr>
          <w:rFonts w:eastAsiaTheme="minorEastAsia"/>
        </w:rPr>
        <w:t xml:space="preserve"> est le visible-caché distribution jointe au plus haut niveau du RBM. Ceci est illustré à la figure suivante :</w:t>
      </w:r>
    </w:p>
    <w:p w:rsidR="00C055D1" w:rsidRDefault="00C055D1" w:rsidP="00C055D1">
      <w:pPr>
        <w:jc w:val="center"/>
        <w:rPr>
          <w:rFonts w:eastAsiaTheme="minorEastAsia"/>
        </w:rPr>
      </w:pPr>
      <w:r>
        <w:rPr>
          <w:noProof/>
        </w:rPr>
        <w:drawing>
          <wp:inline distT="0" distB="0" distL="0" distR="0">
            <wp:extent cx="1695450" cy="2371725"/>
            <wp:effectExtent l="0" t="0" r="0" b="9525"/>
            <wp:docPr id="4" name="Image 4" descr="_images/DB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DBN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2371725"/>
                    </a:xfrm>
                    <a:prstGeom prst="rect">
                      <a:avLst/>
                    </a:prstGeom>
                    <a:noFill/>
                    <a:ln>
                      <a:noFill/>
                    </a:ln>
                  </pic:spPr>
                </pic:pic>
              </a:graphicData>
            </a:graphic>
          </wp:inline>
        </w:drawing>
      </w:r>
    </w:p>
    <w:p w:rsidR="0017388E" w:rsidRDefault="0017388E" w:rsidP="00C055D1">
      <w:pPr>
        <w:jc w:val="center"/>
        <w:rPr>
          <w:rFonts w:eastAsiaTheme="minorEastAsia"/>
        </w:rPr>
      </w:pPr>
    </w:p>
    <w:p w:rsidR="0017388E" w:rsidRDefault="0017388E" w:rsidP="0017388E">
      <w:pPr>
        <w:rPr>
          <w:rFonts w:eastAsiaTheme="minorEastAsia"/>
        </w:rPr>
      </w:pPr>
      <w:r>
        <w:rPr>
          <w:rFonts w:eastAsiaTheme="minorEastAsia"/>
        </w:rPr>
        <w:t>Plus d’informations ici :</w:t>
      </w:r>
    </w:p>
    <w:p w:rsidR="0017388E" w:rsidRDefault="00CA16F7" w:rsidP="0017388E">
      <w:pPr>
        <w:pStyle w:val="Paragraphedeliste"/>
        <w:numPr>
          <w:ilvl w:val="0"/>
          <w:numId w:val="4"/>
        </w:numPr>
        <w:rPr>
          <w:rFonts w:eastAsiaTheme="minorEastAsia"/>
        </w:rPr>
      </w:pPr>
      <w:hyperlink r:id="rId16" w:history="1">
        <w:r w:rsidR="0017388E" w:rsidRPr="00EF7759">
          <w:rPr>
            <w:rStyle w:val="Lienhypertexte"/>
            <w:rFonts w:eastAsiaTheme="minorEastAsia"/>
          </w:rPr>
          <w:t>https://www.technologies-ebusiness.com/enjeux-et-tendances/le-deep-learning-pas-a-pas</w:t>
        </w:r>
      </w:hyperlink>
    </w:p>
    <w:p w:rsidR="0017388E" w:rsidRDefault="00CA16F7" w:rsidP="0017388E">
      <w:pPr>
        <w:pStyle w:val="Paragraphedeliste"/>
        <w:numPr>
          <w:ilvl w:val="0"/>
          <w:numId w:val="4"/>
        </w:numPr>
        <w:rPr>
          <w:rFonts w:eastAsiaTheme="minorEastAsia"/>
        </w:rPr>
      </w:pPr>
      <w:hyperlink r:id="rId17" w:history="1">
        <w:r w:rsidR="0017388E" w:rsidRPr="00EF7759">
          <w:rPr>
            <w:rStyle w:val="Lienhypertexte"/>
            <w:rFonts w:eastAsiaTheme="minorEastAsia"/>
          </w:rPr>
          <w:t>http://deeplearning.net/tutorial/DBN.html</w:t>
        </w:r>
      </w:hyperlink>
    </w:p>
    <w:p w:rsidR="0017388E" w:rsidRPr="0017388E" w:rsidRDefault="0017388E" w:rsidP="0017388E">
      <w:pPr>
        <w:rPr>
          <w:rFonts w:eastAsiaTheme="minorEastAsia"/>
        </w:rPr>
      </w:pPr>
    </w:p>
    <w:p w:rsidR="005B3467" w:rsidRDefault="005B3467" w:rsidP="005B3467">
      <w:pPr>
        <w:pStyle w:val="Titre1"/>
      </w:pPr>
      <w:bookmarkStart w:id="7" w:name="_Toc488398828"/>
      <w:r>
        <w:t>Auto-</w:t>
      </w:r>
      <w:proofErr w:type="spellStart"/>
      <w:r>
        <w:t>encoders</w:t>
      </w:r>
      <w:bookmarkEnd w:id="7"/>
      <w:proofErr w:type="spellEnd"/>
    </w:p>
    <w:p w:rsidR="00595D69" w:rsidRDefault="00595D69" w:rsidP="00595D69"/>
    <w:p w:rsidR="003C64D9" w:rsidRDefault="00F40D34" w:rsidP="00595D69">
      <w:pPr>
        <w:rPr>
          <w:rFonts w:eastAsiaTheme="minorEastAsia"/>
        </w:rPr>
      </w:pPr>
      <w:r>
        <w:t>Un auto-</w:t>
      </w:r>
      <w:proofErr w:type="spellStart"/>
      <w:r>
        <w:t>encoders</w:t>
      </w:r>
      <w:proofErr w:type="spellEnd"/>
      <w:r>
        <w:t xml:space="preserve"> </w:t>
      </w:r>
      <w:r w:rsidR="00595D69">
        <w:t>est un réseau de neurone</w:t>
      </w:r>
      <w:r>
        <w:t xml:space="preserve"> qui est entrainé pour tenter de copier ses données d’entrée à celles de sortie. </w:t>
      </w:r>
      <w:r w:rsidR="00D217E4">
        <w:t xml:space="preserve">Intérieurement, il est composé d’une couché cachée </w:t>
      </w:r>
      <m:oMath>
        <m:r>
          <w:rPr>
            <w:rFonts w:ascii="Cambria Math" w:hAnsi="Cambria Math"/>
          </w:rPr>
          <m:t>h</m:t>
        </m:r>
      </m:oMath>
      <w:r w:rsidR="00D217E4">
        <w:rPr>
          <w:rFonts w:eastAsiaTheme="minorEastAsia"/>
        </w:rPr>
        <w:t xml:space="preserve"> qui décrit un code utilisé pour représenter les données d’entrée.</w:t>
      </w:r>
      <w:r w:rsidR="003C64D9">
        <w:rPr>
          <w:rFonts w:eastAsiaTheme="minorEastAsia"/>
        </w:rPr>
        <w:t xml:space="preserve"> Le réseau doit être vu comme composé de deux parties : une fonction d’encodage </w:t>
      </w:r>
      <m:oMath>
        <m:r>
          <w:rPr>
            <w:rFonts w:ascii="Cambria Math" w:eastAsiaTheme="minorEastAsia" w:hAnsi="Cambria Math"/>
          </w:rPr>
          <m:t>h=f(x)</m:t>
        </m:r>
      </m:oMath>
      <w:r w:rsidR="003C64D9">
        <w:rPr>
          <w:rFonts w:eastAsiaTheme="minorEastAsia"/>
        </w:rPr>
        <w:t xml:space="preserve"> et une fonction de décodage qui produit une reconstruction </w:t>
      </w:r>
      <m:oMath>
        <m:r>
          <w:rPr>
            <w:rFonts w:ascii="Cambria Math" w:eastAsiaTheme="minorEastAsia" w:hAnsi="Cambria Math"/>
          </w:rPr>
          <m:t>r=g(h)</m:t>
        </m:r>
      </m:oMath>
      <w:r w:rsidR="003C64D9">
        <w:rPr>
          <w:rFonts w:eastAsiaTheme="minorEastAsia"/>
        </w:rPr>
        <w:t>.</w:t>
      </w:r>
    </w:p>
    <w:p w:rsidR="003C64D9" w:rsidRDefault="003C64D9" w:rsidP="00595D69">
      <w:pPr>
        <w:rPr>
          <w:rFonts w:eastAsiaTheme="minorEastAsia"/>
        </w:rPr>
      </w:pPr>
      <w:r>
        <w:rPr>
          <w:rFonts w:eastAsiaTheme="minorEastAsia"/>
        </w:rPr>
        <w:t>Sur ce graphique, nous pouvons voir cette architecture,</w:t>
      </w:r>
    </w:p>
    <w:p w:rsidR="00595D69" w:rsidRDefault="003C64D9" w:rsidP="003C64D9">
      <w:pPr>
        <w:jc w:val="center"/>
        <w:rPr>
          <w:rFonts w:eastAsiaTheme="minorEastAsia"/>
        </w:rPr>
      </w:pPr>
      <w:r>
        <w:rPr>
          <w:rFonts w:eastAsiaTheme="minorEastAsia"/>
          <w:noProof/>
        </w:rPr>
        <w:drawing>
          <wp:inline distT="0" distB="0" distL="0" distR="0">
            <wp:extent cx="2343150" cy="2038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2038350"/>
                    </a:xfrm>
                    <a:prstGeom prst="rect">
                      <a:avLst/>
                    </a:prstGeom>
                    <a:noFill/>
                    <a:ln>
                      <a:noFill/>
                    </a:ln>
                  </pic:spPr>
                </pic:pic>
              </a:graphicData>
            </a:graphic>
          </wp:inline>
        </w:drawing>
      </w:r>
    </w:p>
    <w:p w:rsidR="003C64D9" w:rsidRDefault="003C64D9" w:rsidP="003C64D9">
      <w:pPr>
        <w:rPr>
          <w:rFonts w:eastAsiaTheme="minorEastAsia"/>
        </w:rPr>
      </w:pPr>
      <w:r>
        <w:rPr>
          <w:rFonts w:eastAsiaTheme="minorEastAsia"/>
        </w:rPr>
        <w:lastRenderedPageBreak/>
        <w:t xml:space="preserve">Si un auto-encoder réussit simplement à apprendre comme résultat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m:t>
        </m:r>
      </m:oMath>
      <w:r>
        <w:rPr>
          <w:rFonts w:eastAsiaTheme="minorEastAsia"/>
        </w:rPr>
        <w:t xml:space="preserve"> de partout, ce n’est pas très utile. Au contraire, les auto-</w:t>
      </w:r>
      <w:proofErr w:type="spellStart"/>
      <w:r>
        <w:rPr>
          <w:rFonts w:eastAsiaTheme="minorEastAsia"/>
        </w:rPr>
        <w:t>encoders</w:t>
      </w:r>
      <w:proofErr w:type="spellEnd"/>
      <w:r>
        <w:rPr>
          <w:rFonts w:eastAsiaTheme="minorEastAsia"/>
        </w:rPr>
        <w:t xml:space="preserve"> </w:t>
      </w:r>
      <w:r w:rsidR="00D802B0">
        <w:rPr>
          <w:rFonts w:eastAsiaTheme="minorEastAsia"/>
        </w:rPr>
        <w:t>sont construits</w:t>
      </w:r>
      <w:r>
        <w:rPr>
          <w:rFonts w:eastAsiaTheme="minorEastAsia"/>
        </w:rPr>
        <w:t xml:space="preserve"> pour ne pas être capable </w:t>
      </w:r>
      <w:r w:rsidR="00040082">
        <w:rPr>
          <w:rFonts w:eastAsiaTheme="minorEastAsia"/>
        </w:rPr>
        <w:t xml:space="preserve">d’apprendre à copier parfaitement. </w:t>
      </w:r>
      <w:r w:rsidR="00D802B0">
        <w:rPr>
          <w:rFonts w:eastAsiaTheme="minorEastAsia"/>
        </w:rPr>
        <w:t>Du fait de l’apprentissage forcé pour prioriser certains aspects des données d’entrée copiés, cela apprend souvent des propriétés intéressantes sur les données.</w:t>
      </w:r>
    </w:p>
    <w:p w:rsidR="003C64D9" w:rsidRDefault="00454B60" w:rsidP="00FA5FD2">
      <w:pPr>
        <w:pStyle w:val="Titre2"/>
        <w:rPr>
          <w:rFonts w:eastAsiaTheme="minorEastAsia"/>
        </w:rPr>
      </w:pPr>
      <w:bookmarkStart w:id="8" w:name="_Toc488398829"/>
      <w:proofErr w:type="spellStart"/>
      <w:r>
        <w:rPr>
          <w:rFonts w:eastAsiaTheme="minorEastAsia"/>
        </w:rPr>
        <w:t>Sparse</w:t>
      </w:r>
      <w:proofErr w:type="spellEnd"/>
      <w:r>
        <w:rPr>
          <w:rFonts w:eastAsiaTheme="minorEastAsia"/>
        </w:rPr>
        <w:t xml:space="preserve"> auto-</w:t>
      </w:r>
      <w:proofErr w:type="spellStart"/>
      <w:r>
        <w:rPr>
          <w:rFonts w:eastAsiaTheme="minorEastAsia"/>
        </w:rPr>
        <w:t>encoders</w:t>
      </w:r>
      <w:bookmarkEnd w:id="8"/>
      <w:proofErr w:type="spellEnd"/>
    </w:p>
    <w:p w:rsidR="00454B60" w:rsidRDefault="00454B60" w:rsidP="00454B60"/>
    <w:p w:rsidR="00454B60" w:rsidRDefault="00454B60" w:rsidP="00454B60">
      <w:pPr>
        <w:rPr>
          <w:rFonts w:eastAsiaTheme="minorEastAsia"/>
        </w:rPr>
      </w:pPr>
      <w:r>
        <w:t xml:space="preserve">Un </w:t>
      </w:r>
      <w:proofErr w:type="spellStart"/>
      <w:r>
        <w:t>Sparce</w:t>
      </w:r>
      <w:proofErr w:type="spellEnd"/>
      <w:r>
        <w:t xml:space="preserve"> auto-encoder est simplement un auto-encoder auquel on ajoute un critère d’entraînement de </w:t>
      </w:r>
      <w:proofErr w:type="spellStart"/>
      <w:r>
        <w:t>sparsity</w:t>
      </w:r>
      <w:proofErr w:type="spellEnd"/>
      <w:r>
        <w:t xml:space="preserve"> penalty </w:t>
      </w:r>
      <m:oMath>
        <m:r>
          <m:rPr>
            <m:sty m:val="p"/>
          </m:rPr>
          <w:rPr>
            <w:rFonts w:ascii="Cambria Math" w:hAnsi="Cambria Math"/>
          </w:rPr>
          <m:t>Ω</m:t>
        </m:r>
        <m:r>
          <w:rPr>
            <w:rFonts w:ascii="Cambria Math" w:hAnsi="Cambria Math"/>
          </w:rPr>
          <m:t>(h)</m:t>
        </m:r>
      </m:oMath>
      <w:r>
        <w:rPr>
          <w:rFonts w:eastAsiaTheme="minorEastAsia"/>
        </w:rPr>
        <w:t xml:space="preserve"> sur la couche de code </w:t>
      </w:r>
      <m:oMath>
        <m:r>
          <w:rPr>
            <w:rFonts w:ascii="Cambria Math" w:eastAsiaTheme="minorEastAsia" w:hAnsi="Cambria Math"/>
          </w:rPr>
          <m:t>h</m:t>
        </m:r>
      </m:oMath>
      <w:r>
        <w:rPr>
          <w:rFonts w:eastAsiaTheme="minorEastAsia"/>
        </w:rPr>
        <w:t xml:space="preserve"> en plus de la fonction d’erreur de reconstruction</w:t>
      </w:r>
    </w:p>
    <w:p w:rsidR="00454B60" w:rsidRPr="00454B60" w:rsidRDefault="00454B60" w:rsidP="00454B60">
      <w:pPr>
        <w:rPr>
          <w:rFonts w:eastAsiaTheme="minorEastAsia"/>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x,g</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e>
          </m:d>
          <m:r>
            <m:rPr>
              <m:sty m:val="p"/>
            </m:rPr>
            <w:rPr>
              <w:rFonts w:ascii="Cambria Math" w:hAnsi="Cambria Math"/>
            </w:rPr>
            <m:t>+Ω</m:t>
          </m:r>
          <m:r>
            <w:rPr>
              <w:rFonts w:ascii="Cambria Math" w:hAnsi="Cambria Math"/>
            </w:rPr>
            <m:t>(h)</m:t>
          </m:r>
        </m:oMath>
      </m:oMathPara>
    </w:p>
    <w:p w:rsidR="00454B60" w:rsidRDefault="00454B60" w:rsidP="00454B60">
      <w:pPr>
        <w:rPr>
          <w:rFonts w:eastAsiaTheme="minorEastAsia"/>
        </w:rPr>
      </w:pPr>
      <w:r>
        <w:rPr>
          <w:rFonts w:eastAsiaTheme="minorEastAsia"/>
        </w:rPr>
        <w:t xml:space="preserve">Ou </w:t>
      </w:r>
      <m:oMath>
        <m:r>
          <m:rPr>
            <m:sty m:val="p"/>
          </m:rPr>
          <w:rPr>
            <w:rFonts w:ascii="Cambria Math" w:hAnsi="Cambria Math"/>
          </w:rPr>
          <m:t>g</m:t>
        </m:r>
        <m:r>
          <w:rPr>
            <w:rFonts w:ascii="Cambria Math" w:hAnsi="Cambria Math"/>
          </w:rPr>
          <m:t>(h)</m:t>
        </m:r>
      </m:oMath>
      <w:r>
        <w:rPr>
          <w:rFonts w:eastAsiaTheme="minorEastAsia"/>
        </w:rPr>
        <w:t xml:space="preserve"> est le résultat du décodeur et typiquement nous avons </w:t>
      </w:r>
      <m:oMath>
        <m:r>
          <w:rPr>
            <w:rFonts w:ascii="Cambria Math" w:eastAsiaTheme="minorEastAsia" w:hAnsi="Cambria Math"/>
          </w:rPr>
          <m:t>h=f(x)</m:t>
        </m:r>
      </m:oMath>
      <w:r>
        <w:rPr>
          <w:rFonts w:eastAsiaTheme="minorEastAsia"/>
        </w:rPr>
        <w:t>, résultat de la fonction d’encodage</w:t>
      </w:r>
      <w:r w:rsidR="00B975F7">
        <w:rPr>
          <w:rFonts w:eastAsiaTheme="minorEastAsia"/>
        </w:rPr>
        <w:t>.</w:t>
      </w:r>
    </w:p>
    <w:p w:rsidR="00B975F7" w:rsidRPr="00454B60" w:rsidRDefault="00B975F7" w:rsidP="00454B60">
      <w:r>
        <w:rPr>
          <w:rFonts w:eastAsiaTheme="minorEastAsia"/>
        </w:rPr>
        <w:t>Ce type d’auto-encoder est utilisé pour des tâches comme la classification.</w:t>
      </w:r>
    </w:p>
    <w:p w:rsidR="005B3467" w:rsidRDefault="005B3467" w:rsidP="005B3467">
      <w:pPr>
        <w:pStyle w:val="Titre2"/>
      </w:pPr>
      <w:bookmarkStart w:id="9" w:name="_Toc488398830"/>
      <w:proofErr w:type="spellStart"/>
      <w:r w:rsidRPr="00A71FAE">
        <w:t>Denoising</w:t>
      </w:r>
      <w:proofErr w:type="spellEnd"/>
      <w:r w:rsidRPr="00A71FAE">
        <w:t xml:space="preserve"> auto-</w:t>
      </w:r>
      <w:proofErr w:type="spellStart"/>
      <w:r w:rsidRPr="00A71FAE">
        <w:t>encoders</w:t>
      </w:r>
      <w:proofErr w:type="spellEnd"/>
      <w:r w:rsidRPr="00A71FAE">
        <w:t xml:space="preserve"> (DAE)</w:t>
      </w:r>
      <w:bookmarkEnd w:id="9"/>
    </w:p>
    <w:p w:rsidR="0056278F" w:rsidRDefault="0056278F" w:rsidP="0056278F"/>
    <w:p w:rsidR="00B975F7" w:rsidRDefault="00B975F7" w:rsidP="0056278F">
      <w:r>
        <w:t>Au lieu d’ajouter un terme de pénalité comme précédemment, nous pouvons obtenir un auto-encoder qui apprend des choses intéressantes en changeant le terme d’erreur de reconstruction dans la fonction de coût.</w:t>
      </w:r>
    </w:p>
    <w:p w:rsidR="00B975F7" w:rsidRDefault="00E4702C" w:rsidP="0056278F">
      <w:r>
        <w:t xml:space="preserve">C’est pour cela qu’un </w:t>
      </w:r>
      <w:proofErr w:type="spellStart"/>
      <w:r>
        <w:t>Denoising</w:t>
      </w:r>
      <w:proofErr w:type="spellEnd"/>
      <w:r>
        <w:t xml:space="preserve"> Auto-encoder ou DAE minimise la fonction suivante</w:t>
      </w:r>
    </w:p>
    <w:p w:rsidR="00E4702C" w:rsidRPr="00E4702C" w:rsidRDefault="00E4702C" w:rsidP="0056278F">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x,g</m:t>
              </m:r>
              <m:d>
                <m:dPr>
                  <m:ctrlPr>
                    <w:rPr>
                      <w:rFonts w:ascii="Cambria Math" w:hAnsi="Cambria Math"/>
                      <w:i/>
                    </w:rPr>
                  </m:ctrlPr>
                </m:d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p w:rsidR="00E4702C" w:rsidRDefault="00E4702C" w:rsidP="0056278F">
      <w:pPr>
        <w:rPr>
          <w:rFonts w:eastAsiaTheme="minorEastAsia"/>
        </w:rPr>
      </w:pPr>
      <w:r>
        <w:rPr>
          <w:rFonts w:eastAsiaTheme="minorEastAsia"/>
        </w:rPr>
        <w:t xml:space="preserve">Ou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est une copie de </w:t>
      </w:r>
      <m:oMath>
        <m:r>
          <w:rPr>
            <w:rFonts w:ascii="Cambria Math" w:eastAsiaTheme="minorEastAsia" w:hAnsi="Cambria Math"/>
          </w:rPr>
          <m:t>x</m:t>
        </m:r>
      </m:oMath>
      <w:r>
        <w:rPr>
          <w:rFonts w:eastAsiaTheme="minorEastAsia"/>
        </w:rPr>
        <w:t xml:space="preserve"> qui a été corrompu par du bruit. Cet auto-encoder doit donc annuler ce bruit plutôt que de simplement copier les données d’entrée.</w:t>
      </w:r>
    </w:p>
    <w:p w:rsidR="00E4702C" w:rsidRDefault="00E4702C" w:rsidP="0056278F">
      <w:pPr>
        <w:rPr>
          <w:rFonts w:eastAsiaTheme="minorEastAsia"/>
        </w:rPr>
      </w:pPr>
    </w:p>
    <w:p w:rsidR="00E4702C" w:rsidRPr="00E4702C" w:rsidRDefault="00E4702C" w:rsidP="0056278F">
      <w:pPr>
        <w:rPr>
          <w:rFonts w:eastAsiaTheme="minorEastAsia"/>
        </w:rPr>
      </w:pPr>
      <w:r>
        <w:rPr>
          <w:rFonts w:eastAsiaTheme="minorEastAsia"/>
        </w:rPr>
        <w:t xml:space="preserve">L’entrainement pour enlever le bruit force f et g d’apprendre implicitement la structure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r>
          <w:rPr>
            <w:rFonts w:ascii="Cambria Math" w:eastAsiaTheme="minorEastAsia" w:hAnsi="Cambria Math"/>
          </w:rPr>
          <m:t>(x)</m:t>
        </m:r>
      </m:oMath>
    </w:p>
    <w:p w:rsidR="005B3467" w:rsidRPr="00A71FAE" w:rsidRDefault="00454B60" w:rsidP="005B3467">
      <w:pPr>
        <w:pStyle w:val="Titre2"/>
      </w:pPr>
      <w:bookmarkStart w:id="10" w:name="_Toc488398831"/>
      <w:proofErr w:type="spellStart"/>
      <w:r>
        <w:t>Convolutional</w:t>
      </w:r>
      <w:proofErr w:type="spellEnd"/>
      <w:r>
        <w:t xml:space="preserve"> a</w:t>
      </w:r>
      <w:r w:rsidR="005B3467" w:rsidRPr="00A71FAE">
        <w:t>uto</w:t>
      </w:r>
      <w:r>
        <w:t>-</w:t>
      </w:r>
      <w:r w:rsidR="005B3467" w:rsidRPr="00A71FAE">
        <w:t>encoder (CAE)</w:t>
      </w:r>
      <w:bookmarkEnd w:id="10"/>
    </w:p>
    <w:p w:rsidR="003B0C87" w:rsidRDefault="003B0C87" w:rsidP="003B0C87"/>
    <w:p w:rsidR="006F447A" w:rsidRDefault="001E13AC" w:rsidP="003B0C87">
      <w:pPr>
        <w:rPr>
          <w:rFonts w:eastAsiaTheme="minorEastAsia"/>
        </w:rPr>
      </w:pPr>
      <w:r>
        <w:t xml:space="preserve">Une autre stratégie pour régulariser un auto-encoder est d’utiliser une pénalité </w:t>
      </w:r>
      <m:oMath>
        <m:r>
          <m:rPr>
            <m:sty m:val="p"/>
          </m:rPr>
          <w:rPr>
            <w:rFonts w:ascii="Cambria Math" w:hAnsi="Cambria Math"/>
          </w:rPr>
          <m:t>Ω</m:t>
        </m:r>
      </m:oMath>
      <w:r>
        <w:rPr>
          <w:rFonts w:eastAsiaTheme="minorEastAsia"/>
        </w:rPr>
        <w:t xml:space="preserve"> comme dans un </w:t>
      </w:r>
      <w:proofErr w:type="spellStart"/>
      <w:r>
        <w:rPr>
          <w:rFonts w:eastAsiaTheme="minorEastAsia"/>
        </w:rPr>
        <w:t>sparse</w:t>
      </w:r>
      <w:proofErr w:type="spellEnd"/>
      <w:r>
        <w:rPr>
          <w:rFonts w:eastAsiaTheme="minorEastAsia"/>
        </w:rPr>
        <w:t xml:space="preserve"> auto-encoder,</w:t>
      </w:r>
    </w:p>
    <w:p w:rsidR="001E13AC" w:rsidRPr="001E13AC" w:rsidRDefault="001E13AC" w:rsidP="001E13AC">
      <w:pPr>
        <w:rPr>
          <w:rFonts w:eastAsiaTheme="minorEastAsia"/>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x,g</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e>
          </m:d>
          <m:r>
            <m:rPr>
              <m:sty m:val="p"/>
            </m:rPr>
            <w:rPr>
              <w:rFonts w:ascii="Cambria Math" w:hAnsi="Cambria Math"/>
            </w:rPr>
            <m:t>+Ω</m:t>
          </m:r>
          <m:r>
            <w:rPr>
              <w:rFonts w:ascii="Cambria Math" w:hAnsi="Cambria Math"/>
            </w:rPr>
            <m:t>(h,x)</m:t>
          </m:r>
        </m:oMath>
      </m:oMathPara>
    </w:p>
    <w:p w:rsidR="001E13AC" w:rsidRPr="00454B60" w:rsidRDefault="001E13AC" w:rsidP="001E13AC">
      <w:pPr>
        <w:rPr>
          <w:rFonts w:eastAsiaTheme="minorEastAsia"/>
        </w:rPr>
      </w:pPr>
      <w:r>
        <w:rPr>
          <w:rFonts w:eastAsiaTheme="minorEastAsia"/>
        </w:rPr>
        <w:t xml:space="preserve">Mais avec une forme différente pour </w:t>
      </w:r>
      <m:oMath>
        <m:r>
          <m:rPr>
            <m:sty m:val="p"/>
          </m:rPr>
          <w:rPr>
            <w:rFonts w:ascii="Cambria Math" w:eastAsiaTheme="minorEastAsia" w:hAnsi="Cambria Math"/>
          </w:rPr>
          <m:t>Ω</m:t>
        </m:r>
      </m:oMath>
    </w:p>
    <w:p w:rsidR="001E13AC" w:rsidRDefault="001E13AC" w:rsidP="003B0C87">
      <w:pPr>
        <w:rPr>
          <w:rFonts w:eastAsiaTheme="minorEastAsia"/>
        </w:rPr>
      </w:pPr>
      <m:oMathPara>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=λ</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e>
                <m:sup>
                  <m:r>
                    <w:rPr>
                      <w:rFonts w:ascii="Cambria Math" w:eastAsiaTheme="minorEastAsia" w:hAnsi="Cambria Math"/>
                    </w:rPr>
                    <m:t>2</m:t>
                  </m:r>
                </m:sup>
              </m:sSup>
            </m:e>
          </m:nary>
        </m:oMath>
      </m:oMathPara>
    </w:p>
    <w:p w:rsidR="001E13AC" w:rsidRDefault="001E13AC" w:rsidP="003B0C87">
      <w:r>
        <w:t>Cela force le modèle d’apprendre une fonction qui ne change pas ou presque lorsque x change légèrement, cela permet à l’auto-encoder d’apprendre des exemples qui permettent de capturer l’information sur la distribution des données.</w:t>
      </w:r>
    </w:p>
    <w:p w:rsidR="001E13AC" w:rsidRDefault="001E13AC" w:rsidP="003B0C87"/>
    <w:p w:rsidR="003B0C87" w:rsidRDefault="003B0C87" w:rsidP="003B0C87">
      <w:r>
        <w:t xml:space="preserve">Plus d’informations </w:t>
      </w:r>
      <w:r w:rsidR="007513C0">
        <w:t>sur les auto-</w:t>
      </w:r>
      <w:proofErr w:type="spellStart"/>
      <w:r w:rsidR="007513C0">
        <w:t>encoders</w:t>
      </w:r>
      <w:proofErr w:type="spellEnd"/>
      <w:r w:rsidR="007513C0">
        <w:t> :</w:t>
      </w:r>
    </w:p>
    <w:p w:rsidR="007513C0" w:rsidRDefault="00CA16F7" w:rsidP="007513C0">
      <w:pPr>
        <w:pStyle w:val="Paragraphedeliste"/>
        <w:numPr>
          <w:ilvl w:val="0"/>
          <w:numId w:val="6"/>
        </w:numPr>
      </w:pPr>
      <w:hyperlink r:id="rId19" w:history="1">
        <w:r w:rsidR="007513C0" w:rsidRPr="001E60DC">
          <w:rPr>
            <w:rStyle w:val="Lienhypertexte"/>
          </w:rPr>
          <w:t>http://www.deeplearningbook.org/contents/autoencoders.html</w:t>
        </w:r>
      </w:hyperlink>
    </w:p>
    <w:p w:rsidR="007513C0" w:rsidRPr="003B0C87" w:rsidRDefault="007513C0" w:rsidP="007513C0"/>
    <w:p w:rsidR="005B3467" w:rsidRDefault="005B3467" w:rsidP="005B3467">
      <w:pPr>
        <w:pStyle w:val="Titre1"/>
      </w:pPr>
      <w:bookmarkStart w:id="11" w:name="_Toc488398832"/>
      <w:r>
        <w:t xml:space="preserve">Curriculum </w:t>
      </w:r>
      <w:proofErr w:type="spellStart"/>
      <w:r>
        <w:t>learning</w:t>
      </w:r>
      <w:proofErr w:type="spellEnd"/>
      <w:r>
        <w:t xml:space="preserve"> </w:t>
      </w:r>
      <w:proofErr w:type="spellStart"/>
      <w:r>
        <w:t>idea</w:t>
      </w:r>
      <w:bookmarkEnd w:id="11"/>
      <w:proofErr w:type="spellEnd"/>
    </w:p>
    <w:p w:rsidR="00F3460E" w:rsidRDefault="00F3460E" w:rsidP="00F3460E"/>
    <w:p w:rsidR="004C33EE" w:rsidRDefault="004C33EE" w:rsidP="00F3460E">
      <w:r>
        <w:t>Les motivations de cette méthode d’apprentissage viennent de l’observation des Humains et des animaux qui apprennent graduellement, c’est-à-dire qu’ils commencent à apprendre des choses simples et augmentent la difficulté de l’apprentissage petit à petit.</w:t>
      </w:r>
    </w:p>
    <w:p w:rsidR="004C33EE" w:rsidRDefault="004C33EE" w:rsidP="00F3460E">
      <w:r>
        <w:t xml:space="preserve">En s’inspirant de ces observations, la méthode Curriculum Learning </w:t>
      </w:r>
      <w:proofErr w:type="spellStart"/>
      <w:r>
        <w:t>Idea</w:t>
      </w:r>
      <w:proofErr w:type="spellEnd"/>
      <w:r>
        <w:t xml:space="preserve"> va s’appliquer à l’apprentissage d’algorithme d’apprentissage, en commençant par des éléments simples et graduellement d’augmenter le niveau de difficulté.</w:t>
      </w:r>
    </w:p>
    <w:p w:rsidR="00F3460E" w:rsidRDefault="00F3460E" w:rsidP="00F3460E">
      <w:r>
        <w:t>Plus d’informations :</w:t>
      </w:r>
    </w:p>
    <w:p w:rsidR="00F3460E" w:rsidRPr="005C598C" w:rsidRDefault="00CA16F7" w:rsidP="00F3460E">
      <w:pPr>
        <w:pStyle w:val="Paragraphedeliste"/>
        <w:numPr>
          <w:ilvl w:val="0"/>
          <w:numId w:val="6"/>
        </w:numPr>
        <w:rPr>
          <w:rStyle w:val="Lienhypertexte"/>
          <w:color w:val="auto"/>
          <w:u w:val="none"/>
        </w:rPr>
      </w:pPr>
      <w:hyperlink r:id="rId20" w:history="1">
        <w:r w:rsidR="00F3460E" w:rsidRPr="00A97F01">
          <w:rPr>
            <w:rStyle w:val="Lienhypertexte"/>
          </w:rPr>
          <w:t>https://ronan.collobert.com/pub/matos/2009_curriculum_icml.pdf</w:t>
        </w:r>
      </w:hyperlink>
    </w:p>
    <w:p w:rsidR="005C598C" w:rsidRDefault="00CA16F7" w:rsidP="005C598C">
      <w:pPr>
        <w:pStyle w:val="Paragraphedeliste"/>
        <w:numPr>
          <w:ilvl w:val="0"/>
          <w:numId w:val="6"/>
        </w:numPr>
      </w:pPr>
      <w:hyperlink r:id="rId21" w:history="1">
        <w:r w:rsidR="005C598C" w:rsidRPr="00473CD6">
          <w:rPr>
            <w:rStyle w:val="Lienhypertexte"/>
          </w:rPr>
          <w:t>https://gist.github.com/shagunsodhani/7e4e1c9817c46e3cb1932f62aac8806b</w:t>
        </w:r>
      </w:hyperlink>
    </w:p>
    <w:p w:rsidR="005C598C" w:rsidRDefault="005C598C" w:rsidP="005C598C"/>
    <w:p w:rsidR="002C2104" w:rsidRPr="00F3460E" w:rsidRDefault="002C2104" w:rsidP="002C2104"/>
    <w:p w:rsidR="005B3467" w:rsidRDefault="005B3467" w:rsidP="005B3467">
      <w:pPr>
        <w:pStyle w:val="Titre1"/>
      </w:pPr>
      <w:bookmarkStart w:id="12" w:name="_Toc488398833"/>
      <w:r>
        <w:t xml:space="preserve">Semi </w:t>
      </w:r>
      <w:proofErr w:type="spellStart"/>
      <w:r>
        <w:t>Supervised</w:t>
      </w:r>
      <w:proofErr w:type="spellEnd"/>
      <w:r>
        <w:t xml:space="preserve"> </w:t>
      </w:r>
      <w:proofErr w:type="spellStart"/>
      <w:r>
        <w:t>Embedding</w:t>
      </w:r>
      <w:bookmarkEnd w:id="12"/>
      <w:proofErr w:type="spellEnd"/>
    </w:p>
    <w:p w:rsidR="002C2104" w:rsidRDefault="002C2104" w:rsidP="002C2104"/>
    <w:p w:rsidR="003E2579" w:rsidRDefault="003E2579" w:rsidP="002C2104">
      <w:r>
        <w:t>Cette méthode s’inspire de l’analyse en composantes indépendantes</w:t>
      </w:r>
      <w:r w:rsidR="005B3343">
        <w:t xml:space="preserve"> qui est notoirement connue en tant que méthode de séparation aveugle de source mais est aujourd’hui appliquée à divers problèmes.</w:t>
      </w:r>
    </w:p>
    <w:p w:rsidR="005B3343" w:rsidRDefault="005B3343" w:rsidP="002C2104">
      <w:r>
        <w:t>Il existe de nombreux modèles dont le plus simple, le modèle linéaire instantané non bruité.</w:t>
      </w:r>
    </w:p>
    <w:p w:rsidR="005B3343" w:rsidRDefault="005B3343" w:rsidP="002C2104">
      <w:pPr>
        <w:rPr>
          <w:rFonts w:eastAsiaTheme="minorEastAsia"/>
        </w:rPr>
      </w:pPr>
      <w:r>
        <w:t xml:space="preserve">Quand l’information mutuelle est choisie comme fonction de contraste particulière, l’analyse en composantes indépendantes du vecteur aléatoire </w:t>
      </w:r>
      <m:oMath>
        <m:bar>
          <m:barPr>
            <m:ctrlPr>
              <w:rPr>
                <w:rFonts w:ascii="Cambria Math" w:hAnsi="Cambria Math"/>
                <w:i/>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sidR="008353C8">
        <w:rPr>
          <w:rFonts w:eastAsiaTheme="minorEastAsia"/>
        </w:rPr>
        <w:t xml:space="preserve"> revient à identifier le modèle génératif linéaire instantané non bruité suivant :</w:t>
      </w:r>
    </w:p>
    <w:p w:rsidR="008353C8" w:rsidRPr="008353C8" w:rsidRDefault="00CA16F7" w:rsidP="002C2104">
      <w:pPr>
        <w:rPr>
          <w:rFonts w:eastAsiaTheme="minorEastAsia"/>
        </w:rPr>
      </w:pPr>
      <m:oMathPara>
        <m:oMath>
          <m:bar>
            <m:barPr>
              <m:ctrlPr>
                <w:rPr>
                  <w:rFonts w:ascii="Cambria Math" w:hAnsi="Cambria Math"/>
                  <w:i/>
                </w:rPr>
              </m:ctrlPr>
            </m:barPr>
            <m:e>
              <m:r>
                <w:rPr>
                  <w:rFonts w:ascii="Cambria Math" w:hAnsi="Cambria Math"/>
                </w:rPr>
                <m:t>x</m:t>
              </m:r>
            </m:e>
          </m:bar>
          <m:r>
            <w:rPr>
              <w:rFonts w:ascii="Cambria Math" w:hAnsi="Cambria Math"/>
            </w:rPr>
            <m:t>=A</m:t>
          </m:r>
          <m:bar>
            <m:barPr>
              <m:ctrlPr>
                <w:rPr>
                  <w:rFonts w:ascii="Cambria Math" w:hAnsi="Cambria Math"/>
                  <w:i/>
                </w:rPr>
              </m:ctrlPr>
            </m:barPr>
            <m:e>
              <m:r>
                <w:rPr>
                  <w:rFonts w:ascii="Cambria Math" w:hAnsi="Cambria Math"/>
                </w:rPr>
                <m:t>s</m:t>
              </m:r>
            </m:e>
          </m:bar>
        </m:oMath>
      </m:oMathPara>
    </w:p>
    <w:p w:rsidR="008353C8" w:rsidRDefault="008353C8" w:rsidP="002C2104">
      <w:pPr>
        <w:rPr>
          <w:rFonts w:eastAsiaTheme="minorEastAsia"/>
        </w:rPr>
      </w:pPr>
      <w:r>
        <w:rPr>
          <w:rFonts w:eastAsiaTheme="minorEastAsia"/>
        </w:rPr>
        <w:t xml:space="preserve">Ou les composantes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du vecteur </w:t>
      </w:r>
      <m:oMath>
        <m:bar>
          <m:barPr>
            <m:ctrlPr>
              <w:rPr>
                <w:rFonts w:ascii="Cambria Math" w:hAnsi="Cambria Math"/>
                <w:i/>
              </w:rPr>
            </m:ctrlPr>
          </m:barPr>
          <m:e>
            <m:r>
              <w:rPr>
                <w:rFonts w:ascii="Cambria Math" w:hAnsi="Cambria Math"/>
              </w:rPr>
              <m:t>s</m:t>
            </m:r>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eastAsiaTheme="minorEastAsia"/>
        </w:rPr>
        <w:t xml:space="preserve"> sont mutuellement indépendantes et la matrice </w:t>
      </w:r>
      <m:oMath>
        <m:r>
          <w:rPr>
            <w:rFonts w:ascii="Cambria Math" w:eastAsiaTheme="minorEastAsia" w:hAnsi="Cambria Math"/>
          </w:rPr>
          <m:t>A</m:t>
        </m:r>
      </m:oMath>
      <w:r>
        <w:rPr>
          <w:rFonts w:eastAsiaTheme="minorEastAsia"/>
        </w:rPr>
        <w:t xml:space="preserve"> est de taille </w:t>
      </w:r>
      <m:oMath>
        <m:r>
          <w:rPr>
            <w:rFonts w:ascii="Cambria Math" w:eastAsiaTheme="minorEastAsia" w:hAnsi="Cambria Math"/>
          </w:rPr>
          <m:t>p*n</m:t>
        </m:r>
      </m:oMath>
      <w:r>
        <w:rPr>
          <w:rFonts w:eastAsiaTheme="minorEastAsia"/>
        </w:rPr>
        <w:t>.</w:t>
      </w:r>
    </w:p>
    <w:p w:rsidR="008353C8" w:rsidRDefault="008353C8" w:rsidP="002C2104">
      <w:pPr>
        <w:rPr>
          <w:rFonts w:eastAsiaTheme="minorEastAsia"/>
        </w:rPr>
      </w:pPr>
      <w:r>
        <w:rPr>
          <w:rFonts w:eastAsiaTheme="minorEastAsia"/>
        </w:rPr>
        <w:t>Néanmoins, les conditions d’</w:t>
      </w:r>
      <w:proofErr w:type="spellStart"/>
      <w:r>
        <w:rPr>
          <w:rFonts w:eastAsiaTheme="minorEastAsia"/>
        </w:rPr>
        <w:t>identifiabilité</w:t>
      </w:r>
      <w:proofErr w:type="spellEnd"/>
      <w:r>
        <w:rPr>
          <w:rFonts w:eastAsiaTheme="minorEastAsia"/>
        </w:rPr>
        <w:t xml:space="preserve"> suivantes doivent être vérifiées pour que l’on soit assuré de pouvoir retrouver le modèle :</w:t>
      </w:r>
    </w:p>
    <w:p w:rsidR="008353C8" w:rsidRPr="008353C8" w:rsidRDefault="008353C8" w:rsidP="008353C8">
      <w:pPr>
        <w:pStyle w:val="Paragraphedeliste"/>
        <w:numPr>
          <w:ilvl w:val="0"/>
          <w:numId w:val="10"/>
        </w:numPr>
      </w:pPr>
      <w:r>
        <w:t xml:space="preserve">Au plus une des sources (composante de </w:t>
      </w:r>
      <m:oMath>
        <m:bar>
          <m:barPr>
            <m:ctrlPr>
              <w:rPr>
                <w:rFonts w:ascii="Cambria Math" w:hAnsi="Cambria Math"/>
                <w:i/>
              </w:rPr>
            </m:ctrlPr>
          </m:barPr>
          <m:e>
            <m:r>
              <w:rPr>
                <w:rFonts w:ascii="Cambria Math" w:hAnsi="Cambria Math"/>
              </w:rPr>
              <m:t>s</m:t>
            </m:r>
          </m:e>
        </m:bar>
      </m:oMath>
      <w:r>
        <w:rPr>
          <w:rFonts w:eastAsiaTheme="minorEastAsia"/>
        </w:rPr>
        <w:t>) peut suivre une distribution normale (gaussienne)</w:t>
      </w:r>
    </w:p>
    <w:p w:rsidR="008353C8" w:rsidRDefault="008353C8" w:rsidP="008353C8">
      <w:pPr>
        <w:pStyle w:val="Paragraphedeliste"/>
        <w:numPr>
          <w:ilvl w:val="0"/>
          <w:numId w:val="10"/>
        </w:numPr>
      </w:pPr>
      <w:r>
        <w:rPr>
          <w:rFonts w:eastAsiaTheme="minorEastAsia"/>
        </w:rPr>
        <w:t xml:space="preserve">Le rang de la matrice </w:t>
      </w:r>
      <m:oMath>
        <m:r>
          <w:rPr>
            <w:rFonts w:ascii="Cambria Math" w:eastAsiaTheme="minorEastAsia" w:hAnsi="Cambria Math"/>
          </w:rPr>
          <m:t>A</m:t>
        </m:r>
      </m:oMath>
      <w:r>
        <w:rPr>
          <w:rFonts w:eastAsiaTheme="minorEastAsia"/>
        </w:rPr>
        <w:t xml:space="preserve"> doit être égal au nombre de sources (à retrouver)</w:t>
      </w:r>
      <w:r w:rsidR="00A157A0">
        <w:rPr>
          <w:rFonts w:eastAsiaTheme="minorEastAsia"/>
        </w:rPr>
        <w:t>.</w:t>
      </w:r>
    </w:p>
    <w:p w:rsidR="002C2104" w:rsidRDefault="002C2104" w:rsidP="002C2104">
      <w:r>
        <w:t>Plus d’informations :</w:t>
      </w:r>
    </w:p>
    <w:p w:rsidR="002C2104" w:rsidRDefault="00CA16F7" w:rsidP="002152A3">
      <w:pPr>
        <w:pStyle w:val="Paragraphedeliste"/>
        <w:numPr>
          <w:ilvl w:val="0"/>
          <w:numId w:val="6"/>
        </w:numPr>
      </w:pPr>
      <w:hyperlink r:id="rId22" w:history="1">
        <w:r w:rsidR="002C2104" w:rsidRPr="00A97F01">
          <w:rPr>
            <w:rStyle w:val="Lienhypertexte"/>
          </w:rPr>
          <w:t>https://ronan.collobert.com/pub/matos/2012_deeplearning_springer.pdf</w:t>
        </w:r>
      </w:hyperlink>
    </w:p>
    <w:p w:rsidR="002152A3" w:rsidRDefault="00CA16F7" w:rsidP="002152A3">
      <w:pPr>
        <w:pStyle w:val="Paragraphedeliste"/>
        <w:numPr>
          <w:ilvl w:val="0"/>
          <w:numId w:val="6"/>
        </w:numPr>
      </w:pPr>
      <w:hyperlink r:id="rId23" w:history="1">
        <w:r w:rsidR="002152A3" w:rsidRPr="00473CD6">
          <w:rPr>
            <w:rStyle w:val="Lienhypertexte"/>
          </w:rPr>
          <w:t>http://deeplearning.net/wp-content/uploads/2013/03/pseudo_label_final.pdf</w:t>
        </w:r>
      </w:hyperlink>
    </w:p>
    <w:p w:rsidR="00FE2989" w:rsidRDefault="00CA16F7" w:rsidP="00FE2989">
      <w:pPr>
        <w:pStyle w:val="Paragraphedeliste"/>
        <w:numPr>
          <w:ilvl w:val="0"/>
          <w:numId w:val="6"/>
        </w:numPr>
      </w:pPr>
      <w:hyperlink r:id="rId24" w:history="1">
        <w:r w:rsidR="00FE2989" w:rsidRPr="00473CD6">
          <w:rPr>
            <w:rStyle w:val="Lienhypertexte"/>
          </w:rPr>
          <w:t>https://fr.slideshare.net/alembert2000/130201-deep-learning-130131220</w:t>
        </w:r>
      </w:hyperlink>
    </w:p>
    <w:p w:rsidR="00FE2989" w:rsidRDefault="00FE2989" w:rsidP="00FE2989"/>
    <w:p w:rsidR="002152A3" w:rsidRPr="002C2104" w:rsidRDefault="002152A3" w:rsidP="002152A3"/>
    <w:p w:rsidR="005B3467" w:rsidRDefault="005B3467" w:rsidP="005B3467">
      <w:pPr>
        <w:pStyle w:val="Titre1"/>
      </w:pPr>
      <w:bookmarkStart w:id="13" w:name="_Toc488398834"/>
      <w:r>
        <w:t>Natural Gradient</w:t>
      </w:r>
      <w:bookmarkEnd w:id="13"/>
    </w:p>
    <w:p w:rsidR="00644C5D" w:rsidRDefault="00644C5D" w:rsidP="00644C5D"/>
    <w:p w:rsidR="006C4725" w:rsidRDefault="006C4725" w:rsidP="00644C5D">
      <w:pPr>
        <w:rPr>
          <w:rFonts w:eastAsiaTheme="minorEastAsia"/>
        </w:rPr>
      </w:pPr>
      <w:r>
        <w:t xml:space="preserve">La méthode du Natural Gradient s’inspire de la divergence de </w:t>
      </w:r>
      <w:proofErr w:type="spellStart"/>
      <w:r>
        <w:t>Kullback-Leibler</w:t>
      </w:r>
      <w:proofErr w:type="spellEnd"/>
      <w:r w:rsidR="00667753">
        <w:t xml:space="preserve">, qui est une mesure de dissimilarité entre deux distributions de probabilités </w:t>
      </w:r>
      <m:oMath>
        <m:r>
          <w:rPr>
            <w:rFonts w:ascii="Cambria Math" w:hAnsi="Cambria Math"/>
          </w:rPr>
          <m:t>P</m:t>
        </m:r>
      </m:oMath>
      <w:r w:rsidR="00667753">
        <w:rPr>
          <w:rFonts w:eastAsiaTheme="minorEastAsia"/>
        </w:rPr>
        <w:t xml:space="preserve"> et </w:t>
      </w:r>
      <m:oMath>
        <m:r>
          <w:rPr>
            <w:rFonts w:ascii="Cambria Math" w:eastAsiaTheme="minorEastAsia" w:hAnsi="Cambria Math"/>
          </w:rPr>
          <m:t>Q</m:t>
        </m:r>
      </m:oMath>
      <w:r w:rsidR="00667753">
        <w:rPr>
          <w:rFonts w:eastAsiaTheme="minorEastAsia"/>
        </w:rPr>
        <w:t>.</w:t>
      </w:r>
    </w:p>
    <w:p w:rsidR="00667753" w:rsidRDefault="00667753" w:rsidP="00644C5D">
      <w:pPr>
        <w:rPr>
          <w:rFonts w:eastAsiaTheme="minorEastAsia"/>
        </w:rPr>
      </w:pPr>
      <w:r>
        <w:rPr>
          <w:rFonts w:eastAsiaTheme="minorEastAsia"/>
        </w:rPr>
        <w:t>Pour de</w:t>
      </w:r>
      <w:r w:rsidR="00033C8B">
        <w:rPr>
          <w:rFonts w:eastAsiaTheme="minorEastAsia"/>
        </w:rPr>
        <w:t>ux distributions de probabilités discrètes</w:t>
      </w:r>
      <w:r w:rsidR="00033C8B">
        <w:t xml:space="preserve"> </w:t>
      </w:r>
      <m:oMath>
        <m:r>
          <w:rPr>
            <w:rFonts w:ascii="Cambria Math" w:hAnsi="Cambria Math"/>
          </w:rPr>
          <m:t>P</m:t>
        </m:r>
      </m:oMath>
      <w:r w:rsidR="00033C8B">
        <w:rPr>
          <w:rFonts w:eastAsiaTheme="minorEastAsia"/>
        </w:rPr>
        <w:t xml:space="preserve"> et </w:t>
      </w:r>
      <m:oMath>
        <m:r>
          <w:rPr>
            <w:rFonts w:ascii="Cambria Math" w:eastAsiaTheme="minorEastAsia" w:hAnsi="Cambria Math"/>
          </w:rPr>
          <m:t>Q</m:t>
        </m:r>
      </m:oMath>
      <w:r w:rsidR="00033C8B">
        <w:rPr>
          <w:rFonts w:eastAsiaTheme="minorEastAsia"/>
        </w:rPr>
        <w:t xml:space="preserve"> la divergence de Kullback-Leibler de </w:t>
      </w:r>
      <m:oMath>
        <m:r>
          <w:rPr>
            <w:rFonts w:ascii="Cambria Math" w:eastAsiaTheme="minorEastAsia" w:hAnsi="Cambria Math"/>
          </w:rPr>
          <m:t>Q</m:t>
        </m:r>
      </m:oMath>
      <w:r w:rsidR="00033C8B">
        <w:rPr>
          <w:rFonts w:eastAsiaTheme="minorEastAsia"/>
        </w:rPr>
        <w:t xml:space="preserve"> par rapport à </w:t>
      </w:r>
      <m:oMath>
        <m:r>
          <w:rPr>
            <w:rFonts w:ascii="Cambria Math" w:eastAsiaTheme="minorEastAsia" w:hAnsi="Cambria Math"/>
          </w:rPr>
          <m:t>P</m:t>
        </m:r>
      </m:oMath>
      <w:r w:rsidR="00033C8B">
        <w:rPr>
          <w:rFonts w:eastAsiaTheme="minorEastAsia"/>
        </w:rPr>
        <w:t xml:space="preserve"> est définie par </w:t>
      </w:r>
    </w:p>
    <w:p w:rsidR="00033C8B" w:rsidRDefault="00CA16F7" w:rsidP="00644C5D">
      <m:oMathPara>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P(i)</m:t>
              </m:r>
              <m:f>
                <m:fPr>
                  <m:ctrlPr>
                    <w:rPr>
                      <w:rFonts w:ascii="Cambria Math" w:hAnsi="Cambria Math"/>
                      <w:i/>
                    </w:rPr>
                  </m:ctrlPr>
                </m:fPr>
                <m:num>
                  <m:r>
                    <w:rPr>
                      <w:rFonts w:ascii="Cambria Math" w:hAnsi="Cambria Math"/>
                    </w:rPr>
                    <m:t>P(i)</m:t>
                  </m:r>
                </m:num>
                <m:den>
                  <m:r>
                    <w:rPr>
                      <w:rFonts w:ascii="Cambria Math" w:hAnsi="Cambria Math"/>
                    </w:rPr>
                    <m:t>Q(i)</m:t>
                  </m:r>
                </m:den>
              </m:f>
            </m:e>
          </m:nary>
        </m:oMath>
      </m:oMathPara>
    </w:p>
    <w:p w:rsidR="00644C5D" w:rsidRDefault="00644C5D" w:rsidP="00644C5D">
      <w:r>
        <w:t>Plus d’informations :</w:t>
      </w:r>
    </w:p>
    <w:p w:rsidR="00644C5D" w:rsidRDefault="00CA16F7" w:rsidP="00644C5D">
      <w:pPr>
        <w:pStyle w:val="Paragraphedeliste"/>
        <w:numPr>
          <w:ilvl w:val="0"/>
          <w:numId w:val="6"/>
        </w:numPr>
      </w:pPr>
      <w:hyperlink r:id="rId25" w:history="1">
        <w:r w:rsidR="00644C5D" w:rsidRPr="00074D94">
          <w:rPr>
            <w:rStyle w:val="Lienhypertexte"/>
          </w:rPr>
          <w:t>https://arxiv.org/pdf/1301.3584v7.pdf</w:t>
        </w:r>
      </w:hyperlink>
    </w:p>
    <w:p w:rsidR="00644C5D" w:rsidRDefault="00644C5D" w:rsidP="00644C5D"/>
    <w:p w:rsidR="00644C5D" w:rsidRDefault="00644C5D" w:rsidP="00644C5D">
      <w:pPr>
        <w:pStyle w:val="Titre1"/>
      </w:pPr>
      <w:bookmarkStart w:id="14" w:name="_Toc488398835"/>
      <w:proofErr w:type="spellStart"/>
      <w:r>
        <w:t>Recurrent</w:t>
      </w:r>
      <w:proofErr w:type="spellEnd"/>
      <w:r>
        <w:t xml:space="preserve"> Neural Networks</w:t>
      </w:r>
      <w:bookmarkEnd w:id="14"/>
    </w:p>
    <w:p w:rsidR="002275CF" w:rsidRDefault="002275CF" w:rsidP="002275CF"/>
    <w:p w:rsidR="00AB742D" w:rsidRDefault="0038490E" w:rsidP="002275CF">
      <w:r>
        <w:t>Un réseau de neurones</w:t>
      </w:r>
      <w:r w:rsidR="007970AB">
        <w:t xml:space="preserve"> récurrents</w:t>
      </w:r>
      <w:r>
        <w:t xml:space="preserve"> est un réseau de neurones artificiels présentant des connexions récurrentes. Un réseau de neurones récurrents est constitué d’unités (neurones) interconnectés interagissant non-linéairement et pour lequel il existe au moins un cycle dans la structure. Les unités sont reliées par des arcs (synapses) qui possèdent un poids. La sortie d’un neurone est</w:t>
      </w:r>
      <w:r w:rsidR="00AF7766">
        <w:t xml:space="preserve"> une</w:t>
      </w:r>
      <w:r>
        <w:t xml:space="preserve"> combinaison non linéaire de ses entrées.</w:t>
      </w:r>
    </w:p>
    <w:p w:rsidR="00C93BA8" w:rsidRDefault="00C93BA8" w:rsidP="002275CF">
      <w:r>
        <w:t>Les réseaux de neurones récurrents sont adaptés pour des données d’entrée de taille variable. Ils conviennent en particulier pour l’analyse de séries temporelles. Ils sont utilisés en reconnaissance automatique de la parole ou de l’écriture manuscrite ou encore en traduction automatique.</w:t>
      </w:r>
    </w:p>
    <w:p w:rsidR="002275CF" w:rsidRDefault="002275CF" w:rsidP="002275CF">
      <w:r>
        <w:t>Plus d’informations :</w:t>
      </w:r>
    </w:p>
    <w:p w:rsidR="002275CF" w:rsidRDefault="00CA16F7" w:rsidP="002275CF">
      <w:pPr>
        <w:pStyle w:val="Paragraphedeliste"/>
        <w:numPr>
          <w:ilvl w:val="0"/>
          <w:numId w:val="6"/>
        </w:numPr>
      </w:pPr>
      <w:hyperlink r:id="rId26" w:history="1">
        <w:r w:rsidR="002275CF" w:rsidRPr="00074D94">
          <w:rPr>
            <w:rStyle w:val="Lienhypertexte"/>
          </w:rPr>
          <w:t>http://www.scholarpedia.org</w:t>
        </w:r>
        <w:bookmarkStart w:id="15" w:name="_GoBack"/>
        <w:bookmarkEnd w:id="15"/>
        <w:r w:rsidR="002275CF" w:rsidRPr="00074D94">
          <w:rPr>
            <w:rStyle w:val="Lienhypertexte"/>
          </w:rPr>
          <w:t>/</w:t>
        </w:r>
        <w:r w:rsidR="002275CF" w:rsidRPr="00074D94">
          <w:rPr>
            <w:rStyle w:val="Lienhypertexte"/>
          </w:rPr>
          <w:t>article/Recurrent_neural_networks</w:t>
        </w:r>
      </w:hyperlink>
    </w:p>
    <w:p w:rsidR="002275CF" w:rsidRPr="002275CF" w:rsidRDefault="002275CF" w:rsidP="002275CF"/>
    <w:p w:rsidR="005B3467" w:rsidRDefault="005B3467" w:rsidP="005B3467">
      <w:pPr>
        <w:pStyle w:val="Titre1"/>
      </w:pPr>
      <w:bookmarkStart w:id="16" w:name="_Toc488398836"/>
      <w:r>
        <w:t>Echo state Networks</w:t>
      </w:r>
      <w:bookmarkEnd w:id="16"/>
    </w:p>
    <w:p w:rsidR="002275CF" w:rsidRDefault="002275CF" w:rsidP="002275CF"/>
    <w:p w:rsidR="007970AB" w:rsidRDefault="007970AB" w:rsidP="002275CF">
      <w:r>
        <w:t xml:space="preserve">L’Echo State Network (ESN) est un réseau de neurones récurrents avec une couche cachée peu connecté (environ 1% de connectivité). La connectivité et les poids des neurones cachés sont fixés et aléatoirement assignés. Le grand intérêt de ce réseau est que son comportement est non-linéaire, mais aussi que seuls les poids des synapses reliant les neurones de la couche cachés à ceux de sortie </w:t>
      </w:r>
      <w:r>
        <w:lastRenderedPageBreak/>
        <w:t xml:space="preserve">sont modifiés. De plus, la fonction de coût est quadratique en respect des paramètres et peut être facilement différenciée comme un système linéaire. </w:t>
      </w:r>
    </w:p>
    <w:p w:rsidR="002275CF" w:rsidRDefault="002275CF" w:rsidP="002275CF">
      <w:r>
        <w:t>Plus d’informations :</w:t>
      </w:r>
    </w:p>
    <w:p w:rsidR="002275CF" w:rsidRDefault="00CA16F7" w:rsidP="002275CF">
      <w:pPr>
        <w:pStyle w:val="Paragraphedeliste"/>
        <w:numPr>
          <w:ilvl w:val="0"/>
          <w:numId w:val="6"/>
        </w:numPr>
      </w:pPr>
      <w:hyperlink r:id="rId27" w:history="1">
        <w:r w:rsidR="002275CF" w:rsidRPr="00074D94">
          <w:rPr>
            <w:rStyle w:val="Lienhypertexte"/>
          </w:rPr>
          <w:t>http://www.scholarpedia.org/article/Echo_state_network</w:t>
        </w:r>
      </w:hyperlink>
    </w:p>
    <w:p w:rsidR="002275CF" w:rsidRPr="002275CF" w:rsidRDefault="002275CF" w:rsidP="002275CF"/>
    <w:p w:rsidR="005B3467" w:rsidRDefault="005B3467" w:rsidP="005B3467">
      <w:pPr>
        <w:pStyle w:val="Titre1"/>
      </w:pPr>
      <w:bookmarkStart w:id="17" w:name="_Toc488398837"/>
      <w:r>
        <w:t>S</w:t>
      </w:r>
      <w:r w:rsidR="00274B96">
        <w:t>tochastique</w:t>
      </w:r>
      <w:r>
        <w:t xml:space="preserve"> Maximum Likelihood (SML)</w:t>
      </w:r>
      <w:bookmarkEnd w:id="17"/>
    </w:p>
    <w:p w:rsidR="00703289" w:rsidRDefault="00703289" w:rsidP="00703289"/>
    <w:p w:rsidR="007C1502" w:rsidRDefault="007C1502" w:rsidP="00703289">
      <w:r>
        <w:t xml:space="preserve">La méthode du </w:t>
      </w:r>
      <w:r w:rsidR="00274B96">
        <w:t>Stochastique</w:t>
      </w:r>
      <w:r>
        <w:t xml:space="preserve"> Maximum Likelihood est basée sur les hypothèses suivantes :</w:t>
      </w:r>
    </w:p>
    <w:p w:rsidR="007C1502" w:rsidRPr="00074EA1" w:rsidRDefault="007C1502" w:rsidP="00074EA1">
      <w:pPr>
        <w:pStyle w:val="Paragraphedeliste"/>
        <w:numPr>
          <w:ilvl w:val="0"/>
          <w:numId w:val="7"/>
        </w:numPr>
        <w:rPr>
          <w:rFonts w:eastAsiaTheme="minorEastAsia"/>
        </w:rPr>
      </w:pPr>
      <w:r>
        <w:t xml:space="preserve">Nous faisons la supposition que les N échos contenus dans la densité spectrale de puissance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(f)</m:t>
        </m:r>
      </m:oMath>
      <w:r w:rsidRPr="00074EA1">
        <w:rPr>
          <w:rFonts w:eastAsiaTheme="minorEastAsia"/>
        </w:rPr>
        <w:t xml:space="preserve"> de la série temporelle </w:t>
      </w:r>
      <m:oMath>
        <m:r>
          <w:rPr>
            <w:rFonts w:ascii="Cambria Math" w:eastAsiaTheme="minorEastAsia" w:hAnsi="Cambria Math"/>
          </w:rPr>
          <m:t>x(t)</m:t>
        </m:r>
      </m:oMath>
      <w:r w:rsidRPr="00074EA1">
        <w:rPr>
          <w:rFonts w:eastAsiaTheme="minorEastAsia"/>
        </w:rPr>
        <w:t xml:space="preserve"> sont gaussiens. Nous avons donc,</w:t>
      </w:r>
    </w:p>
    <w:p w:rsidR="007C1502" w:rsidRPr="007C1502" w:rsidRDefault="00CA16F7" w:rsidP="0070328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f</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f</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oMath>
      </m:oMathPara>
    </w:p>
    <w:p w:rsidR="007C1502" w:rsidRDefault="007C1502" w:rsidP="00074EA1">
      <w:pPr>
        <w:ind w:firstLine="708"/>
        <w:rPr>
          <w:rFonts w:eastAsiaTheme="minorEastAsia"/>
        </w:rPr>
      </w:pPr>
      <w:r>
        <w:rPr>
          <w:rFonts w:eastAsiaTheme="minorEastAsia"/>
        </w:rPr>
        <w:t>Avec,</w:t>
      </w:r>
    </w:p>
    <w:p w:rsidR="007C1502" w:rsidRDefault="00CA16F7" w:rsidP="00703289">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r>
            <w:rPr>
              <w:rFonts w:ascii="Cambria Math" w:hAnsi="Cambria Math"/>
            </w:rPr>
            <m:t>)</m:t>
          </m:r>
        </m:oMath>
      </m:oMathPara>
    </w:p>
    <w:p w:rsidR="007C1502" w:rsidRDefault="00FD30C9" w:rsidP="00074EA1">
      <w:pPr>
        <w:ind w:left="708"/>
        <w:rPr>
          <w:rFonts w:eastAsiaTheme="minorEastAsia"/>
        </w:rPr>
      </w:pPr>
      <w:r>
        <w:t xml:space="preserve">Ou </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rPr>
          <w:rFonts w:eastAsiaTheme="minorEastAsia"/>
        </w:rPr>
        <w:t xml:space="preserve"> est la puissance d’un bruit blanc Gaussien additionnel, </w:t>
      </w:r>
      <m:oMath>
        <m:r>
          <w:rPr>
            <w:rFonts w:ascii="Cambria Math" w:hAnsi="Cambria Math"/>
          </w:rPr>
          <m:t>β</m:t>
        </m:r>
      </m:oMath>
      <w:r>
        <w:rPr>
          <w:rFonts w:eastAsiaTheme="minorEastAsia"/>
        </w:rPr>
        <w:t xml:space="preserve"> est une variable aléatoire 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eastAsiaTheme="minorEastAsia"/>
        </w:rPr>
        <w:t xml:space="preserve"> et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sont les inconnus du </w:t>
      </w:r>
      <w:proofErr w:type="spellStart"/>
      <w:r>
        <w:rPr>
          <w:rFonts w:eastAsiaTheme="minorEastAsia"/>
        </w:rPr>
        <w:t>i</w:t>
      </w:r>
      <w:r>
        <w:rPr>
          <w:rFonts w:eastAsiaTheme="minorEastAsia"/>
          <w:vertAlign w:val="superscript"/>
        </w:rPr>
        <w:t>ème</w:t>
      </w:r>
      <w:proofErr w:type="spellEnd"/>
      <w:r>
        <w:rPr>
          <w:rFonts w:eastAsiaTheme="minorEastAsia"/>
        </w:rPr>
        <w:t xml:space="preserve"> écho Gaussien.</w:t>
      </w:r>
    </w:p>
    <w:p w:rsidR="00074EA1" w:rsidRPr="00074EA1" w:rsidRDefault="00074EA1" w:rsidP="00074EA1">
      <w:pPr>
        <w:pStyle w:val="Paragraphedeliste"/>
        <w:numPr>
          <w:ilvl w:val="0"/>
          <w:numId w:val="7"/>
        </w:numPr>
      </w:pPr>
      <w:r>
        <w:t xml:space="preserve">Dénotons </w:t>
      </w:r>
      <m:oMath>
        <m:r>
          <w:rPr>
            <w:rFonts w:ascii="Cambria Math" w:hAnsi="Cambria Math"/>
          </w:rPr>
          <m:t>x(k)</m:t>
        </m:r>
      </m:oMath>
      <w:r>
        <w:rPr>
          <w:rFonts w:eastAsiaTheme="minorEastAsia"/>
        </w:rPr>
        <w:t xml:space="preserve"> la série temporelle de dimension </w:t>
      </w:r>
      <m:oMath>
        <m:r>
          <w:rPr>
            <w:rFonts w:ascii="Cambria Math" w:eastAsiaTheme="minorEastAsia" w:hAnsi="Cambria Math"/>
          </w:rPr>
          <m:t>m*l</m:t>
        </m:r>
      </m:oMath>
      <w:r>
        <w:rPr>
          <w:rFonts w:eastAsiaTheme="minorEastAsia"/>
        </w:rPr>
        <w:t xml:space="preserve"> obtenu à partir de données enregistrées, </w:t>
      </w:r>
      <m:oMath>
        <m:r>
          <w:rPr>
            <w:rFonts w:ascii="Cambria Math" w:hAnsi="Cambria Math"/>
          </w:rPr>
          <m:t>x</m:t>
        </m:r>
        <m:d>
          <m:dPr>
            <m:ctrlPr>
              <w:rPr>
                <w:rFonts w:ascii="Cambria Math" w:hAnsi="Cambria Math"/>
                <w:i/>
              </w:rPr>
            </m:ctrlPr>
          </m:dPr>
          <m:e>
            <m:r>
              <w:rPr>
                <w:rFonts w:ascii="Cambria Math" w:hAnsi="Cambria Math"/>
              </w:rPr>
              <m:t>k</m:t>
            </m:r>
          </m:e>
        </m:d>
      </m:oMath>
      <w:r>
        <w:rPr>
          <w:rFonts w:eastAsiaTheme="minorEastAsia"/>
        </w:rPr>
        <w:t xml:space="preserve">satisfait </w:t>
      </w:r>
    </w:p>
    <w:p w:rsidR="00074EA1" w:rsidRPr="00074EA1" w:rsidRDefault="00074EA1" w:rsidP="00074EA1">
      <w:pPr>
        <w:ind w:left="720"/>
        <w:rPr>
          <w:rFonts w:eastAsiaTheme="minorEastAsia"/>
        </w:rPr>
      </w:pPr>
      <m:oMathPara>
        <m:oMath>
          <m:r>
            <w:rPr>
              <w:rFonts w:ascii="Cambria Math" w:hAnsi="Cambria Math"/>
            </w:rPr>
            <m:t>x=y+n</m:t>
          </m:r>
        </m:oMath>
      </m:oMathPara>
    </w:p>
    <w:p w:rsidR="00074EA1" w:rsidRDefault="00074EA1" w:rsidP="00074EA1">
      <w:pPr>
        <w:ind w:left="720"/>
        <w:rPr>
          <w:rFonts w:eastAsiaTheme="minorEastAsia"/>
        </w:rPr>
      </w:pPr>
      <w:r>
        <w:rPr>
          <w:rFonts w:eastAsiaTheme="minorEastAsia"/>
        </w:rPr>
        <w:t xml:space="preserve">Ou </w:t>
      </w:r>
      <m:oMath>
        <m:r>
          <w:rPr>
            <w:rFonts w:ascii="Cambria Math" w:eastAsiaTheme="minorEastAsia" w:hAnsi="Cambria Math"/>
          </w:rPr>
          <m:t>y</m:t>
        </m:r>
      </m:oMath>
      <w:r>
        <w:rPr>
          <w:rFonts w:eastAsiaTheme="minorEastAsia"/>
        </w:rPr>
        <w:t xml:space="preserve"> est un processus Gaussien stochastique et </w:t>
      </w:r>
      <m:oMath>
        <m:r>
          <w:rPr>
            <w:rFonts w:ascii="Cambria Math" w:eastAsiaTheme="minorEastAsia" w:hAnsi="Cambria Math"/>
          </w:rPr>
          <m:t>n</m:t>
        </m:r>
      </m:oMath>
      <w:r w:rsidR="00E4120D">
        <w:rPr>
          <w:rFonts w:eastAsiaTheme="minorEastAsia"/>
        </w:rPr>
        <w:t xml:space="preserve"> est un bruit blanc de variance </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rsidR="00E4120D">
        <w:rPr>
          <w:rFonts w:eastAsiaTheme="minorEastAsia"/>
        </w:rPr>
        <w:t xml:space="preserve"> indépendant de </w:t>
      </w:r>
      <m:oMath>
        <m:r>
          <w:rPr>
            <w:rFonts w:ascii="Cambria Math" w:eastAsiaTheme="minorEastAsia" w:hAnsi="Cambria Math"/>
          </w:rPr>
          <m:t>y</m:t>
        </m:r>
      </m:oMath>
      <w:r w:rsidR="00E4120D">
        <w:rPr>
          <w:rFonts w:eastAsiaTheme="minorEastAsia"/>
        </w:rPr>
        <w:t xml:space="preserve">. </w:t>
      </w:r>
      <m:oMath>
        <m:r>
          <w:rPr>
            <w:rFonts w:ascii="Cambria Math" w:eastAsiaTheme="minorEastAsia" w:hAnsi="Cambria Math"/>
          </w:rPr>
          <m:t>x</m:t>
        </m:r>
      </m:oMath>
      <w:r w:rsidR="00E4120D">
        <w:rPr>
          <w:rFonts w:eastAsiaTheme="minorEastAsia"/>
        </w:rPr>
        <w:t xml:space="preserve"> </w:t>
      </w:r>
      <w:proofErr w:type="gramStart"/>
      <w:r w:rsidR="00E4120D">
        <w:rPr>
          <w:rFonts w:eastAsiaTheme="minorEastAsia"/>
        </w:rPr>
        <w:t>est</w:t>
      </w:r>
      <w:proofErr w:type="gramEnd"/>
      <w:r w:rsidR="00E4120D">
        <w:rPr>
          <w:rFonts w:eastAsiaTheme="minorEastAsia"/>
        </w:rPr>
        <w:t xml:space="preserve"> donc un processus Gaussien stochastique de moyenne nulle et a pour covariance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:x∈N(0,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m:t>
        </m:r>
      </m:oMath>
      <w:r w:rsidR="00E4120D">
        <w:rPr>
          <w:rFonts w:eastAsiaTheme="minorEastAsia"/>
        </w:rPr>
        <w:t xml:space="preserve"> </w:t>
      </w:r>
    </w:p>
    <w:p w:rsidR="004C3448" w:rsidRDefault="004C3448" w:rsidP="00074EA1">
      <w:pPr>
        <w:ind w:left="720"/>
        <w:rPr>
          <w:rFonts w:eastAsiaTheme="minorEastAsia"/>
        </w:rPr>
      </w:pPr>
      <w:r>
        <w:rPr>
          <w:rFonts w:eastAsiaTheme="minorEastAsia"/>
        </w:rPr>
        <w:t>Basée sur ces hypot</w:t>
      </w:r>
      <w:r w:rsidR="00920F16">
        <w:rPr>
          <w:rFonts w:eastAsiaTheme="minorEastAsia"/>
        </w:rPr>
        <w:t xml:space="preserve">hèses,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sidR="00920F16">
        <w:rPr>
          <w:rFonts w:eastAsiaTheme="minorEastAsia"/>
        </w:rPr>
        <w:t xml:space="preserve"> peut-être écrit :</w:t>
      </w:r>
    </w:p>
    <w:p w:rsidR="00920F16" w:rsidRPr="00920F16" w:rsidRDefault="00CA16F7" w:rsidP="00074EA1">
      <w:pPr>
        <w:ind w:left="72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w:bookmarkStart w:id="18" w:name="_Hlk488313353"/>
              <m:r>
                <w:rPr>
                  <w:rFonts w:ascii="Cambria Math" w:hAnsi="Cambria Math"/>
                </w:rPr>
                <m:t>μ</m:t>
              </m:r>
              <w:bookmarkEnd w:id="18"/>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B</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d>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I</m:t>
              </m:r>
            </m:e>
          </m:nary>
        </m:oMath>
      </m:oMathPara>
    </w:p>
    <w:p w:rsidR="00920F16" w:rsidRDefault="00920F16" w:rsidP="00074EA1">
      <w:pPr>
        <w:ind w:left="720"/>
        <w:rPr>
          <w:rFonts w:eastAsiaTheme="minorEastAsia"/>
        </w:rPr>
      </w:pPr>
      <w:r>
        <w:rPr>
          <w:rFonts w:eastAsiaTheme="minorEastAsia"/>
        </w:rPr>
        <w:t>Où</w:t>
      </w:r>
    </w:p>
    <w:p w:rsidR="00920F16" w:rsidRPr="00920F16" w:rsidRDefault="00920F16" w:rsidP="00074EA1">
      <w:pPr>
        <w:ind w:left="720"/>
        <w:rPr>
          <w:rFonts w:eastAsiaTheme="minorEastAsia"/>
        </w:rPr>
      </w:pPr>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r>
            <w:rPr>
              <w:rFonts w:ascii="Cambria Math" w:eastAsiaTheme="minorEastAsia" w:hAnsi="Cambria Math"/>
            </w:rPr>
            <m:t xml:space="preserve">diag(1,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2jπ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2jπ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m-1</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sup>
          </m:sSup>
          <m:r>
            <w:rPr>
              <w:rFonts w:ascii="Cambria Math" w:eastAsiaTheme="minorEastAsia" w:hAnsi="Cambria Math"/>
            </w:rPr>
            <m:t>)</m:t>
          </m:r>
        </m:oMath>
      </m:oMathPara>
    </w:p>
    <w:p w:rsidR="00920F16" w:rsidRPr="00920F16" w:rsidRDefault="00CA16F7" w:rsidP="00074EA1">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k,l</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(k-l)</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sup>
          </m:sSup>
        </m:oMath>
      </m:oMathPara>
    </w:p>
    <w:p w:rsidR="004C5D7B" w:rsidRDefault="004C5D7B" w:rsidP="00703289"/>
    <w:p w:rsidR="004C5D7B" w:rsidRDefault="004C5D7B" w:rsidP="00703289">
      <w:pPr>
        <w:rPr>
          <w:rFonts w:eastAsiaTheme="minorEastAsia"/>
        </w:rPr>
      </w:pPr>
      <w:r>
        <w:t xml:space="preserve">Ou </w:t>
      </w:r>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w:r>
        <w:rPr>
          <w:rFonts w:eastAsiaTheme="minorEastAsia"/>
        </w:rPr>
        <w:t xml:space="preserve">, </w:t>
      </w:r>
      <m:oMath>
        <m:r>
          <w:rPr>
            <w:rFonts w:ascii="Cambria Math" w:eastAsiaTheme="minorEastAsia" w:hAnsi="Cambria Math"/>
          </w:rPr>
          <m:t>I</m:t>
        </m:r>
      </m:oMath>
      <w:r>
        <w:rPr>
          <w:rFonts w:eastAsiaTheme="minorEastAsia"/>
        </w:rPr>
        <w:t xml:space="preserve"> est la matrice identité,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la pulsation de répétition du radar,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oMath>
      <w:r>
        <w:rPr>
          <w:rFonts w:eastAsiaTheme="minorEastAsia"/>
        </w:rPr>
        <w:t xml:space="preserve"> correspond à la matrice conjuguée transposée et </w:t>
      </w:r>
      <m:oMath>
        <m:r>
          <w:rPr>
            <w:rFonts w:ascii="Cambria Math" w:hAnsi="Cambria Math"/>
          </w:rPr>
          <m:t>μ</m:t>
        </m:r>
      </m:oMath>
      <w:r>
        <w:rPr>
          <w:rFonts w:eastAsiaTheme="minorEastAsia"/>
        </w:rPr>
        <w:t xml:space="preserve"> le paramètre de dimension </w:t>
      </w:r>
      <m:oMath>
        <m:r>
          <w:rPr>
            <w:rFonts w:ascii="Cambria Math" w:eastAsiaTheme="minorEastAsia" w:hAnsi="Cambria Math"/>
          </w:rPr>
          <m:t>3N+1</m:t>
        </m:r>
      </m:oMath>
      <w:r>
        <w:rPr>
          <w:rFonts w:eastAsiaTheme="minorEastAsia"/>
        </w:rPr>
        <w:t xml:space="preserve"> que l’on doit estimer :</w:t>
      </w:r>
    </w:p>
    <w:p w:rsidR="004C5D7B" w:rsidRPr="004C5D7B" w:rsidRDefault="004C5D7B" w:rsidP="00703289">
      <w:pPr>
        <w:rPr>
          <w:rFonts w:eastAsiaTheme="minorEastAsia"/>
        </w:rPr>
      </w:pPr>
      <m:oMathPara>
        <m:oMath>
          <m:r>
            <w:rPr>
              <w:rFonts w:ascii="Cambria Math" w:hAnsi="Cambria Math"/>
            </w:rPr>
            <m:t>μ=</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e>
          </m:d>
        </m:oMath>
      </m:oMathPara>
    </w:p>
    <w:p w:rsidR="004C5D7B" w:rsidRDefault="004F4155" w:rsidP="00703289">
      <w:pPr>
        <w:rPr>
          <w:rFonts w:eastAsiaTheme="minorEastAsia"/>
        </w:rPr>
      </w:pPr>
      <w:r>
        <w:rPr>
          <w:rFonts w:eastAsiaTheme="minorEastAsia"/>
        </w:rPr>
        <w:lastRenderedPageBreak/>
        <w:t>Le Maximum de Vraisemblance (Maximum Likelihood)</w:t>
      </w:r>
      <w:r w:rsidR="00D04A70">
        <w:rPr>
          <w:rFonts w:eastAsiaTheme="minorEastAsia"/>
        </w:rPr>
        <w:t xml:space="preserve"> </w:t>
      </w:r>
      <w:r w:rsidR="00237FF7">
        <w:rPr>
          <w:rFonts w:eastAsiaTheme="minorEastAsia"/>
        </w:rPr>
        <w:t xml:space="preserve">estime </w:t>
      </w:r>
      <m:oMath>
        <m:acc>
          <m:accPr>
            <m:ctrlPr>
              <w:rPr>
                <w:rFonts w:ascii="Cambria Math" w:eastAsiaTheme="minorEastAsia" w:hAnsi="Cambria Math"/>
                <w:i/>
              </w:rPr>
            </m:ctrlPr>
          </m:accPr>
          <m:e>
            <m:r>
              <w:rPr>
                <w:rFonts w:ascii="Cambria Math" w:eastAsiaTheme="minorEastAsia" w:hAnsi="Cambria Math"/>
              </w:rPr>
              <m:t>μ</m:t>
            </m:r>
          </m:e>
        </m:acc>
      </m:oMath>
      <w:r w:rsidR="00237FF7">
        <w:rPr>
          <w:rFonts w:eastAsiaTheme="minorEastAsia"/>
        </w:rPr>
        <w:t xml:space="preserve"> de </w:t>
      </w:r>
      <m:oMath>
        <m:r>
          <w:rPr>
            <w:rFonts w:ascii="Cambria Math" w:eastAsiaTheme="minorEastAsia" w:hAnsi="Cambria Math"/>
          </w:rPr>
          <m:t>μ</m:t>
        </m:r>
      </m:oMath>
      <w:r w:rsidR="00237FF7">
        <w:rPr>
          <w:rFonts w:eastAsiaTheme="minorEastAsia"/>
        </w:rPr>
        <w:t xml:space="preserve"> en calculant la valeur de </w:t>
      </w:r>
      <m:oMath>
        <m:r>
          <w:rPr>
            <w:rFonts w:ascii="Cambria Math" w:eastAsiaTheme="minorEastAsia" w:hAnsi="Cambria Math"/>
          </w:rPr>
          <m:t>μ</m:t>
        </m:r>
      </m:oMath>
      <w:r w:rsidR="00237FF7">
        <w:rPr>
          <w:rFonts w:eastAsiaTheme="minorEastAsia"/>
        </w:rPr>
        <w:t xml:space="preserve"> qui maximise la valeur de la fonction de vraisemblance c’est-à-dire en sélectionnant les paramètres qui rendent le plus probable les données observées or par équivalence qui minimise la fonction du logarithme de vraisemblance négative </w:t>
      </w:r>
      <m:oMath>
        <m:r>
          <w:rPr>
            <w:rFonts w:ascii="Cambria Math" w:eastAsiaTheme="minorEastAsia" w:hAnsi="Cambria Math"/>
          </w:rPr>
          <m:t>L(μ)</m:t>
        </m:r>
      </m:oMath>
      <w:r w:rsidR="00237FF7">
        <w:rPr>
          <w:rFonts w:eastAsiaTheme="minorEastAsia"/>
        </w:rPr>
        <w:t>,</w:t>
      </w:r>
    </w:p>
    <w:p w:rsidR="00237FF7" w:rsidRPr="00237FF7" w:rsidRDefault="00CA16F7" w:rsidP="00703289">
      <w:pPr>
        <w:rPr>
          <w:rFonts w:eastAsiaTheme="minorEastAsia"/>
        </w:rPr>
      </w:pPr>
      <m:oMathPara>
        <m:oMath>
          <m:acc>
            <m:accPr>
              <m:ctrlPr>
                <w:rPr>
                  <w:rFonts w:ascii="Cambria Math" w:hAnsi="Cambria Math"/>
                  <w:i/>
                </w:rPr>
              </m:ctrlPr>
            </m:accPr>
            <m:e>
              <m:r>
                <w:rPr>
                  <w:rFonts w:ascii="Cambria Math" w:hAnsi="Cambria Math"/>
                </w:rPr>
                <m:t>μ</m:t>
              </m:r>
            </m:e>
          </m:acc>
          <m:r>
            <w:rPr>
              <w:rFonts w:ascii="Cambria Math" w:hAnsi="Cambria Math"/>
            </w:rPr>
            <m:t>=</m:t>
          </m:r>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r>
                        <w:rPr>
                          <w:rFonts w:ascii="Cambria Math" w:hAnsi="Cambria Math"/>
                        </w:rPr>
                        <m:t>(L(μ))</m:t>
                      </m:r>
                    </m:e>
                  </m:func>
                </m:e>
              </m:func>
            </m:e>
            <m:lim>
              <m:r>
                <w:rPr>
                  <w:rFonts w:ascii="Cambria Math" w:hAnsi="Cambria Math"/>
                </w:rPr>
                <m:t>μ</m:t>
              </m:r>
            </m:lim>
          </m:limLow>
        </m:oMath>
      </m:oMathPara>
    </w:p>
    <w:p w:rsidR="00237FF7" w:rsidRPr="00237FF7" w:rsidRDefault="00237FF7" w:rsidP="00703289">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μ</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μ</m:t>
                          </m:r>
                        </m:e>
                      </m:d>
                    </m:e>
                  </m:d>
                </m:e>
              </m:d>
            </m:e>
          </m:func>
          <m:r>
            <w:rPr>
              <w:rFonts w:ascii="Cambria Math" w:hAnsi="Cambria Math"/>
            </w:rPr>
            <m:t>+Tr</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(μ)</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e>
          </m:d>
        </m:oMath>
      </m:oMathPara>
    </w:p>
    <w:p w:rsidR="00237FF7" w:rsidRDefault="00CA16F7" w:rsidP="00703289">
      <w:pPr>
        <w:rPr>
          <w:rFonts w:eastAsiaTheme="minorEastAsia"/>
        </w:rPr>
      </w:pP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oMath>
      <w:r w:rsidR="00237FF7">
        <w:rPr>
          <w:rFonts w:eastAsiaTheme="minorEastAsia"/>
        </w:rPr>
        <w:t xml:space="preserve"> </w:t>
      </w:r>
      <w:proofErr w:type="gramStart"/>
      <w:r w:rsidR="00237FF7">
        <w:rPr>
          <w:rFonts w:eastAsiaTheme="minorEastAsia"/>
        </w:rPr>
        <w:t>est</w:t>
      </w:r>
      <w:proofErr w:type="gramEnd"/>
      <w:r w:rsidR="00237FF7">
        <w:rPr>
          <w:rFonts w:eastAsiaTheme="minorEastAsia"/>
        </w:rPr>
        <w:t xml:space="preserve"> la matrice de covariance</w:t>
      </w:r>
    </w:p>
    <w:p w:rsidR="0075268D" w:rsidRPr="0075268D" w:rsidRDefault="00CA16F7" w:rsidP="00703289">
      <w:pPr>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x(k)</m:t>
              </m:r>
              <m:sSup>
                <m:sSupPr>
                  <m:ctrlPr>
                    <w:rPr>
                      <w:rFonts w:ascii="Cambria Math" w:hAnsi="Cambria Math"/>
                      <w:i/>
                    </w:rPr>
                  </m:ctrlPr>
                </m:sSupPr>
                <m:e>
                  <m:r>
                    <w:rPr>
                      <w:rFonts w:ascii="Cambria Math" w:hAnsi="Cambria Math"/>
                    </w:rPr>
                    <m:t>x(k)</m:t>
                  </m:r>
                </m:e>
                <m:sup>
                  <m:r>
                    <w:rPr>
                      <w:rFonts w:ascii="Cambria Math" w:hAnsi="Cambria Math"/>
                    </w:rPr>
                    <m:t>*</m:t>
                  </m:r>
                </m:sup>
              </m:sSup>
            </m:e>
          </m:nary>
        </m:oMath>
      </m:oMathPara>
    </w:p>
    <w:p w:rsidR="0075268D" w:rsidRDefault="0075268D" w:rsidP="00703289">
      <w:pPr>
        <w:rPr>
          <w:rFonts w:eastAsiaTheme="minorEastAsia"/>
        </w:rPr>
      </w:pPr>
    </w:p>
    <w:p w:rsidR="0075268D" w:rsidRDefault="0075268D" w:rsidP="00703289">
      <w:pPr>
        <w:rPr>
          <w:rFonts w:eastAsiaTheme="minorEastAsia"/>
        </w:rPr>
      </w:pPr>
      <w:r>
        <w:rPr>
          <w:rFonts w:eastAsiaTheme="minorEastAsia"/>
        </w:rPr>
        <w:t xml:space="preserve">Quant à lui, le SML est initialisé avec des paramètres différents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m:t>
                </m:r>
              </m:sub>
            </m:sSub>
          </m:sub>
        </m:sSub>
        <m:r>
          <w:rPr>
            <w:rFonts w:ascii="Cambria Math" w:eastAsiaTheme="minorEastAsia" w:hAnsi="Cambria Math"/>
          </w:rPr>
          <m:t>(1≤p≤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r>
          <w:rPr>
            <w:rFonts w:ascii="Cambria Math" w:eastAsiaTheme="minorEastAsia" w:hAnsi="Cambria Math"/>
          </w:rPr>
          <m:t>)</m:t>
        </m:r>
      </m:oMath>
      <w:r>
        <w:rPr>
          <w:rFonts w:eastAsiaTheme="minorEastAsia"/>
        </w:rPr>
        <w:t xml:space="preserve"> et il est optimisé avec une descente du gradient du second ordre</w:t>
      </w:r>
    </w:p>
    <w:p w:rsidR="0075268D" w:rsidRPr="0075268D" w:rsidRDefault="00CA16F7" w:rsidP="00703289">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sSup>
            <m:sSupPr>
              <m:ctrlPr>
                <w:rPr>
                  <w:rFonts w:ascii="Cambria Math" w:hAnsi="Cambria Math"/>
                  <w:i/>
                </w:rPr>
              </m:ctrlPr>
            </m:sSupPr>
            <m:e>
              <m:r>
                <w:rPr>
                  <w:rFonts w:ascii="Cambria Math" w:hAnsi="Cambria Math"/>
                </w:rPr>
                <m:t>H</m:t>
              </m:r>
            </m:e>
            <m:sup>
              <m:r>
                <w:rPr>
                  <w:rFonts w:ascii="Cambria Math" w:hAnsi="Cambria Math"/>
                </w:rPr>
                <m:t>-1</m:t>
              </m:r>
            </m:sup>
          </m:sSup>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k</m:t>
              </m:r>
            </m:sub>
          </m:sSub>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k</m:t>
              </m:r>
            </m:sub>
          </m:sSub>
          <m:r>
            <w:rPr>
              <w:rFonts w:ascii="Cambria Math" w:hAnsi="Cambria Math"/>
            </w:rPr>
            <m:t>)</m:t>
          </m:r>
        </m:oMath>
      </m:oMathPara>
    </w:p>
    <w:p w:rsidR="0075268D" w:rsidRDefault="0075268D" w:rsidP="00703289">
      <w:r>
        <w:rPr>
          <w:rFonts w:eastAsiaTheme="minorEastAsia"/>
        </w:rPr>
        <w:t xml:space="preserve">Ou </w:t>
      </w:r>
      <m:oMath>
        <m:r>
          <m:rPr>
            <m:sty m:val="p"/>
          </m:rPr>
          <w:rPr>
            <w:rFonts w:ascii="Cambria Math" w:eastAsiaTheme="minorEastAsia" w:hAnsi="Cambria Math"/>
          </w:rPr>
          <m:t>∇</m:t>
        </m:r>
      </m:oMath>
      <w:r w:rsidR="003E6AC2">
        <w:rPr>
          <w:rFonts w:eastAsiaTheme="minorEastAsia"/>
        </w:rPr>
        <w:t xml:space="preserve"> et </w:t>
      </w:r>
      <m:oMath>
        <m:r>
          <w:rPr>
            <w:rFonts w:ascii="Cambria Math" w:eastAsiaTheme="minorEastAsia" w:hAnsi="Cambria Math"/>
          </w:rPr>
          <m:t>H</m:t>
        </m:r>
      </m:oMath>
      <w:r w:rsidR="003E6AC2">
        <w:rPr>
          <w:rFonts w:eastAsiaTheme="minorEastAsia"/>
        </w:rPr>
        <w:t xml:space="preserve"> représentent respectivement le gradient et le </w:t>
      </w:r>
      <w:r w:rsidR="007970AB">
        <w:rPr>
          <w:rFonts w:eastAsiaTheme="minorEastAsia"/>
        </w:rPr>
        <w:t>Hessien</w:t>
      </w:r>
      <w:r w:rsidR="003E6AC2">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eastAsiaTheme="minorEastAsia" w:hAnsi="Cambria Math"/>
          </w:rPr>
          <m:t>&lt;1</m:t>
        </m:r>
      </m:oMath>
      <w:r w:rsidR="003E6AC2">
        <w:rPr>
          <w:rFonts w:eastAsiaTheme="minorEastAsia"/>
        </w:rPr>
        <w:t xml:space="preserve">. </w:t>
      </w:r>
    </w:p>
    <w:p w:rsidR="00703289" w:rsidRDefault="00703289" w:rsidP="00703289">
      <w:r>
        <w:t>Plus d’informations :</w:t>
      </w:r>
    </w:p>
    <w:p w:rsidR="00703289" w:rsidRDefault="00CA16F7" w:rsidP="00703289">
      <w:pPr>
        <w:pStyle w:val="Paragraphedeliste"/>
        <w:numPr>
          <w:ilvl w:val="0"/>
          <w:numId w:val="6"/>
        </w:numPr>
      </w:pPr>
      <w:hyperlink r:id="rId28" w:history="1">
        <w:r w:rsidR="00703289" w:rsidRPr="00074D94">
          <w:rPr>
            <w:rStyle w:val="Lienhypertexte"/>
          </w:rPr>
          <w:t>http://www.cs.toronto.edu/~kswersky/wp-content/uploads/ita2010.pdf</w:t>
        </w:r>
      </w:hyperlink>
    </w:p>
    <w:p w:rsidR="00703289" w:rsidRPr="00277907" w:rsidRDefault="00CA16F7" w:rsidP="00703289">
      <w:pPr>
        <w:pStyle w:val="Paragraphedeliste"/>
        <w:numPr>
          <w:ilvl w:val="0"/>
          <w:numId w:val="6"/>
        </w:numPr>
        <w:rPr>
          <w:rStyle w:val="Lienhypertexte"/>
          <w:color w:val="auto"/>
          <w:u w:val="none"/>
        </w:rPr>
      </w:pPr>
      <w:hyperlink r:id="rId29" w:history="1">
        <w:r w:rsidR="00703289" w:rsidRPr="00074D94">
          <w:rPr>
            <w:rStyle w:val="Lienhypertexte"/>
          </w:rPr>
          <w:t>https://www.ann-geophys.net/22/3983/2004/angeo-22-3983-2004.pdf</w:t>
        </w:r>
      </w:hyperlink>
    </w:p>
    <w:p w:rsidR="00277907" w:rsidRDefault="00CA16F7" w:rsidP="00277907">
      <w:pPr>
        <w:pStyle w:val="Paragraphedeliste"/>
        <w:numPr>
          <w:ilvl w:val="0"/>
          <w:numId w:val="6"/>
        </w:numPr>
      </w:pPr>
      <w:hyperlink r:id="rId30" w:history="1">
        <w:r w:rsidR="00277907" w:rsidRPr="00473CD6">
          <w:rPr>
            <w:rStyle w:val="Lienhypertexte"/>
          </w:rPr>
          <w:t>http://stats.net.au/Maths_REML_manual.pdf</w:t>
        </w:r>
      </w:hyperlink>
    </w:p>
    <w:p w:rsidR="00277907" w:rsidRDefault="00277907" w:rsidP="00277907"/>
    <w:p w:rsidR="007C1502" w:rsidRDefault="007C1502" w:rsidP="007C1502"/>
    <w:p w:rsidR="005B3467" w:rsidRDefault="005B3467" w:rsidP="005B3467">
      <w:pPr>
        <w:pStyle w:val="Titre1"/>
      </w:pPr>
      <w:bookmarkStart w:id="19" w:name="_Toc488398838"/>
      <w:r>
        <w:t>Contrastive divergence (CD)</w:t>
      </w:r>
      <w:bookmarkEnd w:id="19"/>
    </w:p>
    <w:p w:rsidR="002152A3" w:rsidRDefault="002152A3" w:rsidP="002275CF"/>
    <w:p w:rsidR="002152A3" w:rsidRDefault="002152A3" w:rsidP="002275CF">
      <w:r>
        <w:t xml:space="preserve">La méthode du </w:t>
      </w:r>
      <w:proofErr w:type="spellStart"/>
      <w:r>
        <w:t>Constrative</w:t>
      </w:r>
      <w:proofErr w:type="spellEnd"/>
      <w:r>
        <w:t xml:space="preserve"> divergence permet d’approximer le maximum de vraisemblance </w:t>
      </w:r>
    </w:p>
    <w:p w:rsidR="002275CF" w:rsidRDefault="002275CF" w:rsidP="002275CF">
      <w:r>
        <w:t>Plus d’informations :</w:t>
      </w:r>
    </w:p>
    <w:p w:rsidR="002275CF" w:rsidRPr="00BC3B6B" w:rsidRDefault="00CA16F7" w:rsidP="002275CF">
      <w:pPr>
        <w:pStyle w:val="Paragraphedeliste"/>
        <w:numPr>
          <w:ilvl w:val="0"/>
          <w:numId w:val="6"/>
        </w:numPr>
        <w:rPr>
          <w:rStyle w:val="Lienhypertexte"/>
          <w:color w:val="auto"/>
          <w:u w:val="none"/>
        </w:rPr>
      </w:pPr>
      <w:hyperlink r:id="rId31" w:history="1">
        <w:r w:rsidR="00703289" w:rsidRPr="00074D94">
          <w:rPr>
            <w:rStyle w:val="Lienhypertexte"/>
          </w:rPr>
          <w:t>http://www.cs.toronto.edu/~fritz/absps/cdmiguel.pdf</w:t>
        </w:r>
      </w:hyperlink>
    </w:p>
    <w:p w:rsidR="00BC3B6B" w:rsidRDefault="00CA16F7" w:rsidP="00BC3B6B">
      <w:pPr>
        <w:pStyle w:val="Paragraphedeliste"/>
        <w:numPr>
          <w:ilvl w:val="0"/>
          <w:numId w:val="6"/>
        </w:numPr>
      </w:pPr>
      <w:hyperlink r:id="rId32" w:history="1">
        <w:r w:rsidR="00BC3B6B" w:rsidRPr="00473CD6">
          <w:rPr>
            <w:rStyle w:val="Lienhypertexte"/>
          </w:rPr>
          <w:t>http://www.robots.ox.ac.uk/~ojw/files/NotesOnCD.pdf</w:t>
        </w:r>
      </w:hyperlink>
    </w:p>
    <w:p w:rsidR="002152A3" w:rsidRDefault="00CA16F7" w:rsidP="002152A3">
      <w:pPr>
        <w:pStyle w:val="Paragraphedeliste"/>
        <w:numPr>
          <w:ilvl w:val="0"/>
          <w:numId w:val="6"/>
        </w:numPr>
      </w:pPr>
      <w:hyperlink r:id="rId33" w:history="1">
        <w:r w:rsidR="002152A3" w:rsidRPr="00473CD6">
          <w:rPr>
            <w:rStyle w:val="Lienhypertexte"/>
          </w:rPr>
          <w:t>http://www.iro.umontreal.ca/~bengioy/papers/ftml_book.pdf</w:t>
        </w:r>
      </w:hyperlink>
    </w:p>
    <w:p w:rsidR="00703289" w:rsidRPr="002275CF" w:rsidRDefault="00CA16F7" w:rsidP="00703289">
      <w:pPr>
        <w:pStyle w:val="Paragraphedeliste"/>
        <w:numPr>
          <w:ilvl w:val="0"/>
          <w:numId w:val="6"/>
        </w:numPr>
      </w:pPr>
      <w:hyperlink r:id="rId34" w:history="1">
        <w:r w:rsidR="002152A3" w:rsidRPr="00473CD6">
          <w:rPr>
            <w:rStyle w:val="Lienhypertexte"/>
          </w:rPr>
          <w:t>http://www.gatsby.ucl.ac.uk/~turner/Notes/ContrastiveDivergence/CDv3.pdf</w:t>
        </w:r>
      </w:hyperlink>
    </w:p>
    <w:p w:rsidR="005B3467" w:rsidRDefault="00A157A0" w:rsidP="005B3467">
      <w:pPr>
        <w:pStyle w:val="Titre1"/>
      </w:pPr>
      <w:bookmarkStart w:id="20" w:name="_Toc488398839"/>
      <w:r>
        <w:t>Independe</w:t>
      </w:r>
      <w:r w:rsidR="005B3467">
        <w:t>nt Subspace Analysis</w:t>
      </w:r>
      <w:bookmarkEnd w:id="20"/>
    </w:p>
    <w:p w:rsidR="00FD30C9" w:rsidRDefault="00FD30C9" w:rsidP="00FD30C9"/>
    <w:p w:rsidR="00FD30C9" w:rsidRDefault="00FD30C9" w:rsidP="00FD30C9">
      <w:r>
        <w:t>Plus d’informations :</w:t>
      </w:r>
    </w:p>
    <w:p w:rsidR="00FD30C9" w:rsidRPr="00A157A0" w:rsidRDefault="00CA16F7" w:rsidP="00FD30C9">
      <w:pPr>
        <w:pStyle w:val="Paragraphedeliste"/>
        <w:numPr>
          <w:ilvl w:val="0"/>
          <w:numId w:val="6"/>
        </w:numPr>
        <w:rPr>
          <w:rStyle w:val="Lienhypertexte"/>
          <w:color w:val="auto"/>
          <w:u w:val="none"/>
        </w:rPr>
      </w:pPr>
      <w:hyperlink r:id="rId35" w:history="1">
        <w:r w:rsidR="00074EA1" w:rsidRPr="00A97F01">
          <w:rPr>
            <w:rStyle w:val="Lienhypertexte"/>
          </w:rPr>
          <w:t>http://www.nld.ds.mpg.de/downloads/paper/ICA2007_paper.pdf</w:t>
        </w:r>
      </w:hyperlink>
    </w:p>
    <w:p w:rsidR="00A157A0" w:rsidRDefault="00CA16F7" w:rsidP="00A157A0">
      <w:pPr>
        <w:pStyle w:val="Paragraphedeliste"/>
        <w:numPr>
          <w:ilvl w:val="0"/>
          <w:numId w:val="6"/>
        </w:numPr>
      </w:pPr>
      <w:hyperlink r:id="rId36" w:history="1">
        <w:r w:rsidR="00A157A0" w:rsidRPr="00185486">
          <w:rPr>
            <w:rStyle w:val="Lienhypertexte"/>
          </w:rPr>
          <w:t>https://www.cs.helsinki.fi/u/ahyvarin/papers/ESANN06.pdf</w:t>
        </w:r>
      </w:hyperlink>
    </w:p>
    <w:p w:rsidR="00A157A0" w:rsidRDefault="00A157A0" w:rsidP="00A157A0"/>
    <w:p w:rsidR="00074EA1" w:rsidRPr="00FD30C9" w:rsidRDefault="00074EA1" w:rsidP="00074EA1"/>
    <w:p w:rsidR="005B3467" w:rsidRDefault="005B3467" w:rsidP="005B3467">
      <w:pPr>
        <w:pStyle w:val="Titre1"/>
      </w:pPr>
      <w:bookmarkStart w:id="21" w:name="_Toc488398840"/>
      <w:r>
        <w:t>Manifold Tangent Classifier</w:t>
      </w:r>
      <w:bookmarkEnd w:id="21"/>
    </w:p>
    <w:p w:rsidR="005B3467" w:rsidRDefault="005B3467" w:rsidP="005B3467"/>
    <w:p w:rsidR="002A533C" w:rsidRDefault="00A157A0" w:rsidP="005B3467">
      <w:r>
        <w:t xml:space="preserve">Cette méthode que l’on peut retrouver dans l’article cité ci-dessus est l’agrégation de différentes hypothèses </w:t>
      </w:r>
      <w:r w:rsidR="002A533C">
        <w:t>de l’apprentissage des algorithmes d’apprentissage :</w:t>
      </w:r>
    </w:p>
    <w:p w:rsidR="00A157A0" w:rsidRDefault="002A533C" w:rsidP="002A533C">
      <w:pPr>
        <w:pStyle w:val="Paragraphedeliste"/>
        <w:numPr>
          <w:ilvl w:val="0"/>
          <w:numId w:val="11"/>
        </w:numPr>
      </w:pPr>
      <w:r>
        <w:t>L’apprentissage semi-supervisé</w:t>
      </w:r>
    </w:p>
    <w:p w:rsidR="002A533C" w:rsidRDefault="002A533C" w:rsidP="002A533C">
      <w:pPr>
        <w:pStyle w:val="Paragraphedeliste"/>
        <w:numPr>
          <w:ilvl w:val="0"/>
          <w:numId w:val="11"/>
        </w:numPr>
      </w:pPr>
      <w:r>
        <w:t>Non supervisé manifold (des données réelles peuvent être regrouper dans des sous-manifold de dimensions inférieures)</w:t>
      </w:r>
    </w:p>
    <w:p w:rsidR="002A533C" w:rsidRDefault="002A533C" w:rsidP="002A533C">
      <w:pPr>
        <w:pStyle w:val="Paragraphedeliste"/>
        <w:numPr>
          <w:ilvl w:val="0"/>
          <w:numId w:val="11"/>
        </w:numPr>
      </w:pPr>
      <w:r>
        <w:t>Hypothèse de classification avec un Manifold (classer des données dans des sous-manifold séparés par des régions de faible densité.</w:t>
      </w:r>
    </w:p>
    <w:p w:rsidR="002A533C" w:rsidRPr="00D52000" w:rsidRDefault="002A533C" w:rsidP="002A533C"/>
    <w:p w:rsidR="005B3467" w:rsidRDefault="00074EA1" w:rsidP="00D52000">
      <w:r>
        <w:t>Plus d’informations :</w:t>
      </w:r>
    </w:p>
    <w:p w:rsidR="00074EA1" w:rsidRDefault="00CA16F7" w:rsidP="00074EA1">
      <w:pPr>
        <w:pStyle w:val="Paragraphedeliste"/>
        <w:numPr>
          <w:ilvl w:val="0"/>
          <w:numId w:val="6"/>
        </w:numPr>
      </w:pPr>
      <w:hyperlink r:id="rId37" w:history="1">
        <w:r w:rsidR="00074EA1" w:rsidRPr="00A97F01">
          <w:rPr>
            <w:rStyle w:val="Lienhypertexte"/>
          </w:rPr>
          <w:t>https://papers.nips.cc/paper/4409-the-manifold-tangent-classifier.pdf</w:t>
        </w:r>
      </w:hyperlink>
    </w:p>
    <w:p w:rsidR="00074EA1" w:rsidRPr="00D52000" w:rsidRDefault="00074EA1" w:rsidP="00074EA1"/>
    <w:sectPr w:rsidR="00074EA1" w:rsidRPr="00D52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06D98"/>
    <w:multiLevelType w:val="hybridMultilevel"/>
    <w:tmpl w:val="72B4E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825DAA"/>
    <w:multiLevelType w:val="hybridMultilevel"/>
    <w:tmpl w:val="358CB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DD5C99"/>
    <w:multiLevelType w:val="hybridMultilevel"/>
    <w:tmpl w:val="289657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4424B0"/>
    <w:multiLevelType w:val="hybridMultilevel"/>
    <w:tmpl w:val="81FAD090"/>
    <w:lvl w:ilvl="0" w:tplc="15B889F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5E0BCC"/>
    <w:multiLevelType w:val="hybridMultilevel"/>
    <w:tmpl w:val="9522D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F42709"/>
    <w:multiLevelType w:val="hybridMultilevel"/>
    <w:tmpl w:val="6CD0EFD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6" w15:restartNumberingAfterBreak="0">
    <w:nsid w:val="60FD2548"/>
    <w:multiLevelType w:val="hybridMultilevel"/>
    <w:tmpl w:val="CADE1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E2753B"/>
    <w:multiLevelType w:val="hybridMultilevel"/>
    <w:tmpl w:val="91FA8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0F0BFD"/>
    <w:multiLevelType w:val="hybridMultilevel"/>
    <w:tmpl w:val="3014B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7066C2"/>
    <w:multiLevelType w:val="hybridMultilevel"/>
    <w:tmpl w:val="DE085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7B04A8"/>
    <w:multiLevelType w:val="hybridMultilevel"/>
    <w:tmpl w:val="BEA2E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6"/>
  </w:num>
  <w:num w:numId="5">
    <w:abstractNumId w:val="8"/>
  </w:num>
  <w:num w:numId="6">
    <w:abstractNumId w:val="7"/>
  </w:num>
  <w:num w:numId="7">
    <w:abstractNumId w:val="3"/>
  </w:num>
  <w:num w:numId="8">
    <w:abstractNumId w:val="0"/>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CF"/>
    <w:rsid w:val="00002669"/>
    <w:rsid w:val="0002649E"/>
    <w:rsid w:val="00033C8B"/>
    <w:rsid w:val="00040082"/>
    <w:rsid w:val="00074EA1"/>
    <w:rsid w:val="0007657D"/>
    <w:rsid w:val="000E3FE5"/>
    <w:rsid w:val="000F58C6"/>
    <w:rsid w:val="000F5FB7"/>
    <w:rsid w:val="0017388E"/>
    <w:rsid w:val="001E13AC"/>
    <w:rsid w:val="001E6007"/>
    <w:rsid w:val="002152A3"/>
    <w:rsid w:val="002275CF"/>
    <w:rsid w:val="00237FF7"/>
    <w:rsid w:val="00273270"/>
    <w:rsid w:val="00274B96"/>
    <w:rsid w:val="00277907"/>
    <w:rsid w:val="002A533C"/>
    <w:rsid w:val="002C2104"/>
    <w:rsid w:val="00323493"/>
    <w:rsid w:val="0038490E"/>
    <w:rsid w:val="003B0336"/>
    <w:rsid w:val="003B0C87"/>
    <w:rsid w:val="003C64D9"/>
    <w:rsid w:val="003C6BE8"/>
    <w:rsid w:val="003C7C04"/>
    <w:rsid w:val="003D496C"/>
    <w:rsid w:val="003E2579"/>
    <w:rsid w:val="003E6AC2"/>
    <w:rsid w:val="00454B60"/>
    <w:rsid w:val="00480B2D"/>
    <w:rsid w:val="004B0775"/>
    <w:rsid w:val="004C33EE"/>
    <w:rsid w:val="004C3448"/>
    <w:rsid w:val="004C5D7B"/>
    <w:rsid w:val="004D1C3C"/>
    <w:rsid w:val="004F4155"/>
    <w:rsid w:val="0056278F"/>
    <w:rsid w:val="00562CE3"/>
    <w:rsid w:val="00593A74"/>
    <w:rsid w:val="00595D69"/>
    <w:rsid w:val="005A3DEF"/>
    <w:rsid w:val="005B3343"/>
    <w:rsid w:val="005B3467"/>
    <w:rsid w:val="005C598C"/>
    <w:rsid w:val="00644C5D"/>
    <w:rsid w:val="00667753"/>
    <w:rsid w:val="006B32C1"/>
    <w:rsid w:val="006B5119"/>
    <w:rsid w:val="006C4725"/>
    <w:rsid w:val="006F447A"/>
    <w:rsid w:val="00703289"/>
    <w:rsid w:val="007055D6"/>
    <w:rsid w:val="00713C2F"/>
    <w:rsid w:val="007513C0"/>
    <w:rsid w:val="0075268D"/>
    <w:rsid w:val="00766B2D"/>
    <w:rsid w:val="007970AB"/>
    <w:rsid w:val="007C06B6"/>
    <w:rsid w:val="007C1502"/>
    <w:rsid w:val="00820F21"/>
    <w:rsid w:val="008353C8"/>
    <w:rsid w:val="00852310"/>
    <w:rsid w:val="008926A3"/>
    <w:rsid w:val="008F2599"/>
    <w:rsid w:val="00920F16"/>
    <w:rsid w:val="009D45C6"/>
    <w:rsid w:val="00A1501B"/>
    <w:rsid w:val="00A157A0"/>
    <w:rsid w:val="00A71FAE"/>
    <w:rsid w:val="00AB742D"/>
    <w:rsid w:val="00AD5F62"/>
    <w:rsid w:val="00AF23FD"/>
    <w:rsid w:val="00AF46B5"/>
    <w:rsid w:val="00AF7766"/>
    <w:rsid w:val="00B40CD7"/>
    <w:rsid w:val="00B96BFB"/>
    <w:rsid w:val="00B975F7"/>
    <w:rsid w:val="00BC3B6B"/>
    <w:rsid w:val="00BF21CF"/>
    <w:rsid w:val="00C055D1"/>
    <w:rsid w:val="00C167EE"/>
    <w:rsid w:val="00C279A9"/>
    <w:rsid w:val="00C83BFB"/>
    <w:rsid w:val="00C93BA8"/>
    <w:rsid w:val="00C94F67"/>
    <w:rsid w:val="00CA16F7"/>
    <w:rsid w:val="00CC280D"/>
    <w:rsid w:val="00CD141F"/>
    <w:rsid w:val="00CD2E4E"/>
    <w:rsid w:val="00CF3D3F"/>
    <w:rsid w:val="00D04A70"/>
    <w:rsid w:val="00D207A0"/>
    <w:rsid w:val="00D217E4"/>
    <w:rsid w:val="00D30B09"/>
    <w:rsid w:val="00D52000"/>
    <w:rsid w:val="00D802B0"/>
    <w:rsid w:val="00E01B14"/>
    <w:rsid w:val="00E211A3"/>
    <w:rsid w:val="00E308E2"/>
    <w:rsid w:val="00E4120D"/>
    <w:rsid w:val="00E4702C"/>
    <w:rsid w:val="00E958F8"/>
    <w:rsid w:val="00ED196B"/>
    <w:rsid w:val="00EF7E1A"/>
    <w:rsid w:val="00F3460E"/>
    <w:rsid w:val="00F40D34"/>
    <w:rsid w:val="00F60CD0"/>
    <w:rsid w:val="00FA4248"/>
    <w:rsid w:val="00FA4EAE"/>
    <w:rsid w:val="00FA5FD2"/>
    <w:rsid w:val="00FD30C9"/>
    <w:rsid w:val="00FE161E"/>
    <w:rsid w:val="00FE29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7980"/>
  <w15:chartTrackingRefBased/>
  <w15:docId w15:val="{1313A092-E91F-47B0-9D24-A0D057DD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2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1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21C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71FA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CD141F"/>
    <w:pPr>
      <w:outlineLvl w:val="9"/>
    </w:pPr>
    <w:rPr>
      <w:lang w:eastAsia="fr-FR"/>
    </w:rPr>
  </w:style>
  <w:style w:type="paragraph" w:styleId="TM1">
    <w:name w:val="toc 1"/>
    <w:basedOn w:val="Normal"/>
    <w:next w:val="Normal"/>
    <w:autoRedefine/>
    <w:uiPriority w:val="39"/>
    <w:unhideWhenUsed/>
    <w:rsid w:val="00CD141F"/>
    <w:pPr>
      <w:spacing w:after="100"/>
    </w:pPr>
  </w:style>
  <w:style w:type="paragraph" w:styleId="TM2">
    <w:name w:val="toc 2"/>
    <w:basedOn w:val="Normal"/>
    <w:next w:val="Normal"/>
    <w:autoRedefine/>
    <w:uiPriority w:val="39"/>
    <w:unhideWhenUsed/>
    <w:rsid w:val="00CD141F"/>
    <w:pPr>
      <w:spacing w:after="100"/>
      <w:ind w:left="220"/>
    </w:pPr>
  </w:style>
  <w:style w:type="character" w:styleId="Lienhypertexte">
    <w:name w:val="Hyperlink"/>
    <w:basedOn w:val="Policepardfaut"/>
    <w:uiPriority w:val="99"/>
    <w:unhideWhenUsed/>
    <w:rsid w:val="00CD141F"/>
    <w:rPr>
      <w:color w:val="0563C1" w:themeColor="hyperlink"/>
      <w:u w:val="single"/>
    </w:rPr>
  </w:style>
  <w:style w:type="character" w:styleId="Textedelespacerserv">
    <w:name w:val="Placeholder Text"/>
    <w:basedOn w:val="Policepardfaut"/>
    <w:uiPriority w:val="99"/>
    <w:semiHidden/>
    <w:rsid w:val="00C279A9"/>
    <w:rPr>
      <w:color w:val="808080"/>
    </w:rPr>
  </w:style>
  <w:style w:type="paragraph" w:styleId="Paragraphedeliste">
    <w:name w:val="List Paragraph"/>
    <w:basedOn w:val="Normal"/>
    <w:uiPriority w:val="34"/>
    <w:qFormat/>
    <w:rsid w:val="00002669"/>
    <w:pPr>
      <w:ind w:left="720"/>
      <w:contextualSpacing/>
    </w:pPr>
  </w:style>
  <w:style w:type="character" w:styleId="Mentionnonrsolue">
    <w:name w:val="Unresolved Mention"/>
    <w:basedOn w:val="Policepardfaut"/>
    <w:uiPriority w:val="99"/>
    <w:semiHidden/>
    <w:unhideWhenUsed/>
    <w:rsid w:val="00AD5F62"/>
    <w:rPr>
      <w:color w:val="808080"/>
      <w:shd w:val="clear" w:color="auto" w:fill="E6E6E6"/>
    </w:rPr>
  </w:style>
  <w:style w:type="character" w:styleId="Lienhypertextesuivivisit">
    <w:name w:val="FollowedHyperlink"/>
    <w:basedOn w:val="Policepardfaut"/>
    <w:uiPriority w:val="99"/>
    <w:semiHidden/>
    <w:unhideWhenUsed/>
    <w:rsid w:val="004C34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6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polytech.unice.fr/~leroux/parolehmm.pdf" TargetMode="External"/><Relationship Id="rId13" Type="http://schemas.openxmlformats.org/officeDocument/2006/relationships/hyperlink" Target="http://proceedings.mlr.press/v5/salakhutdinov09a/salakhutdinov09a.pdf" TargetMode="External"/><Relationship Id="rId18" Type="http://schemas.openxmlformats.org/officeDocument/2006/relationships/image" Target="media/image6.png"/><Relationship Id="rId26" Type="http://schemas.openxmlformats.org/officeDocument/2006/relationships/hyperlink" Target="http://www.scholarpedia.org/article/Recurrent_neural_network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st.github.com/shagunsodhani/7e4e1c9817c46e3cb1932f62aac8806b" TargetMode="External"/><Relationship Id="rId34" Type="http://schemas.openxmlformats.org/officeDocument/2006/relationships/hyperlink" Target="http://www.gatsby.ucl.ac.uk/~turner/Notes/ContrastiveDivergence/CDv3.pdf" TargetMode="External"/><Relationship Id="rId7" Type="http://schemas.openxmlformats.org/officeDocument/2006/relationships/hyperlink" Target="http://laurent.jeanpierre1.free.fr/recherche/markov.html" TargetMode="External"/><Relationship Id="rId12" Type="http://schemas.openxmlformats.org/officeDocument/2006/relationships/image" Target="media/image3.png"/><Relationship Id="rId17" Type="http://schemas.openxmlformats.org/officeDocument/2006/relationships/hyperlink" Target="http://deeplearning.net/tutorial/DBN.html" TargetMode="External"/><Relationship Id="rId25" Type="http://schemas.openxmlformats.org/officeDocument/2006/relationships/hyperlink" Target="https://arxiv.org/pdf/1301.3584v7.pdf" TargetMode="External"/><Relationship Id="rId33" Type="http://schemas.openxmlformats.org/officeDocument/2006/relationships/hyperlink" Target="http://www.iro.umontreal.ca/~bengioy/papers/ftml_book.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nologies-ebusiness.com/enjeux-et-tendances/le-deep-learning-pas-a-pas" TargetMode="External"/><Relationship Id="rId20" Type="http://schemas.openxmlformats.org/officeDocument/2006/relationships/hyperlink" Target="https://ronan.collobert.com/pub/matos/2009_curriculum_icml.pdf" TargetMode="External"/><Relationship Id="rId29" Type="http://schemas.openxmlformats.org/officeDocument/2006/relationships/hyperlink" Target="https://www.ann-geophys.net/22/3983/2004/angeo-22-3983-2004.pdf" TargetMode="External"/><Relationship Id="rId1" Type="http://schemas.openxmlformats.org/officeDocument/2006/relationships/customXml" Target="../customXml/item1.xml"/><Relationship Id="rId6" Type="http://schemas.openxmlformats.org/officeDocument/2006/relationships/hyperlink" Target="http://www.lifl.fr/~grisoni/IMA5/IHM/cours3_classification.pdf" TargetMode="External"/><Relationship Id="rId11" Type="http://schemas.openxmlformats.org/officeDocument/2006/relationships/image" Target="media/image2.png"/><Relationship Id="rId24" Type="http://schemas.openxmlformats.org/officeDocument/2006/relationships/hyperlink" Target="https://fr.slideshare.net/alembert2000/130201-deep-learning-130131220" TargetMode="External"/><Relationship Id="rId32" Type="http://schemas.openxmlformats.org/officeDocument/2006/relationships/hyperlink" Target="http://www.robots.ox.ac.uk/~ojw/files/NotesOnCD.pdf" TargetMode="External"/><Relationship Id="rId37" Type="http://schemas.openxmlformats.org/officeDocument/2006/relationships/hyperlink" Target="https://papers.nips.cc/paper/4409-the-manifold-tangent-classifier.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eplearning.net/wp-content/uploads/2013/03/pseudo_label_final.pdf" TargetMode="External"/><Relationship Id="rId28" Type="http://schemas.openxmlformats.org/officeDocument/2006/relationships/hyperlink" Target="http://www.cs.toronto.edu/~kswersky/wp-content/uploads/ita2010.pdf" TargetMode="External"/><Relationship Id="rId36" Type="http://schemas.openxmlformats.org/officeDocument/2006/relationships/hyperlink" Target="https://www.cs.helsinki.fi/u/ahyvarin/papers/ESANN06.pdf" TargetMode="External"/><Relationship Id="rId10" Type="http://schemas.openxmlformats.org/officeDocument/2006/relationships/image" Target="media/image1.png"/><Relationship Id="rId19" Type="http://schemas.openxmlformats.org/officeDocument/2006/relationships/hyperlink" Target="http://www.deeplearningbook.org/contents/autoencoders.html" TargetMode="External"/><Relationship Id="rId31" Type="http://schemas.openxmlformats.org/officeDocument/2006/relationships/hyperlink" Target="http://www.cs.toronto.edu/~fritz/absps/cdmiguel.pdf" TargetMode="External"/><Relationship Id="rId4" Type="http://schemas.openxmlformats.org/officeDocument/2006/relationships/settings" Target="settings.xml"/><Relationship Id="rId9" Type="http://schemas.openxmlformats.org/officeDocument/2006/relationships/hyperlink" Target="http://proceedings.mlr.press/v5/salakhutdinov09a/salakhutdinov09a.pdf" TargetMode="External"/><Relationship Id="rId14" Type="http://schemas.openxmlformats.org/officeDocument/2006/relationships/image" Target="media/image4.png"/><Relationship Id="rId22" Type="http://schemas.openxmlformats.org/officeDocument/2006/relationships/hyperlink" Target="https://ronan.collobert.com/pub/matos/2012_deeplearning_springer.pdf" TargetMode="External"/><Relationship Id="rId27" Type="http://schemas.openxmlformats.org/officeDocument/2006/relationships/hyperlink" Target="http://www.scholarpedia.org/article/Echo_state_network" TargetMode="External"/><Relationship Id="rId30" Type="http://schemas.openxmlformats.org/officeDocument/2006/relationships/hyperlink" Target="http://stats.net.au/Maths_REML_manual.pdf" TargetMode="External"/><Relationship Id="rId35" Type="http://schemas.openxmlformats.org/officeDocument/2006/relationships/hyperlink" Target="http://www.nld.ds.mpg.de/downloads/paper/ICA2007_paper.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82F6C-1BC9-427F-A7C3-949E7561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14</Pages>
  <Words>3753</Words>
  <Characters>20642</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BARBARO</dc:creator>
  <cp:keywords/>
  <dc:description/>
  <cp:lastModifiedBy>Florian BARBARO</cp:lastModifiedBy>
  <cp:revision>33</cp:revision>
  <dcterms:created xsi:type="dcterms:W3CDTF">2017-07-10T12:09:00Z</dcterms:created>
  <dcterms:modified xsi:type="dcterms:W3CDTF">2017-07-21T13:33:00Z</dcterms:modified>
</cp:coreProperties>
</file>