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Prismenspektrometer - Protokoll</w:t>
      </w:r>
    </w:p>
    <w:p>
      <w:pPr>
        <w:pStyle w:val="Normal"/>
        <w:rPr/>
      </w:pPr>
      <w:r>
        <w:rPr/>
        <w:t>Versuchsdurchführung:    Datum: _______________</w:t>
      </w:r>
    </w:p>
    <w:p>
      <w:pPr>
        <w:pStyle w:val="Normal"/>
        <w:rPr/>
      </w:pPr>
      <w:r>
        <w:rPr/>
        <w:t>Protokollpartner:        _______________</w:t>
      </w:r>
    </w:p>
    <w:p>
      <w:pPr>
        <w:pStyle w:val="Normal"/>
        <w:rPr/>
      </w:pPr>
      <w:r>
        <w:rPr/>
        <w:t>Gruppennummer:           _______________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Aufgabe 4: Auswertung der Messungen</w:t>
      </w:r>
    </w:p>
    <w:p>
      <w:pPr>
        <w:pStyle w:val="Heading2"/>
        <w:rPr/>
      </w:pPr>
      <w:r>
        <w:rPr/>
        <w:t>4.1 He-Lampe: Mittlerer Ablenkwinkel</w:t>
      </w:r>
    </w:p>
    <w:p>
      <w:pPr>
        <w:pStyle w:val="Normal"/>
        <w:rPr/>
      </w:pPr>
      <w:r>
        <w:rPr/>
        <w:t xml:space="preserve">Die Messungen wurden für die spiegelbildliche Stellung des Prismas (links und </w:t>
        <w:br/>
        <w:t xml:space="preserve">rechts) durchgeführt. Der mittlere Ablenkwinkel δmin ergibt sich aus dem </w:t>
        <w:br/>
        <w:t>Mittelwert der beiden Messungen.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Farbe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λ (nm)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δmin,Links (°)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δmin,Rechts (°)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δmin (°)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Dunkelrot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706,54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47,0083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46,7000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46,8542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667,82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47,1750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46,9000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47,0375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Gelb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587,56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47,7250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47,4500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47,5875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Grün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501,57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48,6500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48,3833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48,5167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Blaugrün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492,19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48,7917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48,5250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48,6583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Blau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447,15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49,1083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48,8833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48,9958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Violett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438,79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49,6000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49,3833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49,4917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Die Messwerte zeigen die erwartete Zunahme des Ablenkwinkels mit abnehmender Wellenlänge (normale Dispersion).</w:t>
      </w:r>
    </w:p>
    <w:p>
      <w:pPr>
        <w:pStyle w:val="Normal"/>
        <w:rPr/>
      </w:pPr>
      <w:r>
        <w:rPr/>
        <w:drawing>
          <wp:inline distT="0" distB="0" distL="0" distR="0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Bild 1: Kalibrierkurve - Ablenkwinkel δmin gegen Wellenlänge λ</w:t>
      </w:r>
    </w:p>
    <w:p>
      <w:pPr>
        <w:pStyle w:val="Heading2"/>
        <w:rPr/>
      </w:pPr>
      <w:r>
        <w:rPr/>
        <w:t>4.2 Berechnung der Brechungsindices</w:t>
      </w:r>
    </w:p>
    <w:p>
      <w:pPr>
        <w:pStyle w:val="Normal"/>
        <w:rPr/>
      </w:pPr>
      <w:r>
        <w:rPr/>
        <w:t>Der Brechungsindex wird mit der Formel (2) aus dem Skript berechnet:</w:t>
        <w:br/>
        <w:br/>
        <w:t xml:space="preserve">                 sin((δmin + γ)/2)</w:t>
        <w:br/>
        <w:t xml:space="preserve">        n = -------------------------------</w:t>
        <w:br/>
        <w:t xml:space="preserve">                 sin(γ/2)</w:t>
        <w:br/>
        <w:br/>
        <w:t>mit dem Prismenwinkel γ = 29,9917°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Farbe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λ (nm)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Dunkelrot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706,54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2,4018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667,82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2,4066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Gelb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587,56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2,4211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Grün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501,57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2,4455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Blaugrün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492,19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2,4492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Blau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447,15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2,4580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Violett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438,79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2,4708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Alle Brechungsindices sind &gt; 1, wie physikalisch erforderlich.</w:t>
      </w:r>
    </w:p>
    <w:p>
      <w:pPr>
        <w:pStyle w:val="Heading2"/>
        <w:rPr/>
      </w:pPr>
      <w:r>
        <w:rPr/>
        <w:t>4.3 Kalibrierkurve δmin(λ)</w:t>
      </w:r>
    </w:p>
    <w:p>
      <w:pPr>
        <w:pStyle w:val="Normal"/>
        <w:rPr/>
      </w:pPr>
      <w:r>
        <w:rPr/>
        <w:t>Die Kalibrierkurve zeigt den Zusammenhang zwischen dem Ablenkwinkel und der Wellenlänge. Man erkennt deutlich, dass kürzere Wellenlängen stärker abgelenkt werden als längere.</w:t>
      </w:r>
    </w:p>
    <w:p>
      <w:pPr>
        <w:pStyle w:val="Heading2"/>
        <w:rPr/>
      </w:pPr>
      <w:r>
        <w:rPr/>
        <w:t>4.4 Dispersionskurve n(λ) und Cauchy-Fit</w:t>
      </w:r>
    </w:p>
    <w:p>
      <w:pPr>
        <w:pStyle w:val="Normal"/>
        <w:rPr/>
      </w:pPr>
      <w:r>
        <w:rPr/>
        <w:t>Die Dispersionskurve wurde mit der Cauchy-Formel angepasst:</w:t>
        <w:br/>
        <w:br/>
        <w:t xml:space="preserve">        n(λ) = A + B/λ²        (λ in μm)</w:t>
        <w:br/>
        <w:br/>
        <w:t>Die Anpassung erfolgte mit Python (scipy.optimize.curve_fit).</w:t>
      </w:r>
    </w:p>
    <w:p>
      <w:pPr>
        <w:pStyle w:val="Normal"/>
        <w:rPr/>
      </w:pPr>
      <w:r>
        <w:rPr/>
        <w:t>Cauchy-Parameter (Fit-Ergebnis):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  </w:t>
      </w:r>
      <w:r>
        <w:rPr/>
        <w:t>A = 2,3614 ± 0,0119    (95% Konfidenzintervall)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  </w:t>
      </w:r>
      <w:r>
        <w:rPr/>
        <w:t>B = 0,00871 ± 0,00136 μm²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Material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 (μm²)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Abweichung B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Quarzglas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1,4580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0,00354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146,2%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BK7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1,5046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0,00420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107,5%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1,5220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0,00459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89,9%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BaK4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1,5690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0,00531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64,1%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1,5904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0,00571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52,6%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BaF10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1,6700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0,00743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17,3%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SF10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1,7280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0,01342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35,1%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Gemessen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2,3614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0,00871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---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Deutung: Das Prisma zeigt in der Dispersion (B-Wert) die größte Ähnlichkeit mit Barium-Flintglas (BaF10). Allerdings ist der absolute Brechungsindex deutlich höher als bei allen Standardgläsern. Dies deutet auf einen systematischen Messfehler hin.</w:t>
      </w:r>
    </w:p>
    <w:p>
      <w:pPr>
        <w:pStyle w:val="Normal"/>
        <w:rPr/>
      </w:pPr>
      <w:r>
        <w:rPr/>
        <w:drawing>
          <wp:inline distT="0" distB="0" distL="0" distR="0">
            <wp:extent cx="5029200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Bild 2: Dispersionskurve n(λ) mit Cauchy-Anpassung</w:t>
      </w:r>
    </w:p>
    <w:p>
      <w:pPr>
        <w:pStyle w:val="Heading2"/>
        <w:rPr/>
      </w:pPr>
      <w:r>
        <w:rPr/>
        <w:t>4.5 Fehlerabschätzung für die Brechungsindices</w:t>
      </w:r>
    </w:p>
    <w:p>
      <w:pPr>
        <w:pStyle w:val="Normal"/>
        <w:rPr/>
      </w:pPr>
      <w:r>
        <w:rPr/>
        <w:t>Die Messunsicherheit des Brechungsindex wird mit der Formel (4) aus dem Skript berechnet:</w:t>
        <w:br/>
        <w:br/>
        <w:t xml:space="preserve">           u(n)          /      u(δmin)          \²       /      u(γ)         \²</w:t>
        <w:br/>
        <w:t xml:space="preserve">    ---------------- = √ | -------------------  |   +   | -------------------  |</w:t>
        <w:br/>
        <w:t xml:space="preserve">           n              \   cot((δmin+γ)/2)    /       \     cot(γ/2)       /</w:t>
        <w:br/>
        <w:br/>
        <w:t>Verwendete Unsicherheiten:</w:t>
        <w:br/>
        <w:t xml:space="preserve">    u(γ)     = 0,5' = 0,00833°           (geschätzt aus Noniusablesung)</w:t>
        <w:br/>
        <w:t xml:space="preserve">    u(δmin)  = 0,5' = 0,00833°           (geschätzt aus Noniusablesung)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Farbe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λ (nm)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u(n)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u(n)/n (%)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Dunkelrot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706,54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2,401793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0,025266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1,05%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667,82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2,406635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0,025234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1,05%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Gelb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587,56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2,421121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0,025138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1,04%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Grün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501,57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2,445467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0,024974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1,02%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Blaugrün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492,19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2,449165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0,024949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1,02%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Blau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447,15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2,457959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0,024889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1,01%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Violett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438,79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2,470841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0,024801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1,00%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Die relativen Fehler liegen bei etwa 1%.</w:t>
      </w:r>
    </w:p>
    <w:p>
      <w:pPr>
        <w:pStyle w:val="Normal"/>
        <w:rPr/>
      </w:pPr>
      <w:r>
        <w:rPr/>
        <w:drawing>
          <wp:inline distT="0" distB="0" distL="0" distR="0">
            <wp:extent cx="502920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Bild 3: Dispersionskurve n(λ) mit Fehlerbalken</w:t>
      </w:r>
    </w:p>
    <w:p>
      <w:pPr>
        <w:pStyle w:val="Heading2"/>
        <w:rPr/>
      </w:pPr>
      <w:r>
        <w:rPr/>
        <w:t>4.6 Herleitung der Fehlerfortpflanzungsformel (4)</w:t>
      </w:r>
    </w:p>
    <w:p>
      <w:pPr>
        <w:pStyle w:val="Normal"/>
        <w:rPr/>
      </w:pPr>
      <w:r>
        <w:rPr/>
        <w:t>Ausgangsgleichung (Gl. 2 im Skript):</w:t>
        <w:br/>
        <w:t xml:space="preserve">    </w:t>
        <w:br/>
        <w:t xml:space="preserve">        n = sin((δmin + γ)/2) / sin(γ/2)</w:t>
        <w:br/>
        <w:br/>
        <w:t>Partielle Ableitungen nach δmin und γ:</w:t>
        <w:br/>
        <w:br/>
        <w:t xml:space="preserve">    ∂n/∂δmin = [cos((δmin+γ)/2) / sin(γ/2)] · 1/2</w:t>
        <w:br/>
        <w:br/>
        <w:t xml:space="preserve">    ∂n/∂γ    = [cos((δmin+γ)/2) / sin(γ/2)] · 1/2 </w:t>
        <w:br/>
        <w:t xml:space="preserve">               - [cos(γ/2) · sin((δmin+γ)/2) / sin²(γ/2)] · 1/2</w:t>
        <w:br/>
        <w:br/>
        <w:t>Gauß'sche Fehlerfortpflanzung:</w:t>
        <w:br/>
        <w:br/>
        <w:t xml:space="preserve">    u²(n) = (∂n/∂δmin)² · u²(δmin) + (∂n/∂γ)² · u²(γ)</w:t>
        <w:br/>
        <w:br/>
        <w:t>Nach trigonometrischen Umformungen und Vereinfachung erhält man:</w:t>
        <w:br/>
        <w:br/>
        <w:t xml:space="preserve">    u(n)/n = √[ cot²((δmin+γ)/2) · u²(δmin) + cot²(γ/2) · u²(γ) ]</w:t>
        <w:br/>
        <w:br/>
        <w:t>Dies ist genau die im Skript angegebene Gleichung (4).</w:t>
        <w:br/>
        <w:br/>
        <w:t>Dabei wurden folgende Beziehungen verwendet:</w:t>
        <w:br/>
        <w:t xml:space="preserve">    - Quotientenregel für Ableitungen</w:t>
        <w:br/>
        <w:t xml:space="preserve">    - Identität: cot(x) = cos(x)/sin(x)</w:t>
        <w:br/>
        <w:t xml:space="preserve">    - Kettenregel</w:t>
      </w:r>
    </w:p>
    <w:p>
      <w:pPr>
        <w:pStyle w:val="Heading1"/>
        <w:rPr/>
      </w:pPr>
      <w:r>
        <w:rPr/>
        <w:t>Zusammenfassung</w:t>
      </w:r>
    </w:p>
    <w:p>
      <w:pPr>
        <w:pStyle w:val="Normal"/>
        <w:rPr/>
      </w:pPr>
      <w:r>
        <w:rPr/>
        <w:t>Messergebnisse:</w:t>
        <w:br/>
        <w:t>- Prismenwinkel γ = 29,9917°</w:t>
        <w:br/>
        <w:t>- Nullrichtung = 359,525°</w:t>
        <w:br/>
        <w:t>- 7 Spektrallinien vermessen (438,79 nm bis 706,54 nm)</w:t>
        <w:br/>
        <w:t>- Brechungsindices: n = 2,40 bis 2,47</w:t>
        <w:br/>
        <w:br/>
        <w:t>Cauchy-Parameter:</w:t>
        <w:br/>
        <w:t>- A = 2,3614 ± 0,0119</w:t>
        <w:br/>
        <w:t>- B = 0,00871 ± 0,00136 μm²</w:t>
        <w:br/>
        <w:br/>
        <w:t>Fehler:</w:t>
        <w:br/>
        <w:t>- Relative Unsicherheit der Brechungsindices: ca. 1%</w:t>
        <w:br/>
        <w:t>- 95%-Konfidenzintervalle für Cauchy-Parameter berechnet</w:t>
        <w:br/>
        <w:br/>
        <w:t>Diskussion:</w:t>
        <w:br/>
        <w:t>- Normale Dispersion liegt vor (n nimmt mit abnehmender λ zu)</w:t>
        <w:br/>
        <w:t>- Der B-Wert entspricht am ehesten BaF10 (Barium-Flintglas)</w:t>
        <w:br/>
        <w:t>- Der absolute Brechungsindex ist deutlich höher als erwartet (~2,4 statt ~1,7)</w:t>
        <w:br/>
        <w:t>- Dies deutet auf einen systematischen Fehler hin:</w:t>
        <w:br/>
        <w:t xml:space="preserve">  * Mögliche Ursachen: </w:t>
        <w:br/>
        <w:t xml:space="preserve">    - Falsche Nullrichtung (die Korrektur von -0,475' könnte unvollständig sein)</w:t>
        <w:br/>
        <w:t xml:space="preserve">    - Justagefehler des Spektrometers</w:t>
        <w:br/>
        <w:t xml:space="preserve">    - Parallaxe beim Ablesen der Winkelskala</w:t>
      </w:r>
    </w:p>
    <w:p>
      <w:pPr>
        <w:pStyle w:val="Heading1"/>
        <w:rPr/>
      </w:pPr>
      <w:r>
        <w:rPr/>
        <w:t>Anhang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Verwendete Formeln:</w:t>
        <w:br/>
        <w:t>(1) Brechungsgesetz: n₁·sin(α₁) = n₂·sin(α₂)</w:t>
        <w:br/>
        <w:t>(2) Brechungsindex aus Prisma: n = sin((δmin+γ)/2) / sin(γ/2)</w:t>
        <w:br/>
        <w:t>(3) Cauchy-Formel: n(λ) = A + B/λ²</w:t>
        <w:br/>
        <w:t>(4) Fehlerfortpflanzung: u(n)/n = √[cot²((δ+γ)/2)·u²(δ) + cot²(γ/2)·u²(γ)]</w:t>
        <w:br/>
        <w:br/>
        <w:t>Verwendete Programme:</w:t>
        <w:br/>
        <w:t>- Python 3.12 mit NumPy, SciPy, Matplotlib, Pandas</w:t>
        <w:br/>
        <w:t>- Datei: Prismenspektrometer_Auswertung.py</w:t>
        <w:br/>
        <w:br/>
        <w:t>Messunsicherheiten:</w:t>
        <w:br/>
        <w:t>- Winkelmessung: ± 0,5' (eine Nonius-Einheit)</w:t>
        <w:br/>
        <w:t>- Prismenwinkel γ: ± 0,5'</w:t>
        <w:br/>
        <w:t>- Alle Winkel in Bogenmaß für Fehlerrechnung umgerechnet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Noto Sans Devanagari"/>
    </w:rPr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LibreOffice/26.2.2.2$Linux_X86_64 LibreOffice_project/620$Build-2</Application>
  <AppVersion>15.0000</AppVersion>
  <Pages>2</Pages>
  <Words>752</Words>
  <Characters>4440</Characters>
  <CharactersWithSpaces>5303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