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CENTOR Global — Bilingual QA Review</w:t>
      </w:r>
    </w:p>
    <w:p>
      <w:r>
        <w:rPr>
          <w:b/>
        </w:rPr>
        <w:t>English–Chinese Website Localisation Audit</w:t>
      </w:r>
    </w:p>
    <w:p>
      <w:r>
        <w:rPr>
          <w:b w:val="0"/>
        </w:rPr>
        <w:t>Review Date: 15 June 2026</w:t>
      </w:r>
    </w:p>
    <w:p>
      <w:r>
        <w:rPr>
          <w:b w:val="0"/>
        </w:rPr>
        <w:t>Website Reviewed: https://staging.centorglobal.com</w:t>
      </w:r>
    </w:p>
    <w:p>
      <w:r>
        <w:rPr>
          <w:b w:val="0"/>
        </w:rPr>
        <w:t>Scope: Engineering and technical terminology accuracy — English vs. Simplified Chinese</w:t>
      </w:r>
    </w:p>
    <w:p/>
    <w:p>
      <w:pPr>
        <w:pStyle w:val="Heading1"/>
      </w:pPr>
      <w:r>
        <w:t>1. Site-Level Summary</w:t>
      </w:r>
    </w:p>
    <w:p>
      <w:pPr>
        <w:pStyle w:val="ListBullet"/>
      </w:pPr>
      <w:r>
        <w:t>Total pages checked: 6 (index, about, products, services, references, contact)</w:t>
      </w:r>
    </w:p>
    <w:p>
      <w:pPr>
        <w:pStyle w:val="ListBullet"/>
      </w:pPr>
      <w:r>
        <w:t>EN/ZH page pairs found: 6 confirmed pairs, mirrored under /zh/ subdirectory</w:t>
      </w:r>
    </w:p>
    <w:p>
      <w:pPr>
        <w:pStyle w:val="ListBullet"/>
      </w:pPr>
      <w:r>
        <w:t>Pages with no clear language pair: None identified</w:t>
      </w:r>
    </w:p>
    <w:p>
      <w:pPr>
        <w:pStyle w:val="ListBullet"/>
      </w:pPr>
      <w:r>
        <w:t>Overall translation reliability: Generally functional. The bulk of the site translates accurately at a surface level. However, there are two high-severity factual errors in the Chinese homepage (wrong TBM type for a cited project; project names that do not match those on the references page), and one high-severity mission-statement mistranslation on the About page that changes the core technical claim.</w:t>
      </w:r>
    </w:p>
    <w:p>
      <w:pPr>
        <w:pStyle w:val="ListBullet"/>
      </w:pPr>
      <w:r>
        <w:t>Engineering terminology reliability: Mixed. Standard tunneling terms (lip seal / 唇形密封, main bearing / 主轴承, tail seal / 盾尾, foam agent / 泡沫剂, penetration / 锥入度) are rendered correctly. Broader process and performance terms show weakness: 'uptime' becomes 'efficiency,' 'soil conditioning' is rendered as 'muck improvement,' and 'Slurry TBM' is inconsistently labelled across pages. Product-tier terminology (Gold/Silver Line) is handled consistently.</w:t>
      </w:r>
    </w:p>
    <w:p>
      <w:pPr>
        <w:pStyle w:val="Heading2"/>
      </w:pPr>
      <w:r>
        <w:t>Repeated Cross-Site Concerns</w:t>
      </w:r>
    </w:p>
    <w:p>
      <w:pPr>
        <w:pStyle w:val="ListBullet"/>
      </w:pPr>
      <w:r>
        <w:t>'Soil conditioning' → '渣土改良' used site-wide. 渣土 (excavated muck/spoil) is not the soil face being conditioned; correct term is 土体改良 or 地层改良.</w:t>
      </w:r>
    </w:p>
    <w:p>
      <w:pPr>
        <w:pStyle w:val="ListBullet"/>
      </w:pPr>
      <w:r>
        <w:t>Slurry TBM rendered as '泥水加压 TBM' on one page and '泥水平衡 TBM' on another; neither matches the industry-standard '泥水盾构' or '泥水平衡盾构'.</w:t>
      </w:r>
    </w:p>
    <w:p>
      <w:pPr>
        <w:pStyle w:val="ListBullet"/>
      </w:pPr>
      <w:r>
        <w:t>Project example names on the homepage (Chinese) do not match the names on the References page (Chinese or English), suggesting two separate sets of example projects were used without cross-checking.</w:t>
      </w:r>
    </w:p>
    <w:p>
      <w:pPr>
        <w:pStyle w:val="Heading1"/>
      </w:pPr>
      <w:r>
        <w:t>2. Terminology Glossary Check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English Term</w:t>
            </w:r>
          </w:p>
        </w:tc>
        <w:tc>
          <w:tcPr>
            <w:tcW w:type="dxa" w:w="2160"/>
          </w:tcPr>
          <w:p>
            <w:r>
              <w:rPr>
                <w:b/>
              </w:rPr>
              <w:t>Chinese Term Used</w:t>
            </w:r>
          </w:p>
        </w:tc>
        <w:tc>
          <w:tcPr>
            <w:tcW w:type="dxa" w:w="2160"/>
          </w:tcPr>
          <w:p>
            <w:r>
              <w:rPr>
                <w:b/>
              </w:rPr>
              <w:t>Assessment</w:t>
            </w:r>
          </w:p>
        </w:tc>
        <w:tc>
          <w:tcPr>
            <w:tcW w:type="dxa" w:w="2160"/>
          </w:tcPr>
          <w:p>
            <w:r>
              <w:rPr>
                <w:b/>
              </w:rPr>
              <w:t>Notes</w:t>
            </w:r>
          </w:p>
        </w:tc>
      </w:tr>
      <w:tr>
        <w:tc>
          <w:tcPr>
            <w:tcW w:type="dxa" w:w="2160"/>
          </w:tcPr>
          <w:p>
            <w:r>
              <w:t>Tunnel Boring Machine (TBM)</w:t>
            </w:r>
          </w:p>
        </w:tc>
        <w:tc>
          <w:tcPr>
            <w:tcW w:type="dxa" w:w="2160"/>
          </w:tcPr>
          <w:p>
            <w:r>
              <w:t>隧道掘进机（TBM）</w:t>
            </w:r>
          </w:p>
        </w:tc>
        <w:tc>
          <w:tcPr>
            <w:tcW w:type="dxa" w:w="2160"/>
          </w:tcPr>
          <w:p>
            <w:r>
              <w:t>Correct</w:t>
            </w:r>
          </w:p>
        </w:tc>
        <w:tc>
          <w:tcPr>
            <w:tcW w:type="dxa" w:w="2160"/>
          </w:tcPr>
          <w:p>
            <w:r>
              <w:t>Standard Chinese equivalent</w:t>
            </w:r>
          </w:p>
        </w:tc>
      </w:tr>
      <w:tr>
        <w:tc>
          <w:tcPr>
            <w:tcW w:type="dxa" w:w="2160"/>
          </w:tcPr>
          <w:p>
            <w:r>
              <w:t>EPB TBM</w:t>
            </w:r>
          </w:p>
        </w:tc>
        <w:tc>
          <w:tcPr>
            <w:tcW w:type="dxa" w:w="2160"/>
          </w:tcPr>
          <w:p>
            <w:r>
              <w:t>EPB TBM</w:t>
            </w:r>
          </w:p>
        </w:tc>
        <w:tc>
          <w:tcPr>
            <w:tcW w:type="dxa" w:w="2160"/>
          </w:tcPr>
          <w:p>
            <w:r>
              <w:t>Correct</w:t>
            </w:r>
          </w:p>
        </w:tc>
        <w:tc>
          <w:tcPr>
            <w:tcW w:type="dxa" w:w="2160"/>
          </w:tcPr>
          <w:p>
            <w:r>
              <w:t>Acronym retained; acceptable in industry</w:t>
            </w:r>
          </w:p>
        </w:tc>
      </w:tr>
      <w:tr>
        <w:tc>
          <w:tcPr>
            <w:tcW w:type="dxa" w:w="2160"/>
          </w:tcPr>
          <w:p>
            <w:r>
              <w:t>Slurry TBM</w:t>
            </w:r>
          </w:p>
        </w:tc>
        <w:tc>
          <w:tcPr>
            <w:tcW w:type="dxa" w:w="2160"/>
          </w:tcPr>
          <w:p>
            <w:r>
              <w:t>泥水加压 TBM / 泥水平衡 TBM</w:t>
            </w:r>
          </w:p>
        </w:tc>
        <w:tc>
          <w:tcPr>
            <w:tcW w:type="dxa" w:w="2160"/>
          </w:tcPr>
          <w:p>
            <w:r>
              <w:t>Inconsistent</w:t>
            </w:r>
          </w:p>
        </w:tc>
        <w:tc>
          <w:tcPr>
            <w:tcW w:type="dxa" w:w="2160"/>
          </w:tcPr>
          <w:p>
            <w:r>
              <w:t>Two different renderings; standard is 泥水盾构 or 泥水平衡盾构</w:t>
            </w:r>
          </w:p>
        </w:tc>
      </w:tr>
      <w:tr>
        <w:tc>
          <w:tcPr>
            <w:tcW w:type="dxa" w:w="2160"/>
          </w:tcPr>
          <w:p>
            <w:r>
              <w:t>Hard Rock TBM</w:t>
            </w:r>
          </w:p>
        </w:tc>
        <w:tc>
          <w:tcPr>
            <w:tcW w:type="dxa" w:w="2160"/>
          </w:tcPr>
          <w:p>
            <w:r>
              <w:t>硬岩 TBM</w:t>
            </w:r>
          </w:p>
        </w:tc>
        <w:tc>
          <w:tcPr>
            <w:tcW w:type="dxa" w:w="2160"/>
          </w:tcPr>
          <w:p>
            <w:r>
              <w:t>Correct</w:t>
            </w:r>
          </w:p>
        </w:tc>
        <w:tc>
          <w:tcPr>
            <w:tcW w:type="dxa" w:w="2160"/>
          </w:tcPr>
          <w:p>
            <w:r>
              <w:t>Standard term</w:t>
            </w:r>
          </w:p>
        </w:tc>
      </w:tr>
      <w:tr>
        <w:tc>
          <w:tcPr>
            <w:tcW w:type="dxa" w:w="2160"/>
          </w:tcPr>
          <w:p>
            <w:r>
              <w:t>Mixed-face TBM</w:t>
            </w:r>
          </w:p>
        </w:tc>
        <w:tc>
          <w:tcPr>
            <w:tcW w:type="dxa" w:w="2160"/>
          </w:tcPr>
          <w:p>
            <w:r>
              <w:t>(omitted)</w:t>
            </w:r>
          </w:p>
        </w:tc>
        <w:tc>
          <w:tcPr>
            <w:tcW w:type="dxa" w:w="2160"/>
          </w:tcPr>
          <w:p>
            <w:r>
              <w:t>Potentially incorrect</w:t>
            </w:r>
          </w:p>
        </w:tc>
        <w:tc>
          <w:tcPr>
            <w:tcW w:type="dxa" w:w="2160"/>
          </w:tcPr>
          <w:p>
            <w:r>
              <w:t>复合地层 or 复合式 is the standard descriptor; omitted on references page</w:t>
            </w:r>
          </w:p>
        </w:tc>
      </w:tr>
      <w:tr>
        <w:tc>
          <w:tcPr>
            <w:tcW w:type="dxa" w:w="2160"/>
          </w:tcPr>
          <w:p>
            <w:r>
              <w:t>Main bearing</w:t>
            </w:r>
          </w:p>
        </w:tc>
        <w:tc>
          <w:tcPr>
            <w:tcW w:type="dxa" w:w="2160"/>
          </w:tcPr>
          <w:p>
            <w:r>
              <w:t>主轴承</w:t>
            </w:r>
          </w:p>
        </w:tc>
        <w:tc>
          <w:tcPr>
            <w:tcW w:type="dxa" w:w="2160"/>
          </w:tcPr>
          <w:p>
            <w:r>
              <w:t>Correct</w:t>
            </w:r>
          </w:p>
        </w:tc>
        <w:tc>
          <w:tcPr>
            <w:tcW w:type="dxa" w:w="2160"/>
          </w:tcPr>
          <w:p>
            <w:r/>
          </w:p>
        </w:tc>
      </w:tr>
      <w:tr>
        <w:tc>
          <w:tcPr>
            <w:tcW w:type="dxa" w:w="2160"/>
          </w:tcPr>
          <w:p>
            <w:r>
              <w:t>Lip seal / lip-seal system</w:t>
            </w:r>
          </w:p>
        </w:tc>
        <w:tc>
          <w:tcPr>
            <w:tcW w:type="dxa" w:w="2160"/>
          </w:tcPr>
          <w:p>
            <w:r>
              <w:t>唇形密封系统</w:t>
            </w:r>
          </w:p>
        </w:tc>
        <w:tc>
          <w:tcPr>
            <w:tcW w:type="dxa" w:w="2160"/>
          </w:tcPr>
          <w:p>
            <w:r>
              <w:t>Correct</w:t>
            </w:r>
          </w:p>
        </w:tc>
        <w:tc>
          <w:tcPr>
            <w:tcW w:type="dxa" w:w="2160"/>
          </w:tcPr>
          <w:p>
            <w:r/>
          </w:p>
        </w:tc>
      </w:tr>
      <w:tr>
        <w:tc>
          <w:tcPr>
            <w:tcW w:type="dxa" w:w="2160"/>
          </w:tcPr>
          <w:p>
            <w:r>
              <w:t>Tail seal grease / tail sealant</w:t>
            </w:r>
          </w:p>
        </w:tc>
        <w:tc>
          <w:tcPr>
            <w:tcW w:type="dxa" w:w="2160"/>
          </w:tcPr>
          <w:p>
            <w:r>
              <w:t>盾尾密封脂</w:t>
            </w:r>
          </w:p>
        </w:tc>
        <w:tc>
          <w:tcPr>
            <w:tcW w:type="dxa" w:w="2160"/>
          </w:tcPr>
          <w:p>
            <w:r>
              <w:t>Correct</w:t>
            </w:r>
          </w:p>
        </w:tc>
        <w:tc>
          <w:tcPr>
            <w:tcW w:type="dxa" w:w="2160"/>
          </w:tcPr>
          <w:p>
            <w:r>
              <w:t>Standard term</w:t>
            </w:r>
          </w:p>
        </w:tc>
      </w:tr>
      <w:tr>
        <w:tc>
          <w:tcPr>
            <w:tcW w:type="dxa" w:w="2160"/>
          </w:tcPr>
          <w:p>
            <w:r>
              <w:t>Tail brush / tail sealing brush</w:t>
            </w:r>
          </w:p>
        </w:tc>
        <w:tc>
          <w:tcPr>
            <w:tcW w:type="dxa" w:w="2160"/>
          </w:tcPr>
          <w:p>
            <w:r>
              <w:t>密封刷</w:t>
            </w:r>
          </w:p>
        </w:tc>
        <w:tc>
          <w:tcPr>
            <w:tcW w:type="dxa" w:w="2160"/>
          </w:tcPr>
          <w:p>
            <w:r>
              <w:t>Correct</w:t>
            </w:r>
          </w:p>
        </w:tc>
        <w:tc>
          <w:tcPr>
            <w:tcW w:type="dxa" w:w="2160"/>
          </w:tcPr>
          <w:p>
            <w:r/>
          </w:p>
        </w:tc>
      </w:tr>
      <w:tr>
        <w:tc>
          <w:tcPr>
            <w:tcW w:type="dxa" w:w="2160"/>
          </w:tcPr>
          <w:p>
            <w:r>
              <w:t>Soil conditioning</w:t>
            </w:r>
          </w:p>
        </w:tc>
        <w:tc>
          <w:tcPr>
            <w:tcW w:type="dxa" w:w="2160"/>
          </w:tcPr>
          <w:p>
            <w:r>
              <w:t>渣土改良</w:t>
            </w:r>
          </w:p>
        </w:tc>
        <w:tc>
          <w:tcPr>
            <w:tcW w:type="dxa" w:w="2160"/>
          </w:tcPr>
          <w:p>
            <w:r>
              <w:t>Acceptable but imprecise</w:t>
            </w:r>
          </w:p>
        </w:tc>
        <w:tc>
          <w:tcPr>
            <w:tcW w:type="dxa" w:w="2160"/>
          </w:tcPr>
          <w:p>
            <w:r>
              <w:t>渣土 = excavated spoil; 土体改良 or 地层改良 is more precise</w:t>
            </w:r>
          </w:p>
        </w:tc>
      </w:tr>
      <w:tr>
        <w:tc>
          <w:tcPr>
            <w:tcW w:type="dxa" w:w="2160"/>
          </w:tcPr>
          <w:p>
            <w:r>
              <w:t>Foam agent</w:t>
            </w:r>
          </w:p>
        </w:tc>
        <w:tc>
          <w:tcPr>
            <w:tcW w:type="dxa" w:w="2160"/>
          </w:tcPr>
          <w:p>
            <w:r>
              <w:t>泡沫剂</w:t>
            </w:r>
          </w:p>
        </w:tc>
        <w:tc>
          <w:tcPr>
            <w:tcW w:type="dxa" w:w="2160"/>
          </w:tcPr>
          <w:p>
            <w:r>
              <w:t>Correct</w:t>
            </w:r>
          </w:p>
        </w:tc>
        <w:tc>
          <w:tcPr>
            <w:tcW w:type="dxa" w:w="2160"/>
          </w:tcPr>
          <w:p>
            <w:r>
              <w:t>Standard term</w:t>
            </w:r>
          </w:p>
        </w:tc>
      </w:tr>
      <w:tr>
        <w:tc>
          <w:tcPr>
            <w:tcW w:type="dxa" w:w="2160"/>
          </w:tcPr>
          <w:p>
            <w:r>
              <w:t>Clay-thickened</w:t>
            </w:r>
          </w:p>
        </w:tc>
        <w:tc>
          <w:tcPr>
            <w:tcW w:type="dxa" w:w="2160"/>
          </w:tcPr>
          <w:p>
            <w:r>
              <w:t>黏土稠化</w:t>
            </w:r>
          </w:p>
        </w:tc>
        <w:tc>
          <w:tcPr>
            <w:tcW w:type="dxa" w:w="2160"/>
          </w:tcPr>
          <w:p>
            <w:r>
              <w:t>Correct</w:t>
            </w:r>
          </w:p>
        </w:tc>
        <w:tc>
          <w:tcPr>
            <w:tcW w:type="dxa" w:w="2160"/>
          </w:tcPr>
          <w:p>
            <w:r/>
          </w:p>
        </w:tc>
      </w:tr>
      <w:tr>
        <w:tc>
          <w:tcPr>
            <w:tcW w:type="dxa" w:w="2160"/>
          </w:tcPr>
          <w:p>
            <w:r>
              <w:t>Penetration (NLGI grease)</w:t>
            </w:r>
          </w:p>
        </w:tc>
        <w:tc>
          <w:tcPr>
            <w:tcW w:type="dxa" w:w="2160"/>
          </w:tcPr>
          <w:p>
            <w:r>
              <w:t>锥入度</w:t>
            </w:r>
          </w:p>
        </w:tc>
        <w:tc>
          <w:tcPr>
            <w:tcW w:type="dxa" w:w="2160"/>
          </w:tcPr>
          <w:p>
            <w:r>
              <w:t>Correct</w:t>
            </w:r>
          </w:p>
        </w:tc>
        <w:tc>
          <w:tcPr>
            <w:tcW w:type="dxa" w:w="2160"/>
          </w:tcPr>
          <w:p>
            <w:r>
              <w:t>Standard Chinese NLGI term</w:t>
            </w:r>
          </w:p>
        </w:tc>
      </w:tr>
      <w:tr>
        <w:tc>
          <w:tcPr>
            <w:tcW w:type="dxa" w:w="2160"/>
          </w:tcPr>
          <w:p>
            <w:r>
              <w:t>Biodegradable</w:t>
            </w:r>
          </w:p>
        </w:tc>
        <w:tc>
          <w:tcPr>
            <w:tcW w:type="dxa" w:w="2160"/>
          </w:tcPr>
          <w:p>
            <w:r>
              <w:t>可生物降解</w:t>
            </w:r>
          </w:p>
        </w:tc>
        <w:tc>
          <w:tcPr>
            <w:tcW w:type="dxa" w:w="2160"/>
          </w:tcPr>
          <w:p>
            <w:r>
              <w:t>Correct</w:t>
            </w:r>
          </w:p>
        </w:tc>
        <w:tc>
          <w:tcPr>
            <w:tcW w:type="dxa" w:w="2160"/>
          </w:tcPr>
          <w:p>
            <w:r/>
          </w:p>
        </w:tc>
      </w:tr>
      <w:tr>
        <w:tc>
          <w:tcPr>
            <w:tcW w:type="dxa" w:w="2160"/>
          </w:tcPr>
          <w:p>
            <w:r>
              <w:t>Flame retardant</w:t>
            </w:r>
          </w:p>
        </w:tc>
        <w:tc>
          <w:tcPr>
            <w:tcW w:type="dxa" w:w="2160"/>
          </w:tcPr>
          <w:p>
            <w:r>
              <w:t>阻燃</w:t>
            </w:r>
          </w:p>
        </w:tc>
        <w:tc>
          <w:tcPr>
            <w:tcW w:type="dxa" w:w="2160"/>
          </w:tcPr>
          <w:p>
            <w:r>
              <w:t>Correct</w:t>
            </w:r>
          </w:p>
        </w:tc>
        <w:tc>
          <w:tcPr>
            <w:tcW w:type="dxa" w:w="2160"/>
          </w:tcPr>
          <w:p>
            <w:r/>
          </w:p>
        </w:tc>
      </w:tr>
      <w:tr>
        <w:tc>
          <w:tcPr>
            <w:tcW w:type="dxa" w:w="2160"/>
          </w:tcPr>
          <w:p>
            <w:r>
              <w:t>Self-extinguishing</w:t>
            </w:r>
          </w:p>
        </w:tc>
        <w:tc>
          <w:tcPr>
            <w:tcW w:type="dxa" w:w="2160"/>
          </w:tcPr>
          <w:p>
            <w:r>
              <w:t>自熄性</w:t>
            </w:r>
          </w:p>
        </w:tc>
        <w:tc>
          <w:tcPr>
            <w:tcW w:type="dxa" w:w="2160"/>
          </w:tcPr>
          <w:p>
            <w:r>
              <w:t>Correct</w:t>
            </w:r>
          </w:p>
        </w:tc>
        <w:tc>
          <w:tcPr>
            <w:tcW w:type="dxa" w:w="2160"/>
          </w:tcPr>
          <w:p>
            <w:r/>
          </w:p>
        </w:tc>
      </w:tr>
      <w:tr>
        <w:tc>
          <w:tcPr>
            <w:tcW w:type="dxa" w:w="2160"/>
          </w:tcPr>
          <w:p>
            <w:r>
              <w:t>Water seal (pressure rating)</w:t>
            </w:r>
          </w:p>
        </w:tc>
        <w:tc>
          <w:tcPr>
            <w:tcW w:type="dxa" w:w="2160"/>
          </w:tcPr>
          <w:p>
            <w:r>
              <w:t>止水性能</w:t>
            </w:r>
          </w:p>
        </w:tc>
        <w:tc>
          <w:tcPr>
            <w:tcW w:type="dxa" w:w="2160"/>
          </w:tcPr>
          <w:p>
            <w:r>
              <w:t>Correct</w:t>
            </w:r>
          </w:p>
        </w:tc>
        <w:tc>
          <w:tcPr>
            <w:tcW w:type="dxa" w:w="2160"/>
          </w:tcPr>
          <w:p>
            <w:r/>
          </w:p>
        </w:tc>
      </w:tr>
      <w:tr>
        <w:tc>
          <w:tcPr>
            <w:tcW w:type="dxa" w:w="2160"/>
          </w:tcPr>
          <w:p>
            <w:r>
              <w:t>Anti-washout</w:t>
            </w:r>
          </w:p>
        </w:tc>
        <w:tc>
          <w:tcPr>
            <w:tcW w:type="dxa" w:w="2160"/>
          </w:tcPr>
          <w:p>
            <w:r>
              <w:t>抗冲刷</w:t>
            </w:r>
          </w:p>
        </w:tc>
        <w:tc>
          <w:tcPr>
            <w:tcW w:type="dxa" w:w="2160"/>
          </w:tcPr>
          <w:p>
            <w:r>
              <w:t>Correct</w:t>
            </w:r>
          </w:p>
        </w:tc>
        <w:tc>
          <w:tcPr>
            <w:tcW w:type="dxa" w:w="2160"/>
          </w:tcPr>
          <w:p>
            <w:r/>
          </w:p>
        </w:tc>
      </w:tr>
      <w:tr>
        <w:tc>
          <w:tcPr>
            <w:tcW w:type="dxa" w:w="2160"/>
          </w:tcPr>
          <w:p>
            <w:r>
              <w:t>Expansion rate (foam)</w:t>
            </w:r>
          </w:p>
        </w:tc>
        <w:tc>
          <w:tcPr>
            <w:tcW w:type="dxa" w:w="2160"/>
          </w:tcPr>
          <w:p>
            <w:r>
              <w:t>发泡倍率</w:t>
            </w:r>
          </w:p>
        </w:tc>
        <w:tc>
          <w:tcPr>
            <w:tcW w:type="dxa" w:w="2160"/>
          </w:tcPr>
          <w:p>
            <w:r>
              <w:t>Correct</w:t>
            </w:r>
          </w:p>
        </w:tc>
        <w:tc>
          <w:tcPr>
            <w:tcW w:type="dxa" w:w="2160"/>
          </w:tcPr>
          <w:p>
            <w:r>
              <w:t>Standard term</w:t>
            </w:r>
          </w:p>
        </w:tc>
      </w:tr>
      <w:tr>
        <w:tc>
          <w:tcPr>
            <w:tcW w:type="dxa" w:w="2160"/>
          </w:tcPr>
          <w:p>
            <w:r>
              <w:t>Dispersive ground</w:t>
            </w:r>
          </w:p>
        </w:tc>
        <w:tc>
          <w:tcPr>
            <w:tcW w:type="dxa" w:w="2160"/>
          </w:tcPr>
          <w:p>
            <w:r>
              <w:t>分散型地层</w:t>
            </w:r>
          </w:p>
        </w:tc>
        <w:tc>
          <w:tcPr>
            <w:tcW w:type="dxa" w:w="2160"/>
          </w:tcPr>
          <w:p>
            <w:r>
              <w:t>Acceptable</w:t>
            </w:r>
          </w:p>
        </w:tc>
        <w:tc>
          <w:tcPr>
            <w:tcW w:type="dxa" w:w="2160"/>
          </w:tcPr>
          <w:p>
            <w:r>
              <w:t>Context-dependent; acceptable for foam agent application</w:t>
            </w:r>
          </w:p>
        </w:tc>
      </w:tr>
      <w:tr>
        <w:tc>
          <w:tcPr>
            <w:tcW w:type="dxa" w:w="2160"/>
          </w:tcPr>
          <w:p>
            <w:r>
              <w:t>Cohesive ground</w:t>
            </w:r>
          </w:p>
        </w:tc>
        <w:tc>
          <w:tcPr>
            <w:tcW w:type="dxa" w:w="2160"/>
          </w:tcPr>
          <w:p>
            <w:r>
              <w:t>黏性地层</w:t>
            </w:r>
          </w:p>
        </w:tc>
        <w:tc>
          <w:tcPr>
            <w:tcW w:type="dxa" w:w="2160"/>
          </w:tcPr>
          <w:p>
            <w:r>
              <w:t>Correct</w:t>
            </w:r>
          </w:p>
        </w:tc>
        <w:tc>
          <w:tcPr>
            <w:tcW w:type="dxa" w:w="2160"/>
          </w:tcPr>
          <w:p>
            <w:r/>
          </w:p>
        </w:tc>
      </w:tr>
      <w:tr>
        <w:tc>
          <w:tcPr>
            <w:tcW w:type="dxa" w:w="2160"/>
          </w:tcPr>
          <w:p>
            <w:r>
              <w:t>TBM uptime</w:t>
            </w:r>
          </w:p>
        </w:tc>
        <w:tc>
          <w:tcPr>
            <w:tcW w:type="dxa" w:w="2160"/>
          </w:tcPr>
          <w:p>
            <w:r>
              <w:t>运转效率</w:t>
            </w:r>
          </w:p>
        </w:tc>
        <w:tc>
          <w:tcPr>
            <w:tcW w:type="dxa" w:w="2160"/>
          </w:tcPr>
          <w:p>
            <w:r>
              <w:t>Potentially incorrect</w:t>
            </w:r>
          </w:p>
        </w:tc>
        <w:tc>
          <w:tcPr>
            <w:tcW w:type="dxa" w:w="2160"/>
          </w:tcPr>
          <w:p>
            <w:r>
              <w:t>Uptime = availability / 稼动率, not efficiency / 效率</w:t>
            </w:r>
          </w:p>
        </w:tc>
      </w:tr>
      <w:tr>
        <w:tc>
          <w:tcPr>
            <w:tcW w:type="dxa" w:w="2160"/>
          </w:tcPr>
          <w:p>
            <w:r>
              <w:t>Commissioning</w:t>
            </w:r>
          </w:p>
        </w:tc>
        <w:tc>
          <w:tcPr>
            <w:tcW w:type="dxa" w:w="2160"/>
          </w:tcPr>
          <w:p>
            <w:r>
              <w:t>调试</w:t>
            </w:r>
          </w:p>
        </w:tc>
        <w:tc>
          <w:tcPr>
            <w:tcW w:type="dxa" w:w="2160"/>
          </w:tcPr>
          <w:p>
            <w:r>
              <w:t>Correct</w:t>
            </w:r>
          </w:p>
        </w:tc>
        <w:tc>
          <w:tcPr>
            <w:tcW w:type="dxa" w:w="2160"/>
          </w:tcPr>
          <w:p>
            <w:r/>
          </w:p>
        </w:tc>
      </w:tr>
      <w:tr>
        <w:tc>
          <w:tcPr>
            <w:tcW w:type="dxa" w:w="2160"/>
          </w:tcPr>
          <w:p>
            <w:r>
              <w:t>Post-drive analysis</w:t>
            </w:r>
          </w:p>
        </w:tc>
        <w:tc>
          <w:tcPr>
            <w:tcW w:type="dxa" w:w="2160"/>
          </w:tcPr>
          <w:p>
            <w:r>
              <w:t>掘进后分析</w:t>
            </w:r>
          </w:p>
        </w:tc>
        <w:tc>
          <w:tcPr>
            <w:tcW w:type="dxa" w:w="2160"/>
          </w:tcPr>
          <w:p>
            <w:r>
              <w:t>Correct</w:t>
            </w:r>
          </w:p>
        </w:tc>
        <w:tc>
          <w:tcPr>
            <w:tcW w:type="dxa" w:w="2160"/>
          </w:tcPr>
          <w:p>
            <w:r/>
          </w:p>
        </w:tc>
      </w:tr>
      <w:tr>
        <w:tc>
          <w:tcPr>
            <w:tcW w:type="dxa" w:w="2160"/>
          </w:tcPr>
          <w:p>
            <w:r>
              <w:t>Advance rate</w:t>
            </w:r>
          </w:p>
        </w:tc>
        <w:tc>
          <w:tcPr>
            <w:tcW w:type="dxa" w:w="2160"/>
          </w:tcPr>
          <w:p>
            <w:r>
              <w:t>掘进速度</w:t>
            </w:r>
          </w:p>
        </w:tc>
        <w:tc>
          <w:tcPr>
            <w:tcW w:type="dxa" w:w="2160"/>
          </w:tcPr>
          <w:p>
            <w:r>
              <w:t>Correct</w:t>
            </w:r>
          </w:p>
        </w:tc>
        <w:tc>
          <w:tcPr>
            <w:tcW w:type="dxa" w:w="2160"/>
          </w:tcPr>
          <w:p>
            <w:r/>
          </w:p>
        </w:tc>
      </w:tr>
      <w:tr>
        <w:tc>
          <w:tcPr>
            <w:tcW w:type="dxa" w:w="2160"/>
          </w:tcPr>
          <w:p>
            <w:r>
              <w:t>Supply chain</w:t>
            </w:r>
          </w:p>
        </w:tc>
        <w:tc>
          <w:tcPr>
            <w:tcW w:type="dxa" w:w="2160"/>
          </w:tcPr>
          <w:p>
            <w:r>
              <w:t>供应链</w:t>
            </w:r>
          </w:p>
        </w:tc>
        <w:tc>
          <w:tcPr>
            <w:tcW w:type="dxa" w:w="2160"/>
          </w:tcPr>
          <w:p>
            <w:r>
              <w:t>Correct</w:t>
            </w:r>
          </w:p>
        </w:tc>
        <w:tc>
          <w:tcPr>
            <w:tcW w:type="dxa" w:w="2160"/>
          </w:tcPr>
          <w:p>
            <w:r/>
          </w:p>
        </w:tc>
      </w:tr>
      <w:tr>
        <w:tc>
          <w:tcPr>
            <w:tcW w:type="dxa" w:w="2160"/>
          </w:tcPr>
          <w:p>
            <w:r>
              <w:t>Gold Line / Silver Line</w:t>
            </w:r>
          </w:p>
        </w:tc>
        <w:tc>
          <w:tcPr>
            <w:tcW w:type="dxa" w:w="2160"/>
          </w:tcPr>
          <w:p>
            <w:r>
              <w:t>金线 / 银线</w:t>
            </w:r>
          </w:p>
        </w:tc>
        <w:tc>
          <w:tcPr>
            <w:tcW w:type="dxa" w:w="2160"/>
          </w:tcPr>
          <w:p>
            <w:r>
              <w:t>Correct</w:t>
            </w:r>
          </w:p>
        </w:tc>
        <w:tc>
          <w:tcPr>
            <w:tcW w:type="dxa" w:w="2160"/>
          </w:tcPr>
          <w:p>
            <w:r>
              <w:t>Brand tiers translated by meaning consistently</w:t>
            </w:r>
          </w:p>
        </w:tc>
      </w:tr>
      <w:tr>
        <w:tc>
          <w:tcPr>
            <w:tcW w:type="dxa" w:w="2160"/>
          </w:tcPr>
          <w:p>
            <w:r>
              <w:t>IBC (Intermediate Bulk Container)</w:t>
            </w:r>
          </w:p>
        </w:tc>
        <w:tc>
          <w:tcPr>
            <w:tcW w:type="dxa" w:w="2160"/>
          </w:tcPr>
          <w:p>
            <w:r>
              <w:t>IBC</w:t>
            </w:r>
          </w:p>
        </w:tc>
        <w:tc>
          <w:tcPr>
            <w:tcW w:type="dxa" w:w="2160"/>
          </w:tcPr>
          <w:p>
            <w:r>
              <w:t>Correct</w:t>
            </w:r>
          </w:p>
        </w:tc>
        <w:tc>
          <w:tcPr>
            <w:tcW w:type="dxa" w:w="2160"/>
          </w:tcPr>
          <w:p>
            <w:r>
              <w:t>Acronym retained</w:t>
            </w:r>
          </w:p>
        </w:tc>
      </w:tr>
      <w:tr>
        <w:tc>
          <w:tcPr>
            <w:tcW w:type="dxa" w:w="2160"/>
          </w:tcPr>
          <w:p>
            <w:r>
              <w:t>Technical data sheet (TDS)</w:t>
            </w:r>
          </w:p>
        </w:tc>
        <w:tc>
          <w:tcPr>
            <w:tcW w:type="dxa" w:w="2160"/>
          </w:tcPr>
          <w:p>
            <w:r>
              <w:t>TDS</w:t>
            </w:r>
          </w:p>
        </w:tc>
        <w:tc>
          <w:tcPr>
            <w:tcW w:type="dxa" w:w="2160"/>
          </w:tcPr>
          <w:p>
            <w:r>
              <w:t>Correct</w:t>
            </w:r>
          </w:p>
        </w:tc>
        <w:tc>
          <w:tcPr>
            <w:tcW w:type="dxa" w:w="2160"/>
          </w:tcPr>
          <w:p>
            <w:r>
              <w:t>Acronym retained</w:t>
            </w:r>
          </w:p>
        </w:tc>
      </w:tr>
      <w:tr>
        <w:tc>
          <w:tcPr>
            <w:tcW w:type="dxa" w:w="2160"/>
          </w:tcPr>
          <w:p>
            <w:r>
              <w:t>Safety data sheet (SDS)</w:t>
            </w:r>
          </w:p>
        </w:tc>
        <w:tc>
          <w:tcPr>
            <w:tcW w:type="dxa" w:w="2160"/>
          </w:tcPr>
          <w:p>
            <w:r>
              <w:t>SDS</w:t>
            </w:r>
          </w:p>
        </w:tc>
        <w:tc>
          <w:tcPr>
            <w:tcW w:type="dxa" w:w="2160"/>
          </w:tcPr>
          <w:p>
            <w:r>
              <w:t>Correct</w:t>
            </w:r>
          </w:p>
        </w:tc>
        <w:tc>
          <w:tcPr>
            <w:tcW w:type="dxa" w:w="2160"/>
          </w:tcPr>
          <w:p>
            <w:r>
              <w:t>Acronym retained</w:t>
            </w:r>
          </w:p>
        </w:tc>
      </w:tr>
    </w:tbl>
    <w:p/>
    <w:p>
      <w:pPr>
        <w:pStyle w:val="Heading1"/>
      </w:pPr>
      <w:r>
        <w:t>3. Page-by-Page Review</w:t>
      </w:r>
    </w:p>
    <w:p>
      <w:pPr>
        <w:pStyle w:val="Heading2"/>
      </w:pPr>
      <w:r>
        <w:t>Page: Homepage</w:t>
      </w:r>
    </w:p>
    <w:p>
      <w:r>
        <w:rPr>
          <w:b w:val="0"/>
        </w:rPr>
        <w:t>English URL: https://staging.centorglobal.com/index.html</w:t>
      </w:r>
    </w:p>
    <w:p>
      <w:r>
        <w:rPr>
          <w:b w:val="0"/>
        </w:rPr>
        <w:t>Chinese URL: https://staging.centorglobal.com/zh/index.html</w:t>
      </w:r>
    </w:p>
    <w:p>
      <w:r>
        <w:rPr>
          <w:b/>
        </w:rPr>
        <w:t xml:space="preserve">Verdict: </w:t>
      </w:r>
      <w:r>
        <w:t>Potentially inaccurate technical translation</w:t>
      </w:r>
    </w:p>
    <w:p>
      <w:pPr>
        <w:pStyle w:val="Heading3"/>
      </w:pPr>
      <w:r>
        <w:t>Issues Found</w:t>
      </w:r>
    </w:p>
    <w:p>
      <w:r>
        <w:rPr>
          <w:b/>
        </w:rPr>
        <w:t>Severity: High</w:t>
      </w:r>
    </w:p>
    <w:p>
      <w:r>
        <w:t xml:space="preserve">  English source: Project example — Dubai metro project</w:t>
      </w:r>
    </w:p>
    <w:p>
      <w:r>
        <w:t xml:space="preserve">  Chinese text: 迪拜地铁蓝线（地铁·泥水平衡 TBM）</w:t>
      </w:r>
    </w:p>
    <w:p>
      <w:r>
        <w:t xml:space="preserve">  Issue type: Mistranslation / wrong technical register</w:t>
      </w:r>
    </w:p>
    <w:p>
      <w:r>
        <w:t xml:space="preserve">  Explanation: The References page (both EN and ZH) identifies this project as the Dubai Metro Route 2020 Extension using EPB TBMs, not Slurry TBMs. The Chinese homepage names it the 'Blue Line' (蓝线) and assigns a Slurry TBM (泥水平衡). Two separate errors: wrong project name and wrong TBM type. Route 2020 Extension used EPB TBMs.</w:t>
      </w:r>
    </w:p>
    <w:p/>
    <w:p>
      <w:r>
        <w:rPr>
          <w:b/>
        </w:rPr>
        <w:t>Severity: High</w:t>
      </w:r>
    </w:p>
    <w:p>
      <w:r>
        <w:t xml:space="preserve">  English source: Homepage project examples — Singapore, Hong Kong, Dubai</w:t>
      </w:r>
    </w:p>
    <w:p>
      <w:r>
        <w:t xml:space="preserve">  Chinese text: ZH: 新加坡滨海汤东线 / 港铁屯马线延线 / 迪拜地铁蓝线</w:t>
      </w:r>
    </w:p>
    <w:p>
      <w:r>
        <w:t xml:space="preserve">  Issue type: Inconsistent term (cross-page)</w:t>
      </w:r>
    </w:p>
    <w:p>
      <w:r>
        <w:t xml:space="preserve">  Explanation: References page ZH names: 南北走廊隧道 / 屯门—赤鱲角连接路 / 迪拜地铁2020路线延伸. All three names differ from homepage Chinese. Technical readers familiar with these projects will notice immediately.</w:t>
      </w:r>
    </w:p>
    <w:p/>
    <w:p>
      <w:r>
        <w:rPr>
          <w:b/>
        </w:rPr>
        <w:t>Severity: Medium</w:t>
      </w:r>
    </w:p>
    <w:p>
      <w:r>
        <w:t xml:space="preserve">  English source: "Soil Conditioning — Foam Agents"</w:t>
      </w:r>
    </w:p>
    <w:p>
      <w:r>
        <w:t xml:space="preserve">  Chinese text: 渣土改良 — 泡沫剂</w:t>
      </w:r>
    </w:p>
    <w:p>
      <w:r>
        <w:t xml:space="preserve">  Issue type: Overly generic / imprecise terminology</w:t>
      </w:r>
    </w:p>
    <w:p>
      <w:r>
        <w:t xml:space="preserve">  Explanation: 渣土 refers to excavated spoil (muck) already removed. Soil conditioning is a process applied to the in-situ soil face and chamber. More precise term: 土体改良 or 地层改良. This issue recurs across all pages.</w:t>
      </w:r>
    </w:p>
    <w:p/>
    <w:p>
      <w:pPr>
        <w:pStyle w:val="Heading3"/>
      </w:pPr>
      <w:r>
        <w:t>Consistency Notes</w:t>
      </w:r>
    </w:p>
    <w:p>
      <w:r>
        <w:rPr>
          <w:b w:val="0"/>
        </w:rPr>
        <w:t>'Slurry TBM' is rendered as 泥水平衡 TBM on the homepage but as 泥水加压 TBM on the References page. Neither matches the standard Chinese term 泥水盾构 / 泥水平衡盾构.</w:t>
      </w:r>
    </w:p>
    <w:p>
      <w:r>
        <w:rPr>
          <w:b/>
        </w:rPr>
        <w:t xml:space="preserve">Needs human engineering review? </w:t>
      </w:r>
      <w:r>
        <w:t>Yes</w:t>
      </w:r>
    </w:p>
    <w:p>
      <w:pPr>
        <w:pStyle w:val="Heading2"/>
      </w:pPr>
      <w:r>
        <w:t>Page: About Us</w:t>
      </w:r>
    </w:p>
    <w:p>
      <w:r>
        <w:rPr>
          <w:b w:val="0"/>
        </w:rPr>
        <w:t>English URL: https://staging.centorglobal.com/about.html</w:t>
      </w:r>
    </w:p>
    <w:p>
      <w:r>
        <w:rPr>
          <w:b w:val="0"/>
        </w:rPr>
        <w:t>Chinese URL: https://staging.centorglobal.com/zh/about.html</w:t>
      </w:r>
    </w:p>
    <w:p>
      <w:r>
        <w:rPr>
          <w:b/>
        </w:rPr>
        <w:t xml:space="preserve">Verdict: </w:t>
      </w:r>
      <w:r>
        <w:t>Generally accurate with minor terminology issues</w:t>
      </w:r>
    </w:p>
    <w:p>
      <w:pPr>
        <w:pStyle w:val="Heading3"/>
      </w:pPr>
      <w:r>
        <w:t>Issues Found</w:t>
      </w:r>
    </w:p>
    <w:p>
      <w:r>
        <w:rPr>
          <w:b/>
        </w:rPr>
        <w:t>Severity: High</w:t>
      </w:r>
    </w:p>
    <w:p>
      <w:r>
        <w:t xml:space="preserve">  English source: Mission: "Maximise TBM Uptime Through Superior Chemistry"</w:t>
      </w:r>
    </w:p>
    <w:p>
      <w:r>
        <w:t xml:space="preserve">  Chinese text: 以卓越化学性能最大化TBM运转效率</w:t>
      </w:r>
    </w:p>
    <w:p>
      <w:r>
        <w:t xml:space="preserve">  Issue type: Mistranslation</w:t>
      </w:r>
    </w:p>
    <w:p>
      <w:r>
        <w:t xml:space="preserve">  Explanation: 'Uptime' (正常运行时间 / 稼动率 / 运转率) is a measure of operational availability — the proportion of time a machine is running without downtime. '运转效率' means operational efficiency (how well it operates when running). These are distinct engineering metrics. For a company whose core value proposition is reducing TBM downtime, this distinction is commercially and technically significant.</w:t>
      </w:r>
    </w:p>
    <w:p/>
    <w:p>
      <w:r>
        <w:rPr>
          <w:b/>
        </w:rPr>
        <w:t>Severity: Medium</w:t>
      </w:r>
    </w:p>
    <w:p>
      <w:r>
        <w:t xml:space="preserve">  English source: "20+ years of combined underground project experience"</w:t>
      </w:r>
    </w:p>
    <w:p>
      <w:r>
        <w:t xml:space="preserve">  Chinese text: 数十年实战经验</w:t>
      </w:r>
    </w:p>
    <w:p>
      <w:r>
        <w:t xml:space="preserve">  Issue type: Overly generic terminology</w:t>
      </w:r>
    </w:p>
    <w:p>
      <w:r>
        <w:t xml:space="preserve">  Explanation: '数十年' means 'several decades' and is ambiguous (could mean 20, 30, or 40+ years). The English specifies '20+' as a minimum benchmark. Loss of specificity weakens the claim.</w:t>
      </w:r>
    </w:p>
    <w:p/>
    <w:p>
      <w:r>
        <w:rPr>
          <w:b/>
        </w:rPr>
        <w:t>Severity: Low</w:t>
      </w:r>
    </w:p>
    <w:p>
      <w:r>
        <w:t xml:space="preserve">  English source: "Partnership" (core value)</w:t>
      </w:r>
    </w:p>
    <w:p>
      <w:r>
        <w:t xml:space="preserve">  Chinese text: 深度合作</w:t>
      </w:r>
    </w:p>
    <w:p>
      <w:r>
        <w:t xml:space="preserve">  Issue type: Overly generic terminology</w:t>
      </w:r>
    </w:p>
    <w:p>
      <w:r>
        <w:t xml:space="preserve">  Explanation: Partnership in an engineering services context implies shared accountability and joint problem-solving. '深度合作' (deep cooperation) is weaker and more transactional. '伙伴关系' would be more precise.</w:t>
      </w:r>
    </w:p>
    <w:p/>
    <w:p>
      <w:r>
        <w:rPr>
          <w:b/>
        </w:rPr>
        <w:t xml:space="preserve">Needs human engineering review? </w:t>
      </w:r>
      <w:r>
        <w:t>Yes</w:t>
      </w:r>
    </w:p>
    <w:p>
      <w:pPr>
        <w:pStyle w:val="Heading2"/>
      </w:pPr>
      <w:r>
        <w:t>Page: Products</w:t>
      </w:r>
    </w:p>
    <w:p>
      <w:r>
        <w:rPr>
          <w:b w:val="0"/>
        </w:rPr>
        <w:t>English URL: https://staging.centorglobal.com/products.html</w:t>
      </w:r>
    </w:p>
    <w:p>
      <w:r>
        <w:rPr>
          <w:b w:val="0"/>
        </w:rPr>
        <w:t>Chinese URL: https://staging.centorglobal.com/zh/products.html</w:t>
      </w:r>
    </w:p>
    <w:p>
      <w:r>
        <w:rPr>
          <w:b/>
        </w:rPr>
        <w:t xml:space="preserve">Verdict: </w:t>
      </w:r>
      <w:r>
        <w:t>Generally accurate with minor terminology issues</w:t>
      </w:r>
    </w:p>
    <w:p>
      <w:pPr>
        <w:pStyle w:val="Heading3"/>
      </w:pPr>
      <w:r>
        <w:t>Issues Found</w:t>
      </w:r>
    </w:p>
    <w:p>
      <w:r>
        <w:rPr>
          <w:b/>
        </w:rPr>
        <w:t>Severity: Medium</w:t>
      </w:r>
    </w:p>
    <w:p>
      <w:r>
        <w:t xml:space="preserve">  English source: TM-T100: "Economical driving-grade tail sealant for shielded TBMs"</w:t>
      </w:r>
    </w:p>
    <w:p>
      <w:r>
        <w:t xml:space="preserve">  Chinese text: 防止水、土及环形注浆浆液进入 TBM 盾尾</w:t>
      </w:r>
    </w:p>
    <w:p>
      <w:r>
        <w:t xml:space="preserve">  Issue type: Omission / wrong technical register</w:t>
      </w:r>
    </w:p>
    <w:p>
      <w:r>
        <w:t xml:space="preserve">  Explanation: The Chinese substitutes the product classification descriptor (economical driving-grade) with a purely functional description (preventing ingress of water, soil, and annular grout). '经济型' and '掘进级' are product positioning terms that inform procurement decisions and are absent from the Chinese.</w:t>
      </w:r>
    </w:p>
    <w:p/>
    <w:p>
      <w:r>
        <w:rPr>
          <w:b/>
        </w:rPr>
        <w:t>Severity: Medium</w:t>
      </w:r>
    </w:p>
    <w:p>
      <w:r>
        <w:t xml:space="preserve">  English source: PA — Tail Sealant Hand-coat: "Water Seal: 35 bar"</w:t>
      </w:r>
    </w:p>
    <w:p>
      <w:r>
        <w:t xml:space="preserve">  Chinese text: 止水性能：35 bar（松村标准）</w:t>
      </w:r>
    </w:p>
    <w:p>
      <w:r>
        <w:t xml:space="preserve">  Issue type: Addition not in English source</w:t>
      </w:r>
    </w:p>
    <w:p>
      <w:r>
        <w:t xml:space="preserve">  Explanation: The Chinese adds '（松村标准）' — a reference to the Matsumura test standard — which does not appear in the English specification. If this is a legitimate test protocol for the 35 bar rating, it should appear in both language versions. If not, it is an asymmetric technical claim that requires verification against the master product data sheet.</w:t>
      </w:r>
    </w:p>
    <w:p/>
    <w:p>
      <w:r>
        <w:rPr>
          <w:b/>
        </w:rPr>
        <w:t>Severity: Low</w:t>
      </w:r>
    </w:p>
    <w:p>
      <w:r>
        <w:t xml:space="preserve">  English source: EP1/EP2: "Eco-friendly sealant for the main bearing lip-seal system"</w:t>
      </w:r>
    </w:p>
    <w:p>
      <w:r>
        <w:t xml:space="preserve">  Chinese text: 可生物降解、无毒——对地下水及土壤零污染</w:t>
      </w:r>
    </w:p>
    <w:p>
      <w:r>
        <w:t xml:space="preserve">  Issue type: Addition not in English source</w:t>
      </w:r>
    </w:p>
    <w:p>
      <w:r>
        <w:t xml:space="preserve">  Explanation: 'Zero contamination to groundwater and soil' is a more specific environmental claim than 'eco-friendly.' This elaboration is not reflected in the English source and should be verified before being treated as a product claim.</w:t>
      </w:r>
    </w:p>
    <w:p/>
    <w:p>
      <w:r>
        <w:rPr>
          <w:b/>
        </w:rPr>
        <w:t>Severity: Low</w:t>
      </w:r>
    </w:p>
    <w:p>
      <w:r>
        <w:t xml:space="preserve">  English source: UK Gold Line project product codes: CTG-MB-GL01, CTS-ST-GL02 (on References page)</w:t>
      </w:r>
    </w:p>
    <w:p>
      <w:r>
        <w:t xml:space="preserve">  Chinese text: Not mentioned in Chinese references</w:t>
      </w:r>
    </w:p>
    <w:p>
      <w:r>
        <w:t xml:space="preserve">  Issue type: Inconsistent term (cross-page)</w:t>
      </w:r>
    </w:p>
    <w:p>
      <w:r>
        <w:t xml:space="preserve">  Explanation: References page uses product codes CTG-MB-GL01 and CTS-ST-GL02, but the Products page uses PX2350, TM-T100, PA, EP1/EP2. Discrepancy is unexplained in either language.</w:t>
      </w:r>
    </w:p>
    <w:p/>
    <w:p>
      <w:r>
        <w:rPr>
          <w:b/>
        </w:rPr>
        <w:t xml:space="preserve">Needs human engineering review? </w:t>
      </w:r>
      <w:r>
        <w:t>Yes</w:t>
      </w:r>
    </w:p>
    <w:p>
      <w:pPr>
        <w:pStyle w:val="Heading2"/>
      </w:pPr>
      <w:r>
        <w:t>Page: Services</w:t>
      </w:r>
    </w:p>
    <w:p>
      <w:r>
        <w:rPr>
          <w:b w:val="0"/>
        </w:rPr>
        <w:t>English URL: https://staging.centorglobal.com/services.html</w:t>
      </w:r>
    </w:p>
    <w:p>
      <w:r>
        <w:rPr>
          <w:b w:val="0"/>
        </w:rPr>
        <w:t>Chinese URL: https://staging.centorglobal.com/zh/services.html</w:t>
      </w:r>
    </w:p>
    <w:p>
      <w:r>
        <w:rPr>
          <w:b/>
        </w:rPr>
        <w:t xml:space="preserve">Verdict: </w:t>
      </w:r>
      <w:r>
        <w:t>Generally accurate with minor terminology issues</w:t>
      </w:r>
    </w:p>
    <w:p>
      <w:pPr>
        <w:pStyle w:val="Heading3"/>
      </w:pPr>
      <w:r>
        <w:t>Issues Found</w:t>
      </w:r>
    </w:p>
    <w:p>
      <w:r>
        <w:rPr>
          <w:b/>
        </w:rPr>
        <w:t>Severity: Medium</w:t>
      </w:r>
    </w:p>
    <w:p>
      <w:r>
        <w:t xml:space="preserve">  English source: On-Site Technical Support: "commissioning support, real-time monitoring, operator training, and troubleshooting"</w:t>
      </w:r>
    </w:p>
    <w:p>
      <w:r>
        <w:t xml:space="preserve">  Chinese text: TBM 调试、始发及地层过渡段支持</w:t>
      </w:r>
    </w:p>
    <w:p>
      <w:r>
        <w:t xml:space="preserve">  Issue type: Omission</w:t>
      </w:r>
    </w:p>
    <w:p>
      <w:r>
        <w:t xml:space="preserve">  Explanation: Chinese removes three service elements (real-time monitoring, operator training, troubleshooting) and adds two not in the English (TBM launch / 始发, geological transition zone support / 地层过渡段). This restructures the stated service scope and omits training and troubleshooting as offered deliverables.</w:t>
      </w:r>
    </w:p>
    <w:p/>
    <w:p>
      <w:r>
        <w:rPr>
          <w:b/>
        </w:rPr>
        <w:t>Severity: Low</w:t>
      </w:r>
    </w:p>
    <w:p>
      <w:r>
        <w:t xml:space="preserve">  English source: Technical Documentation: "compliance certificates"</w:t>
      </w:r>
    </w:p>
    <w:p>
      <w:r>
        <w:t xml:space="preserve">  Chinese text: 竣工报告 (completion report)</w:t>
      </w:r>
    </w:p>
    <w:p>
      <w:r>
        <w:t xml:space="preserve">  Issue type: Mistranslation / wrong technical register</w:t>
      </w:r>
    </w:p>
    <w:p>
      <w:r>
        <w:t xml:space="preserve">  Explanation: A compliance certificate (合规证书) attests that a product or process meets a standard or regulation. A 竣工报告 is a project completion report. These are different document types serving different purposes.</w:t>
      </w:r>
    </w:p>
    <w:p/>
    <w:p>
      <w:r>
        <w:rPr>
          <w:b/>
        </w:rPr>
        <w:t>Severity: Low</w:t>
      </w:r>
    </w:p>
    <w:p>
      <w:r>
        <w:t xml:space="preserve">  English source: Technical Documentation: "safety documentation"</w:t>
      </w:r>
    </w:p>
    <w:p>
      <w:r>
        <w:t xml:space="preserve">  Chinese text: SDS only</w:t>
      </w:r>
    </w:p>
    <w:p>
      <w:r>
        <w:t xml:space="preserve">  Issue type: Overly specific / different scope</w:t>
      </w:r>
    </w:p>
    <w:p>
      <w:r>
        <w:t xml:space="preserve">  Explanation: 'Safety documentation' is a broader category than SDS alone. Minor scope narrowing; likely acceptable in a product documentation context.</w:t>
      </w:r>
    </w:p>
    <w:p/>
    <w:p>
      <w:r>
        <w:rPr>
          <w:b/>
        </w:rPr>
        <w:t xml:space="preserve">Needs human engineering review? </w:t>
      </w:r>
      <w:r>
        <w:t>No</w:t>
      </w:r>
    </w:p>
    <w:p>
      <w:pPr>
        <w:pStyle w:val="Heading2"/>
      </w:pPr>
      <w:r>
        <w:t>Page: References</w:t>
      </w:r>
    </w:p>
    <w:p>
      <w:r>
        <w:rPr>
          <w:b w:val="0"/>
        </w:rPr>
        <w:t>English URL: https://staging.centorglobal.com/references.html</w:t>
      </w:r>
    </w:p>
    <w:p>
      <w:r>
        <w:rPr>
          <w:b w:val="0"/>
        </w:rPr>
        <w:t>Chinese URL: https://staging.centorglobal.com/zh/references.html</w:t>
      </w:r>
    </w:p>
    <w:p>
      <w:r>
        <w:rPr>
          <w:b/>
        </w:rPr>
        <w:t xml:space="preserve">Verdict: </w:t>
      </w:r>
      <w:r>
        <w:t>Generally accurate with minor terminology issues</w:t>
      </w:r>
    </w:p>
    <w:p>
      <w:pPr>
        <w:pStyle w:val="Heading3"/>
      </w:pPr>
      <w:r>
        <w:t>Issues Found</w:t>
      </w:r>
    </w:p>
    <w:p>
      <w:r>
        <w:rPr>
          <w:b/>
        </w:rPr>
        <w:t>Severity: Medium</w:t>
      </w:r>
    </w:p>
    <w:p>
      <w:r>
        <w:t xml:space="preserve">  English source: Hong Kong: "Slurry TBM Ø 14.0 m"</w:t>
      </w:r>
    </w:p>
    <w:p>
      <w:r>
        <w:t xml:space="preserve">  Chinese text: 泥水加压 TBM Ø 14.0 m</w:t>
      </w:r>
    </w:p>
    <w:p>
      <w:r>
        <w:t xml:space="preserve">  Issue type: Overly generic terminology</w:t>
      </w:r>
    </w:p>
    <w:p>
      <w:r>
        <w:t xml:space="preserve">  Explanation: '泥水加压' (slurry pressurised) is a non-standard rendering. The established Chinese term is '泥水平衡盾构' or '泥水盾构'. On the homepage Chinese, the same machine type was called '泥水平衡 TBM' — inconsistency across two pages for the same TBM category.</w:t>
      </w:r>
    </w:p>
    <w:p/>
    <w:p>
      <w:r>
        <w:rPr>
          <w:b/>
        </w:rPr>
        <w:t>Severity: Medium</w:t>
      </w:r>
    </w:p>
    <w:p>
      <w:r>
        <w:t xml:space="preserve">  English source: UK featured project: "8 mixed-face EPB TBMs, Ø 7.1 m"</w:t>
      </w:r>
    </w:p>
    <w:p>
      <w:r>
        <w:t xml:space="preserve">  Chinese text: EPB TBM × 8 台，直径 Ø 7.1 m</w:t>
      </w:r>
    </w:p>
    <w:p>
      <w:r>
        <w:t xml:space="preserve">  Issue type: Omission</w:t>
      </w:r>
    </w:p>
    <w:p>
      <w:r>
        <w:t xml:space="preserve">  Explanation: 'Mixed-face' (复合地层 / 复合地层适应型) indicates the TBM bores through heterogeneous ground with both soft and hard materials simultaneously — a higher-capability specification than a standard EPB TBM. Its omission understates the reference project's technical complexity for Chinese-speaking readers.</w:t>
      </w:r>
    </w:p>
    <w:p/>
    <w:p>
      <w:r>
        <w:rPr>
          <w:b/>
        </w:rPr>
        <w:t>Severity: Low</w:t>
      </w:r>
    </w:p>
    <w:p>
      <w:r>
        <w:t xml:space="preserve">  English source: UK project: product codes CTG-MB-GL01, CTS-ST-GL02 listed in English</w:t>
      </w:r>
    </w:p>
    <w:p>
      <w:r>
        <w:t xml:space="preserve">  Chinese text: Product codes omitted in Chinese version</w:t>
      </w:r>
    </w:p>
    <w:p>
      <w:r>
        <w:t xml:space="preserve">  Issue type: Omission</w:t>
      </w:r>
    </w:p>
    <w:p>
      <w:r>
        <w:t xml:space="preserve">  Explanation: Chinese version of the references page omits product codes cited in the UK Gold Line featured project, creating an asymmetry in technical detail available to Chinese-language readers.</w:t>
      </w:r>
    </w:p>
    <w:p/>
    <w:p>
      <w:pPr>
        <w:pStyle w:val="Heading3"/>
      </w:pPr>
      <w:r>
        <w:t>Consistency Notes</w:t>
      </w:r>
    </w:p>
    <w:p>
      <w:r>
        <w:rPr>
          <w:b w:val="0"/>
        </w:rPr>
        <w:t>Project names on the References page (Chinese) are internally consistent. However, they do not match the project names shown on the homepage (Chinese). This is the most disruptive cross-page inconsistency on the site.</w:t>
      </w:r>
    </w:p>
    <w:p>
      <w:r>
        <w:rPr>
          <w:b/>
        </w:rPr>
        <w:t xml:space="preserve">Needs human engineering review? </w:t>
      </w:r>
      <w:r>
        <w:t>Yes</w:t>
      </w:r>
    </w:p>
    <w:p>
      <w:pPr>
        <w:pStyle w:val="Heading2"/>
      </w:pPr>
      <w:r>
        <w:t>Page: Contact</w:t>
      </w:r>
    </w:p>
    <w:p>
      <w:r>
        <w:rPr>
          <w:b w:val="0"/>
        </w:rPr>
        <w:t>English URL: https://staging.centorglobal.com/contact.html</w:t>
      </w:r>
    </w:p>
    <w:p>
      <w:r>
        <w:rPr>
          <w:b w:val="0"/>
        </w:rPr>
        <w:t>Chinese URL: https://staging.centorglobal.com/zh/contact.html</w:t>
      </w:r>
    </w:p>
    <w:p>
      <w:r>
        <w:rPr>
          <w:b/>
        </w:rPr>
        <w:t xml:space="preserve">Verdict: </w:t>
      </w:r>
      <w:r>
        <w:t>Generally accurate with minor terminology issues</w:t>
      </w:r>
    </w:p>
    <w:p>
      <w:pPr>
        <w:pStyle w:val="Heading3"/>
      </w:pPr>
      <w:r>
        <w:t>Issues Found</w:t>
      </w:r>
    </w:p>
    <w:p>
      <w:r>
        <w:rPr>
          <w:b/>
        </w:rPr>
        <w:t>Severity: Medium</w:t>
      </w:r>
    </w:p>
    <w:p>
      <w:r>
        <w:t xml:space="preserve">  English source: Regional Offices: Dubai, London, Sydney, Taipei, Houston (5 named + Singapore HQ = 6 total locations)</w:t>
      </w:r>
    </w:p>
    <w:p>
      <w:r>
        <w:t xml:space="preserve">  Chinese text: 新加坡总部，全球六处区域办公室 (HQ + 6 regional = 7 total locations implied)</w:t>
      </w:r>
    </w:p>
    <w:p>
      <w:r>
        <w:t xml:space="preserve">  Issue type: Wrong unit or number</w:t>
      </w:r>
    </w:p>
    <w:p>
      <w:r>
        <w:t xml:space="preserve">  Explanation: English names 5 regional offices. Chinese states 6 regional offices. Either the English is missing one regional office name, or the Chinese count is incorrect. Factual discrepancy that affects credibility with Chinese-speaking clients.</w:t>
      </w:r>
    </w:p>
    <w:p/>
    <w:p>
      <w:r>
        <w:rPr>
          <w:b/>
        </w:rPr>
        <w:t xml:space="preserve">Needs human engineering review? </w:t>
      </w:r>
      <w:r>
        <w:t>No</w:t>
      </w:r>
    </w:p>
    <w:p>
      <w:pPr>
        <w:pStyle w:val="Heading1"/>
      </w:pPr>
      <w:r>
        <w:t>4. Highest-Risk Terminology Issues</w:t>
      </w:r>
    </w:p>
    <w:p>
      <w:r>
        <w:rPr>
          <w:b w:val="0"/>
        </w:rPr>
        <w:t>The following 10 issues represent the greatest risk of technical misrepresentation, client confusion, or credibility damage:</w:t>
      </w:r>
    </w:p>
    <w:p/>
    <w:p>
      <w:pPr>
        <w:pStyle w:val="ListNumber"/>
      </w:pPr>
      <w:r>
        <w:t>[Homepage / HIGH] Dubai project Chinese: '泥水平衡 TBM' contradicts both the English source and the References page, which clearly identify this project as an EPB TBM drive. Wrong TBM type is a verifiable factual error visible to technical procurement readers.</w:t>
      </w:r>
    </w:p>
    <w:p>
      <w:pPr>
        <w:pStyle w:val="ListNumber"/>
      </w:pPr>
      <w:r>
        <w:t>[About / HIGH] Mission statement: 'Maximise TBM Uptime' → '最大化TBM运转效率.' Uptime (availability) is not the same as efficiency. This is the company's primary value proposition and the mistranslation changes what the company claims to do for its customers.</w:t>
      </w:r>
    </w:p>
    <w:p>
      <w:pPr>
        <w:pStyle w:val="ListNumber"/>
      </w:pPr>
      <w:r>
        <w:t>[Homepage → References / HIGH] Project names on the Chinese homepage (新加坡滨海汤东线, 港铁屯马线延线, 迪拜地铁蓝线) do not match project names on the Chinese references page (南北走廊隧道, 屯门—赤鱲角连接路, 迪拜地铁2020路线延伸). Technical readers familiar with the industry will notice immediately.</w:t>
      </w:r>
    </w:p>
    <w:p>
      <w:pPr>
        <w:pStyle w:val="ListNumber"/>
      </w:pPr>
      <w:r>
        <w:t>[Products / MEDIUM] PA product: Chinese adds '（松村标准）' as the test method behind the 35 bar water seal rating. If this standard is not in the English-language product data sheet, the Chinese version makes an asymmetric technical claim. Requires verification against master product specs.</w:t>
      </w:r>
    </w:p>
    <w:p>
      <w:pPr>
        <w:pStyle w:val="ListNumber"/>
      </w:pPr>
      <w:r>
        <w:t>[Site-wide / MEDIUM] 'Soil Conditioning' → '渣土改良' used across the entire site. 渣土 (excavated muck) is the wrong reference material. The conditioning process acts on the in-situ soil/formation. Correct term: 土体改良 or 地层改良.</w:t>
      </w:r>
    </w:p>
    <w:p>
      <w:pPr>
        <w:pStyle w:val="ListNumber"/>
      </w:pPr>
      <w:r>
        <w:t>[References / MEDIUM] 'Slurry TBM' → '泥水加压 TBM' (References page) and '泥水平衡 TBM' (Homepage Chinese). Two different Chinese terms for the same machine type across two pages. Standard industry term '泥水盾构' / '泥水平衡盾构' is used by neither.</w:t>
      </w:r>
    </w:p>
    <w:p>
      <w:pPr>
        <w:pStyle w:val="ListNumber"/>
      </w:pPr>
      <w:r>
        <w:t>[Contact / MEDIUM] Regional office count: English lists 5, Chinese states 6. A Chinese-speaking client calling to locate a regional office may receive wrong expectations about CENTOR's geographic footprint.</w:t>
      </w:r>
    </w:p>
    <w:p>
      <w:pPr>
        <w:pStyle w:val="ListNumber"/>
      </w:pPr>
      <w:r>
        <w:t>[References / MEDIUM] 'Mixed-face EPB TBM' for the UK featured project omitted in Chinese. Mixed-face capability is a key technical specification that differentiates this machine and project from standard EPB applications. Omission understates the reference project's complexity for Chinese-speaking readers.</w:t>
      </w:r>
    </w:p>
    <w:p>
      <w:pPr>
        <w:pStyle w:val="ListNumber"/>
      </w:pPr>
      <w:r>
        <w:t>[Products / MEDIUM] TM-T100: product classification as 'economical driving-grade' omitted in Chinese, replaced with a functional description. Product-grade descriptors matter in procurement — '掘进级' indicates a performance tier, not merely a function.</w:t>
      </w:r>
    </w:p>
    <w:p>
      <w:pPr>
        <w:pStyle w:val="ListNumber"/>
      </w:pPr>
      <w:r>
        <w:t>[Services / MEDIUM] 'On-Site Technical Support' scope restructured in Chinese: training and troubleshooting are removed and replaced with TBM launch and geological transition zone support. This changes the stated service scope and may affect what Chinese-speaking clients expect CENTOR to provide on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