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﻿Matériel/date:                Pré-nettoyage </w:t>
      </w:r>
      <w:r w:rsidDel="00000000" w:rsidR="00000000" w:rsidRPr="00000000">
        <w:rPr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Post-nettoyage </w:t>
      </w:r>
      <w:r w:rsidDel="00000000" w:rsidR="00000000" w:rsidRPr="00000000">
        <w:rPr>
          <w:rtl w:val="0"/>
        </w:rPr>
        <w:t xml:space="preserve">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Spectralon à calibrer:        Spectralon référence:        Sphère:                        Spectromètre:                Date:                Spectres/fichiers:                Tech: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99AA02-0318-9712(red)        99AA02-0318-9710        402-Red                2092-Red                        </w:t>
      </w:r>
      <w:r w:rsidDel="00000000" w:rsidR="00000000" w:rsidRPr="00000000">
        <w:rPr>
          <w:rtl w:val="0"/>
        </w:rPr>
        <w:t xml:space="preserve"> 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août 2019        gr08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19_0000 à gr08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19_0069        Madeleine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MESURES POST-NETTOYAGE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Reference sur spectralon de référence (99AA02-0318-9710) dans port de reflectance avec spectralon à calibrer (99AA02-0318-9711)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dans port de transmittance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Target sur spectralon de référence (multiple target scan x5 // right-click sur bouton "Target")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avec spectralon à calibrer (9711) dans port de transmittance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Mesure de stray light avec spectralon de référence (9710) dans port de transmittance et rien (ligh-trap) dans port de reflectance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(multiple target scan x5 // right-click sur bouton "Target")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Target sur spectralon usé/à calibrer (9711) dans port de reflectance (multiple target scan x5 // right-click sur bouton "Target")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avec spectralon de référence (9710) dans port de transmittance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Répéter les étapes 2 et 4 en alternance 5 autres fois puis terminer avec une dernière étape 2 sans faire l'étape 4 subséquente.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1-2-3-4-2-4-2-4-2-4-2-4-2-4-2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 de fichiers:¸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[reference sur spectralon référence]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gr111218_0000 à 0004 --&gt; multiple-target sur spectralon référence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gr111218_0005 à 0009 --&gt; multiple-target sur light-trap pour mesurer le stray light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gr111218_0010 à 0014 --&gt; multiple-target sur spectralon usé/à calibrer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[2ème série]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gr111218_0015 à 0019 --&gt; multiple-target sur spectralon référence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gr111218_0020 à 0024 --&gt; multiple-target sur spectralon usé/à calibrer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[3ème série]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gr111218_0025 à 0029 --&gt; multiple-target sur spectralon référence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gr111218_0030 à 0034 --&gt; multiple-target sur spectralon usé/à calibrer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