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Guide complet et accessible sur la faillite en Belgique - Information pratique pour faillis, dirigeants et créanciers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Guide de la Faillite en Belgique</w:t>
      </w:r>
    </w:p>
    <w:p/>
    <w:p>
      <w:pPr>
        <w:spacing w:after="80"/>
      </w:pPr>
      <w:r>
        <w:t xml:space="preserve">&gt; </w:t>
      </w:r>
      <w:r>
        <w:rPr>
          <w:b/>
        </w:rPr>
        <w:t>Ressource de référence sur l'insolvabilité des entreprises en droit belge</w:t>
      </w:r>
    </w:p>
    <w:p>
      <w:pPr>
        <w:spacing w:after="80"/>
      </w:pPr>
      <w:r>
        <w:t>&gt; Information claire, pratique et accessible basée sur le Livre XX du Code de droit économique</w:t>
      </w:r>
    </w:p>
    <w:p/>
    <w:p>
      <w:pPr>
        <w:pStyle w:val="Heading2"/>
      </w:pPr>
      <w:r>
        <w:t>Bienvenue</w:t>
      </w:r>
    </w:p>
    <w:p/>
    <w:p>
      <w:pPr>
        <w:spacing w:after="80"/>
      </w:pPr>
      <w:r>
        <w:t xml:space="preserve">Ce guide a pour objectif de vous accompagner et vous informer sur </w:t>
      </w:r>
      <w:r>
        <w:rPr>
          <w:b/>
        </w:rPr>
        <w:t>la procédure de faillite en Belgique</w:t>
      </w:r>
      <w:r>
        <w:t>, que vous soyez :</w:t>
      </w:r>
    </w:p>
    <w:p/>
    <w:p>
      <w:pPr>
        <w:pStyle w:val="ListBullet"/>
        <w:ind w:left="360"/>
      </w:pPr>
      <w:r>
        <w:t xml:space="preserve">🏢 </w:t>
      </w:r>
      <w:r>
        <w:rPr>
          <w:b/>
        </w:rPr>
        <w:t>Failli ou dirigeant</w:t>
      </w:r>
      <w:r>
        <w:t xml:space="preserve"> d'une entreprise en faillite</w:t>
      </w:r>
    </w:p>
    <w:p>
      <w:pPr>
        <w:pStyle w:val="ListBullet"/>
        <w:ind w:left="360"/>
      </w:pPr>
      <w:r>
        <w:t xml:space="preserve">💰 </w:t>
      </w:r>
      <w:r>
        <w:rPr>
          <w:b/>
        </w:rPr>
        <w:t>Créancier</w:t>
      </w:r>
      <w:r>
        <w:t xml:space="preserve"> ayant des créances contre une entreprise faillie</w:t>
      </w:r>
    </w:p>
    <w:p>
      <w:pPr>
        <w:pStyle w:val="ListBullet"/>
        <w:ind w:left="360"/>
      </w:pPr>
      <w:r>
        <w:t xml:space="preserve">📚 </w:t>
      </w:r>
      <w:r>
        <w:rPr>
          <w:b/>
        </w:rPr>
        <w:t>Personne cherchant à comprendre</w:t>
      </w:r>
      <w:r>
        <w:t xml:space="preserve"> le fonctionnement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🚀 Accès rapide par profil</w:t>
      </w:r>
    </w:p>
    <w:p/>
    <w:p>
      <w:pPr>
        <w:spacing w:after="80"/>
      </w:pPr>
    </w:p>
    <w:p>
      <w:pPr>
        <w:spacing w:after="80"/>
      </w:pPr>
      <w:r>
        <w:t xml:space="preserve">  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  👤 Je suis en faillite</w:t>
      </w:r>
    </w:p>
    <w:p>
      <w:pPr>
        <w:spacing w:after="80"/>
      </w:pPr>
      <w:r>
        <w:t xml:space="preserve">      Vous êtes failli ou dirigeant d'une entreprise déclarée en faillite ?</w:t>
      </w:r>
    </w:p>
    <w:p>
      <w:pPr>
        <w:spacing w:after="80"/>
      </w:pPr>
      <w:r>
        <w:t xml:space="preserve">      Découvrez vos obligations, vos droits, l'effacement des dettes et les possibilités de reprendre une activité.</w:t>
      </w:r>
    </w:p>
    <w:p>
      <w:pPr>
        <w:spacing w:after="80"/>
      </w:pPr>
      <w:r>
        <w:t xml:space="preserve">      → Accéder à la section Faillis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    💼 Je suis créancier</w:t>
      </w:r>
    </w:p>
    <w:p>
      <w:pPr>
        <w:spacing w:after="80"/>
      </w:pPr>
      <w:r>
        <w:t xml:space="preserve">      Une entreprise vous doit de l'argent et est en faillite ?</w:t>
      </w:r>
    </w:p>
    <w:p>
      <w:pPr>
        <w:spacing w:after="80"/>
      </w:pPr>
      <w:r>
        <w:t xml:space="preserve">      Apprenez comment déclarer votre créance, les délais cruciaux et vos chances de récupération.</w:t>
      </w:r>
    </w:p>
    <w:p>
      <w:pPr>
        <w:spacing w:after="80"/>
      </w:pPr>
      <w:r>
        <w:t xml:space="preserve">      → Accéder à la section Créanciers</w:t>
      </w:r>
    </w:p>
    <w:p>
      <w:pPr>
        <w:spacing w:after="80"/>
      </w:pPr>
      <w:r>
        <w:t xml:space="preserve">    </w:t>
      </w:r>
    </w:p>
    <w:p>
      <w:pPr>
        <w:spacing w:after="80"/>
      </w:pPr>
      <w:r>
        <w:t xml:space="preserve">  </w:t>
      </w:r>
    </w:p>
    <w:p>
      <w:pPr>
        <w:spacing w:after="80"/>
      </w:pP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📖 Comprendre la faillite</w:t>
      </w:r>
    </w:p>
    <w:p/>
    <w:p>
      <w:pPr>
        <w:spacing w:after="80"/>
      </w:pPr>
      <w:r>
        <w:t xml:space="preserve">Si vous souhaitez simplement </w:t>
      </w:r>
      <w:r>
        <w:rPr>
          <w:b/>
        </w:rPr>
        <w:t>comprendre ce qu'est une faillite</w:t>
      </w:r>
      <w:r>
        <w:t>, son déroulement et les acteurs impliqués :</w:t>
      </w:r>
    </w:p>
    <w:p/>
    <w:p>
      <w:pPr>
        <w:pStyle w:val="ListBullet"/>
        <w:ind w:left="360"/>
      </w:pPr>
      <w:r>
        <w:rPr>
          <w:color w:val="175BCE"/>
          <w:u w:val="single"/>
        </w:rPr>
        <w:t>Qu'est-ce qu'une faillite ?</w:t>
      </w:r>
    </w:p>
    <w:p>
      <w:pPr>
        <w:pStyle w:val="ListBullet"/>
        <w:ind w:left="360"/>
      </w:pPr>
      <w:r>
        <w:rPr>
          <w:color w:val="175BCE"/>
          <w:u w:val="single"/>
        </w:rPr>
        <w:t>Les acteurs de la faillite</w:t>
      </w:r>
    </w:p>
    <w:p>
      <w:pPr>
        <w:pStyle w:val="ListBullet"/>
        <w:ind w:left="360"/>
      </w:pPr>
      <w:r>
        <w:rPr>
          <w:color w:val="175BCE"/>
          <w:u w:val="single"/>
        </w:rPr>
        <w:t>Le déroulement chronologique</w:t>
      </w:r>
    </w:p>
    <w:p>
      <w:pPr>
        <w:pStyle w:val="ListBullet"/>
        <w:ind w:left="360"/>
      </w:pPr>
      <w:r>
        <w:rPr>
          <w:color w:val="175BCE"/>
          <w:u w:val="single"/>
        </w:rPr>
        <w:t>Le dessaisissement</w:t>
      </w:r>
    </w:p>
    <w:p>
      <w:pPr>
        <w:pStyle w:val="ListBullet"/>
        <w:ind w:left="360"/>
      </w:pPr>
      <w:r>
        <w:rPr>
          <w:color w:val="175BCE"/>
          <w:u w:val="single"/>
        </w:rPr>
        <w:t>La liquidation des actifs</w:t>
      </w:r>
    </w:p>
    <w:p>
      <w:pPr>
        <w:pStyle w:val="ListBullet"/>
        <w:ind w:left="360"/>
      </w:pPr>
      <w:r>
        <w:rPr>
          <w:color w:val="175BCE"/>
          <w:u w:val="single"/>
        </w:rPr>
        <w:t>La clôture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⏰ Délais importants</w:t>
      </w:r>
    </w:p>
    <w:p/>
    <w:p>
      <w:pPr>
        <w:spacing w:after="80"/>
      </w:pPr>
      <w:r>
        <w:t xml:space="preserve">Les </w:t>
      </w:r>
      <w:r>
        <w:rPr>
          <w:b/>
        </w:rPr>
        <w:t>délais sont cruciaux</w:t>
      </w:r>
      <w:r>
        <w:t xml:space="preserve"> dans une procédure de faillite. Un retard peut avoir des conséquences graves.</w:t>
      </w:r>
    </w:p>
    <w:p/>
    <w:p>
      <w:pPr>
        <w:spacing w:after="80"/>
      </w:pPr>
      <w:r>
        <w:t xml:space="preserve">📅 </w:t>
      </w:r>
      <w:r>
        <w:rPr>
          <w:color w:val="175BCE"/>
          <w:u w:val="single"/>
        </w:rPr>
        <w:t>**Consulter tous les délais importants**</w:t>
      </w:r>
    </w:p>
    <w:p/>
    <w:p>
      <w:pPr>
        <w:pStyle w:val="Heading3"/>
      </w:pPr>
      <w:r>
        <w:t>Délais critiques à retenir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Qui ?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Quoi ?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**Créanciers**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Déclarer sa créance</w:t>
            </w:r>
          </w:p>
        </w:tc>
        <w:tc>
          <w:tcPr>
            <w:tcW w:type="dxa" w:w="3024"/>
            <w:shd w:val="clear" w:color="auto" w:fill="F5F5F5"/>
          </w:tcPr>
          <w:p>
            <w:r>
              <w:t>**Max 30 jours** depuis jugement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**Créanciers**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Déclarer sûretés personnelles (cautions)</w:t>
            </w:r>
          </w:p>
        </w:tc>
        <w:tc>
          <w:tcPr>
            <w:tcW w:type="dxa" w:w="3024"/>
            <w:shd w:val="clear" w:color="auto" w:fill="FFFFFF"/>
          </w:tcPr>
          <w:p>
            <w:r>
              <w:t>**3 mois**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**Faillis indépendants**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Demander droit passerelle</w:t>
            </w:r>
          </w:p>
        </w:tc>
        <w:tc>
          <w:tcPr>
            <w:tcW w:type="dxa" w:w="3024"/>
            <w:shd w:val="clear" w:color="auto" w:fill="F5F5F5"/>
          </w:tcPr>
          <w:p>
            <w:r>
              <w:t>**2ème trimestre** suivant faillite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FFFFF"/>
          </w:tcPr>
          <w:p>
            <w:r>
              <w:t>Publier jugement Moniteur belge</w:t>
            </w:r>
          </w:p>
        </w:tc>
        <w:tc>
          <w:tcPr>
            <w:tcW w:type="dxa" w:w="3024"/>
            <w:shd w:val="clear" w:color="auto" w:fill="FFFFFF"/>
          </w:tcPr>
          <w:p>
            <w:r>
              <w:t>**5 jours**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📚 Outils et ressources</w:t>
      </w:r>
    </w:p>
    <w:p/>
    <w:p>
      <w:pPr>
        <w:pStyle w:val="ListBullet"/>
        <w:ind w:left="360"/>
      </w:pPr>
      <w:r>
        <w:rPr>
          <w:color w:val="175BCE"/>
          <w:u w:val="single"/>
        </w:rPr>
        <w:t>**Glossaire**</w:t>
      </w:r>
      <w:r>
        <w:t xml:space="preserve"> - Tous les termes juridiques expliqués simplement</w:t>
      </w:r>
    </w:p>
    <w:p>
      <w:pPr>
        <w:pStyle w:val="ListBullet"/>
        <w:ind w:left="360"/>
      </w:pPr>
      <w:r>
        <w:rPr>
          <w:color w:val="175BCE"/>
          <w:u w:val="single"/>
        </w:rPr>
        <w:t>**Ressources officielles**</w:t>
      </w:r>
      <w:r>
        <w:t xml:space="preserve"> - Liens REGSOL, SPF Justice, tribunaux, textes légaux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💡 À propos de ce guide</w:t>
      </w:r>
    </w:p>
    <w:p/>
    <w:p>
      <w:pPr>
        <w:pStyle w:val="Heading3"/>
      </w:pPr>
      <w:r>
        <w:t>Sources légales</w:t>
      </w:r>
    </w:p>
    <w:p/>
    <w:p>
      <w:pPr>
        <w:spacing w:after="80"/>
      </w:pPr>
      <w:r>
        <w:t>Ce guide est basé sur :</w:t>
      </w:r>
    </w:p>
    <w:p>
      <w:pPr>
        <w:pStyle w:val="ListBullet"/>
        <w:ind w:left="360"/>
      </w:pPr>
      <w:r>
        <w:rPr>
          <w:b/>
        </w:rPr>
        <w:t>Livre XX du Code de droit économique</w:t>
      </w:r>
      <w:r>
        <w:t xml:space="preserve"> (CDE)</w:t>
      </w:r>
    </w:p>
    <w:p>
      <w:pPr>
        <w:pStyle w:val="ListBullet"/>
        <w:ind w:left="360"/>
      </w:pPr>
      <w:r>
        <w:rPr>
          <w:b/>
        </w:rPr>
        <w:t>Vademecum de la faillite</w:t>
      </w:r>
      <w:r>
        <w:t xml:space="preserve"> édité par la Conférence francophone des tribunaux de l'entreprise (édition 2025)</w:t>
      </w:r>
    </w:p>
    <w:p>
      <w:pPr>
        <w:pStyle w:val="ListBullet"/>
        <w:ind w:left="360"/>
      </w:pPr>
      <w:r>
        <w:t xml:space="preserve">Législation applicable aux faillites déclarées à partir du </w:t>
      </w:r>
      <w:r>
        <w:rPr>
          <w:b/>
        </w:rPr>
        <w:t>1er septembre 2023</w:t>
      </w:r>
    </w:p>
    <w:p/>
    <w:p>
      <w:pPr>
        <w:pStyle w:val="Heading3"/>
      </w:pPr>
      <w:r>
        <w:t>Avertissement important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rPr>
                <w:b/>
              </w:rPr>
              <w:t>Information générale uniquement</w:t>
            </w:r>
          </w:p>
          <w:p>
            <w:pPr>
              <w:spacing w:before="40"/>
            </w:pPr>
            <w:r>
              <w:t xml:space="preserve">Ce guide fournit des informations d'ordre général sur la procédure de faillite en Belgique. Il ne constitue </w:t>
            </w:r>
            <w:r>
              <w:rPr>
                <w:b/>
              </w:rPr>
              <w:t>pas un conseil juridique personnalisé</w:t>
            </w:r>
            <w:r>
              <w:t>.</w:t>
            </w:r>
          </w:p>
          <w:p>
            <w:pPr>
              <w:spacing w:before="40"/>
            </w:pPr>
            <w:r>
              <w:t>Pour une situation spécifique, consultez :</w:t>
            </w:r>
          </w:p>
          <w:p>
            <w:pPr>
              <w:spacing w:before="40"/>
            </w:pPr>
            <w:r>
              <w:t>- Votre curateur (si vous êtes failli)</w:t>
            </w:r>
          </w:p>
          <w:p>
            <w:pPr>
              <w:spacing w:before="40"/>
            </w:pPr>
            <w:r>
              <w:t>- Un avocat spécialisé en droit de l'insolvabilité</w:t>
            </w:r>
          </w:p>
          <w:p>
            <w:pPr>
              <w:spacing w:before="40"/>
            </w:pPr>
            <w:r>
              <w:t>- Le juge-commissaire de votre dossier</w:t>
            </w:r>
          </w:p>
        </w:tc>
      </w:tr>
    </w:tbl>
    <w:p/>
    <w:p/>
    <w:p>
      <w:pPr>
        <w:pStyle w:val="Heading3"/>
      </w:pPr>
      <w:r>
        <w:t>Mise à jour</w:t>
      </w:r>
    </w:p>
    <w:p/>
    <w:p>
      <w:pPr>
        <w:spacing w:after="80"/>
      </w:pPr>
      <w:r>
        <w:rPr>
          <w:b/>
        </w:rPr>
        <w:t>Dernière mise à jour</w:t>
      </w:r>
      <w:r>
        <w:t xml:space="preserve"> : Février 2025</w:t>
      </w:r>
    </w:p>
    <w:p>
      <w:pPr>
        <w:spacing w:after="80"/>
      </w:pPr>
      <w:r>
        <w:rPr>
          <w:b/>
        </w:rPr>
        <w:t>Base légale</w:t>
      </w:r>
      <w:r>
        <w:t xml:space="preserve"> : Livre XX CDE modifié par la loi du 7 juin 2023</w:t>
      </w:r>
    </w:p>
    <w:p/>
    <w:p>
      <w:pPr>
        <w:spacing w:after="80"/>
      </w:pPr>
      <w:r>
        <w:t>La législation peut évoluer. Vérifiez toujours l'actualité des informations pour votre situation.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🔍 Navigation</w:t>
      </w:r>
    </w:p>
    <w:p/>
    <w:p>
      <w:pPr>
        <w:spacing w:after="80"/>
      </w:pPr>
      <w:r>
        <w:t xml:space="preserve">Utilisez le menu de gauche pour naviguer entre les différentes sections ou consultez le </w:t>
      </w:r>
      <w:r>
        <w:rPr>
          <w:color w:val="175BCE"/>
          <w:u w:val="single"/>
        </w:rPr>
        <w:t>**sommaire complet**</w:t>
      </w:r>
      <w:r>
        <w:t>.</w:t>
      </w:r>
    </w:p>
    <w:p/>
    <w:p>
      <w:pPr>
        <w:pStyle w:val="Heading3"/>
      </w:pPr>
      <w:r>
        <w:t>Organisation du guide</w:t>
      </w:r>
    </w:p>
    <w:p/>
    <w:p>
      <w:pPr>
        <w:spacing w:after="120"/>
      </w:pPr>
      <w:r>
        <w:rPr>
          <w:rFonts w:ascii="Courier New" w:hAnsi="Courier New"/>
          <w:color w:val="1A1A1A"/>
          <w:sz w:val="18"/>
        </w:rPr>
        <w:t>📘 Guide de la Faillite</w:t>
        <w:br/>
      </w:r>
      <w:r>
        <w:rPr>
          <w:rFonts w:ascii="Courier New" w:hAnsi="Courier New"/>
          <w:color w:val="1A1A1A"/>
          <w:sz w:val="18"/>
        </w:rPr>
        <w:t xml:space="preserve">  ├── 👤 Je suis en faillite (7 pages)</w:t>
        <w:br/>
      </w:r>
      <w:r>
        <w:rPr>
          <w:rFonts w:ascii="Courier New" w:hAnsi="Courier New"/>
          <w:color w:val="1A1A1A"/>
          <w:sz w:val="18"/>
        </w:rPr>
        <w:t xml:space="preserve">  ├── 💼 Je suis créancier (6 pages)</w:t>
        <w:br/>
      </w:r>
      <w:r>
        <w:rPr>
          <w:rFonts w:ascii="Courier New" w:hAnsi="Courier New"/>
          <w:color w:val="1A1A1A"/>
          <w:sz w:val="18"/>
        </w:rPr>
        <w:t xml:space="preserve">  ├── 📖 Comprendre la procédure (6 pages)</w:t>
        <w:br/>
      </w:r>
      <w:r>
        <w:rPr>
          <w:rFonts w:ascii="Courier New" w:hAnsi="Courier New"/>
          <w:color w:val="1A1A1A"/>
          <w:sz w:val="18"/>
        </w:rPr>
        <w:t xml:space="preserve">  ├── ⏰ Délais importants</w:t>
        <w:br/>
      </w:r>
      <w:r>
        <w:rPr>
          <w:rFonts w:ascii="Courier New" w:hAnsi="Courier New"/>
          <w:color w:val="1A1A1A"/>
          <w:sz w:val="18"/>
        </w:rPr>
        <w:t xml:space="preserve">  ├── 📚 Glossaire</w:t>
        <w:br/>
      </w:r>
      <w:r>
        <w:rPr>
          <w:rFonts w:ascii="Courier New" w:hAnsi="Courier New"/>
          <w:color w:val="1A1A1A"/>
          <w:sz w:val="18"/>
        </w:rPr>
        <w:t xml:space="preserve">  └── 🔗 Ressources officielles</w:t>
        <w:br/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📞 Besoin d'aide ?</w:t>
      </w:r>
    </w:p>
    <w:p/>
    <w:p>
      <w:pPr>
        <w:pStyle w:val="Heading3"/>
      </w:pPr>
      <w:r>
        <w:t>Ressources principales</w:t>
      </w:r>
    </w:p>
    <w:p/>
    <w:p>
      <w:pPr>
        <w:pStyle w:val="ListBullet"/>
        <w:ind w:left="360"/>
      </w:pPr>
      <w:r>
        <w:rPr>
          <w:b/>
        </w:rPr>
        <w:t>REGSOL</w:t>
      </w:r>
      <w:r>
        <w:t xml:space="preserve"> (Registre Central Solvabilité) : </w:t>
      </w:r>
      <w:r>
        <w:rPr>
          <w:color w:val="175BCE"/>
          <w:u w:val="single"/>
        </w:rPr>
        <w:t>www.regsol.be</w:t>
      </w:r>
    </w:p>
    <w:p>
      <w:pPr>
        <w:pStyle w:val="ListBullet"/>
        <w:ind w:left="360"/>
      </w:pPr>
      <w:r>
        <w:rPr>
          <w:b/>
        </w:rPr>
        <w:t>SPF Justice</w:t>
      </w:r>
      <w:r>
        <w:t xml:space="preserve"> : </w:t>
      </w:r>
      <w:r>
        <w:rPr>
          <w:color w:val="175BCE"/>
          <w:u w:val="single"/>
        </w:rPr>
        <w:t>www.justice.belgium.be</w:t>
      </w:r>
    </w:p>
    <w:p>
      <w:pPr>
        <w:pStyle w:val="ListBullet"/>
        <w:ind w:left="360"/>
      </w:pPr>
      <w:r>
        <w:rPr>
          <w:b/>
        </w:rPr>
        <w:t>Aide juridique gratuite</w:t>
      </w:r>
      <w:r>
        <w:t xml:space="preserve"> : Contactez le bureau d'assistance de votre barreau local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**Toutes les ressources officielles**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</w:p>
    <w:p>
      <w:pPr>
        <w:spacing w:after="80"/>
      </w:pPr>
      <w:r>
        <w:t xml:space="preserve">  Ce guide vise à devenir la ressource de référence en Belgique sur l'insolvabilité des entreprises.</w:t>
      </w:r>
    </w:p>
    <w:p>
      <w:pPr>
        <w:spacing w:after="80"/>
      </w:pPr>
      <w:r>
        <w:t xml:space="preserve">  Toute suggestion d'amélioration est bienvenue.</w:t>
      </w:r>
    </w:p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README.md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