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Paiement des dividendes faillite - Ordre de paiement, montant récupéré, Caisse Dépôts Consignations, délais et répartitions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Le paiement (dividendes)</w:t>
      </w:r>
    </w:p>
    <w:p/>
    <w:p>
      <w:pPr>
        <w:spacing w:after="80"/>
      </w:pPr>
      <w:r>
        <w:t xml:space="preserve">Après la </w:t>
      </w:r>
      <w:r>
        <w:rPr>
          <w:color w:val="175BCE"/>
          <w:u w:val="single"/>
        </w:rPr>
        <w:t>vérification de votre créance</w:t>
      </w:r>
      <w:r>
        <w:t xml:space="preserve"> et la liquidation des actifs, vous recevrez votre </w:t>
      </w:r>
      <w:r>
        <w:rPr>
          <w:b/>
        </w:rPr>
        <w:t>dividende</w:t>
      </w:r>
      <w:r>
        <w:t xml:space="preserve"> = votre part proportionnelle du produit de liquidation.</w:t>
      </w:r>
    </w:p>
    <w:p/>
    <w:p>
      <w:pPr>
        <w:spacing w:after="80"/>
      </w:pPr>
      <w:r>
        <w:t>Cette page explique :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Quand</w:t>
      </w:r>
      <w:r>
        <w:t xml:space="preserve"> vous serez payé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Combien</w:t>
      </w:r>
      <w:r>
        <w:t xml:space="preserve"> vous récupérerez (ordre de paiement, calcul dividende)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Comment</w:t>
      </w:r>
      <w:r>
        <w:t xml:space="preserve"> vous serez payé (Caisse des Dépôts et Consignations)</w:t>
      </w:r>
    </w:p>
    <w:p>
      <w:pPr>
        <w:pStyle w:val="ListBullet"/>
        <w:ind w:left="360"/>
      </w:pPr>
      <w:r>
        <w:t xml:space="preserve">✅ Les </w:t>
      </w:r>
      <w:r>
        <w:rPr>
          <w:b/>
        </w:rPr>
        <w:t>répartitions provisoires</w:t>
      </w:r>
      <w:r>
        <w:t xml:space="preserve"> vs répartition finale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Quand serez-vous payé ?</w:t>
      </w:r>
    </w:p>
    <w:p/>
    <w:p>
      <w:pPr>
        <w:pStyle w:val="Heading3"/>
      </w:pPr>
      <w:r>
        <w:t>Principe : Paiement à la clôture</w:t>
      </w:r>
    </w:p>
    <w:p/>
    <w:p>
      <w:pPr>
        <w:spacing w:after="80"/>
      </w:pPr>
      <w:r>
        <w:rPr>
          <w:b/>
        </w:rPr>
        <w:t>Règle générale</w:t>
      </w:r>
      <w:r>
        <w:t xml:space="preserve"> : Les créanciers sont payés </w:t>
      </w:r>
      <w:r>
        <w:rPr>
          <w:b/>
        </w:rPr>
        <w:t>à la fin de la procédure</w:t>
      </w:r>
      <w:r>
        <w:t xml:space="preserve"> (clôture de la faillite)</w:t>
      </w:r>
    </w:p>
    <w:p/>
    <w:p>
      <w:pPr>
        <w:spacing w:after="80"/>
      </w:pPr>
      <w:r>
        <w:rPr>
          <w:b/>
        </w:rPr>
        <w:t>Pourquoi attendre ?</w:t>
      </w:r>
    </w:p>
    <w:p>
      <w:pPr>
        <w:pStyle w:val="ListBullet"/>
        <w:ind w:left="360"/>
      </w:pPr>
      <w:r>
        <w:t xml:space="preserve">Le curateur doit vendre </w:t>
      </w:r>
      <w:r>
        <w:rPr>
          <w:b/>
        </w:rPr>
        <w:t>tous les actifs</w:t>
      </w:r>
      <w:r>
        <w:t xml:space="preserve"> avant de connaître montant disponible</w:t>
      </w:r>
    </w:p>
    <w:p>
      <w:pPr>
        <w:pStyle w:val="ListBullet"/>
        <w:ind w:left="360"/>
      </w:pPr>
      <w:r>
        <w:t xml:space="preserve">Vérification </w:t>
      </w:r>
      <w:r>
        <w:rPr>
          <w:b/>
        </w:rPr>
        <w:t>définitive</w:t>
      </w:r>
      <w:r>
        <w:t xml:space="preserve"> des créances (3ème PV à 12 mois)</w:t>
      </w:r>
    </w:p>
    <w:p>
      <w:pPr>
        <w:pStyle w:val="ListBullet"/>
        <w:ind w:left="360"/>
      </w:pPr>
      <w:r>
        <w:t>Taxation honoraires curateur (montant final connu seulement après liquidation complète)</w:t>
      </w:r>
    </w:p>
    <w:p/>
    <w:p>
      <w:pPr>
        <w:spacing w:after="80"/>
      </w:pPr>
      <w:r>
        <w:rPr>
          <w:b/>
        </w:rPr>
        <w:t>Durée moyenne</w:t>
      </w:r>
      <w:r>
        <w:t xml:space="preserve"> :</w:t>
      </w:r>
    </w:p>
    <w:p>
      <w:pPr>
        <w:pStyle w:val="ListBullet"/>
        <w:ind w:left="360"/>
      </w:pPr>
      <w:r>
        <w:t xml:space="preserve">Faillite simple : </w:t>
      </w:r>
      <w:r>
        <w:rPr>
          <w:b/>
        </w:rPr>
        <w:t>1 à 2 ans</w:t>
      </w:r>
    </w:p>
    <w:p>
      <w:pPr>
        <w:pStyle w:val="ListBullet"/>
        <w:ind w:left="360"/>
      </w:pPr>
      <w:r>
        <w:t xml:space="preserve">Faillite moyenne : </w:t>
      </w:r>
      <w:r>
        <w:rPr>
          <w:b/>
        </w:rPr>
        <w:t>2 à 3 ans</w:t>
      </w:r>
    </w:p>
    <w:p>
      <w:pPr>
        <w:pStyle w:val="ListBullet"/>
        <w:ind w:left="360"/>
      </w:pPr>
      <w:r>
        <w:t xml:space="preserve">Faillite complexe : </w:t>
      </w:r>
      <w:r>
        <w:rPr>
          <w:b/>
        </w:rPr>
        <w:t>3 à 5 ans</w:t>
      </w:r>
      <w:r>
        <w:t xml:space="preserve"> (procès, immeubles, going concern)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Suivez l'évolution</w:t>
            </w:r>
            <w:r>
              <w:t xml:space="preserve"> : Consultez </w:t>
            </w:r>
            <w:r>
              <w:rPr>
                <w:color w:val="175BCE"/>
                <w:u w:val="single"/>
              </w:rPr>
              <w:t>REGSOL</w:t>
            </w:r>
            <w:r>
              <w:t xml:space="preserve"> pour lire les rapports annuels du curateur. Vous saurez où en est la liquidation (actifs vendus, montant récupéré, créances vérifiées).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Exception : Répartitions provisoires</w:t>
      </w:r>
    </w:p>
    <w:p/>
    <w:p>
      <w:pPr>
        <w:spacing w:after="80"/>
      </w:pPr>
      <w:r>
        <w:rPr>
          <w:b/>
        </w:rPr>
        <w:t>Si actif important</w:t>
      </w:r>
      <w:r>
        <w:t xml:space="preserve"> et </w:t>
      </w:r>
      <w:r>
        <w:rPr>
          <w:b/>
        </w:rPr>
        <w:t>liquidation longue</w:t>
      </w:r>
      <w:r>
        <w:t xml:space="preserve"> : Le curateur peut faire des </w:t>
      </w:r>
      <w:r>
        <w:rPr>
          <w:b/>
        </w:rPr>
        <w:t>répartitions provisoires</w:t>
      </w:r>
      <w:r>
        <w:t xml:space="preserve"> (acomptes) avant clôture.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>Sommes importantes déjà récupérées (vente actifs)</w:t>
      </w:r>
    </w:p>
    <w:p>
      <w:pPr>
        <w:pStyle w:val="ListBullet"/>
        <w:ind w:left="360"/>
      </w:pPr>
      <w:r>
        <w:t>Créances vérifiées (au moins 1er ou 2ème PV)</w:t>
      </w:r>
    </w:p>
    <w:p>
      <w:pPr>
        <w:pStyle w:val="ListBullet"/>
        <w:ind w:left="360"/>
      </w:pPr>
      <w:r>
        <w:t>Autorisation juge-commissaire</w:t>
      </w:r>
    </w:p>
    <w:p/>
    <w:p>
      <w:pPr>
        <w:spacing w:after="80"/>
      </w:pPr>
      <w:r>
        <w:rPr>
          <w:b/>
        </w:rPr>
        <w:t>En pratique</w:t>
      </w:r>
      <w:r>
        <w:t xml:space="preserve"> : </w:t>
      </w:r>
      <w:r>
        <w:rPr>
          <w:b/>
        </w:rPr>
        <w:t>Rare</w:t>
      </w:r>
      <w:r>
        <w:t xml:space="preserve"> (environ 10-15% des faillites). Réservé aux dossiers avec actifs significatifs (immeubles vendus rapidement, stocks importants).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Répartition provisoire = Acompte</w:t>
            </w:r>
          </w:p>
          <w:p>
            <w:pPr>
              <w:spacing w:before="40"/>
            </w:pPr>
            <w:r>
              <w:t xml:space="preserve">Si vous recevez une répartition provisoire, vous recevrez le </w:t>
            </w:r>
            <w:r>
              <w:rPr>
                <w:b/>
              </w:rPr>
              <w:t>solde</w:t>
            </w:r>
            <w:r>
              <w:t xml:space="preserve"> (si existant) à la clôture finale.</w:t>
            </w:r>
          </w:p>
          <w:p>
            <w:pPr>
              <w:spacing w:before="40"/>
            </w:pPr>
            <w:r>
              <w:t xml:space="preserve">Le curateur conserve </w:t>
            </w:r>
            <w:r>
              <w:rPr>
                <w:b/>
              </w:rPr>
              <w:t>réserve</w:t>
            </w:r>
            <w:r>
              <w:t xml:space="preserve"> pour frais futurs et créances non encore vérifiées.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Combien allez-vous récupérer ?</w:t>
      </w:r>
    </w:p>
    <w:p/>
    <w:p>
      <w:pPr>
        <w:pStyle w:val="Heading3"/>
      </w:pPr>
      <w:r>
        <w:t>L'ordre de paiement (cascade)</w:t>
      </w:r>
    </w:p>
    <w:p/>
    <w:p>
      <w:pPr>
        <w:spacing w:after="80"/>
      </w:pPr>
      <w:r>
        <w:rPr>
          <w:b/>
        </w:rPr>
        <w:t>Règle fondamentale</w:t>
      </w:r>
      <w:r>
        <w:t xml:space="preserve"> : Les créanciers sont payés </w:t>
      </w:r>
      <w:r>
        <w:rPr>
          <w:b/>
        </w:rPr>
        <w:t>dans un ordre strict</w:t>
      </w:r>
      <w:r>
        <w:t xml:space="preserve"> (cascade). Si l'actif est insuffisant, les rangs inférieurs ne reçoivent </w:t>
      </w:r>
      <w:r>
        <w:rPr>
          <w:b/>
        </w:rPr>
        <w:t>rien</w:t>
      </w:r>
      <w:r>
        <w:t>.</w:t>
      </w:r>
    </w:p>
    <w:p/>
    <w:p>
      <w:pPr>
        <w:spacing w:after="120"/>
      </w:pPr>
      <w:r>
        <w:rPr>
          <w:rFonts w:ascii="Courier New" w:hAnsi="Courier New"/>
          <w:color w:val="1A1A1A"/>
          <w:sz w:val="18"/>
        </w:rPr>
        <w:t>ACTIF DISPONIBLE (produit liquidation)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1. FRAIS DE JUSTICE                    │ (Priorité absolue)</w:t>
        <w:br/>
      </w:r>
      <w:r>
        <w:rPr>
          <w:rFonts w:ascii="Courier New" w:hAnsi="Courier New"/>
          <w:color w:val="1A1A1A"/>
          <w:sz w:val="18"/>
        </w:rPr>
        <w:t>│    - Frais procédure                   │</w:t>
        <w:br/>
      </w:r>
      <w:r>
        <w:rPr>
          <w:rFonts w:ascii="Courier New" w:hAnsi="Courier New"/>
          <w:color w:val="1A1A1A"/>
          <w:sz w:val="18"/>
        </w:rPr>
        <w:t>│    - Honoraires curateur               │</w:t>
        <w:br/>
      </w:r>
      <w:r>
        <w:rPr>
          <w:rFonts w:ascii="Courier New" w:hAnsi="Courier New"/>
          <w:color w:val="1A1A1A"/>
          <w:sz w:val="18"/>
        </w:rPr>
        <w:t>│    - Frais expertise, vente      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⬇ (Solde)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2. CRÉANCIERS PRIVILÉGIÉS SPÉCIAUX     │</w:t>
        <w:br/>
      </w:r>
      <w:r>
        <w:rPr>
          <w:rFonts w:ascii="Courier New" w:hAnsi="Courier New"/>
          <w:color w:val="1A1A1A"/>
          <w:sz w:val="18"/>
        </w:rPr>
        <w:t>│    - Hypothèques (sur immeuble grevé)  │</w:t>
        <w:br/>
      </w:r>
      <w:r>
        <w:rPr>
          <w:rFonts w:ascii="Courier New" w:hAnsi="Courier New"/>
          <w:color w:val="1A1A1A"/>
          <w:sz w:val="18"/>
        </w:rPr>
        <w:t>│    - Gages (sur bien grevé)            │</w:t>
        <w:br/>
      </w:r>
      <w:r>
        <w:rPr>
          <w:rFonts w:ascii="Courier New" w:hAnsi="Courier New"/>
          <w:color w:val="1A1A1A"/>
          <w:sz w:val="18"/>
        </w:rPr>
        <w:t>│    - Privilèges spéciaux (vendeur...)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⬇ (Solde)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3. CRÉANCIERS PRIVILÉGIÉS GÉNÉRAUX     │</w:t>
        <w:br/>
      </w:r>
      <w:r>
        <w:rPr>
          <w:rFonts w:ascii="Courier New" w:hAnsi="Courier New"/>
          <w:color w:val="1A1A1A"/>
          <w:sz w:val="18"/>
        </w:rPr>
        <w:t>│    - Salaires (super-privilège)        │</w:t>
        <w:br/>
      </w:r>
      <w:r>
        <w:rPr>
          <w:rFonts w:ascii="Courier New" w:hAnsi="Courier New"/>
          <w:color w:val="1A1A1A"/>
          <w:sz w:val="18"/>
        </w:rPr>
        <w:t>│    - ONSS (cotisations sociales)       │</w:t>
        <w:br/>
      </w:r>
      <w:r>
        <w:rPr>
          <w:rFonts w:ascii="Courier New" w:hAnsi="Courier New"/>
          <w:color w:val="1A1A1A"/>
          <w:sz w:val="18"/>
        </w:rPr>
        <w:t>│    - TVA                               │</w:t>
        <w:br/>
      </w:r>
      <w:r>
        <w:rPr>
          <w:rFonts w:ascii="Courier New" w:hAnsi="Courier New"/>
          <w:color w:val="1A1A1A"/>
          <w:sz w:val="18"/>
        </w:rPr>
        <w:t>│    - Précompte professionnel           │</w:t>
        <w:br/>
      </w:r>
      <w:r>
        <w:rPr>
          <w:rFonts w:ascii="Courier New" w:hAnsi="Courier New"/>
          <w:color w:val="1A1A1A"/>
          <w:sz w:val="18"/>
        </w:rPr>
        <w:t>│    - Loyers (privilège mobilier) 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⬇ (Solde)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4. CRÉANCIERS CHIROGRAPHAIRES          │</w:t>
        <w:br/>
      </w:r>
      <w:r>
        <w:rPr>
          <w:rFonts w:ascii="Courier New" w:hAnsi="Courier New"/>
          <w:color w:val="1A1A1A"/>
          <w:sz w:val="18"/>
        </w:rPr>
        <w:t>│    (Ordinaires, sans garantie)   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└────────────────────────────────────────┘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Si l'actif est épuisé à un rang</w:t>
            </w:r>
            <w:r>
              <w:t xml:space="preserve"> : Les créanciers des rangs inférieurs </w:t>
            </w:r>
            <w:r>
              <w:rPr>
                <w:b/>
              </w:rPr>
              <w:t>ne reçoivent RIEN</w:t>
            </w:r>
            <w:r>
              <w:t>.</w:t>
            </w:r>
          </w:p>
          <w:p>
            <w:pPr>
              <w:spacing w:before="40"/>
            </w:pPr>
            <w:r>
              <w:rPr>
                <w:b/>
              </w:rPr>
              <w:t>Réalité</w:t>
            </w:r>
            <w:r>
              <w:t xml:space="preserve"> : Dans 70% des faillites belges, il y a </w:t>
            </w:r>
            <w:r>
              <w:rPr>
                <w:b/>
              </w:rPr>
              <w:t>insuffisance d'actif</w:t>
            </w:r>
            <w:r>
              <w:t xml:space="preserve"> (même les frais de justice ne sont pas entièrement couverts). Les créanciers chirographaires ne reçoivent </w:t>
            </w:r>
            <w:r>
              <w:rPr>
                <w:b/>
              </w:rPr>
              <w:t>rien</w:t>
            </w:r>
            <w:r>
              <w:t xml:space="preserve"> dans la majorité des cas.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Détail de chaque rang</w:t>
      </w:r>
    </w:p>
    <w:p/>
    <w:p>
      <w:pPr>
        <w:pStyle w:val="Heading3"/>
      </w:pPr>
      <w:r>
        <w:t>1. Frais de justice et honoraires curateur (priorité absolue)</w:t>
      </w:r>
    </w:p>
    <w:p/>
    <w:p>
      <w:pPr>
        <w:spacing w:after="80"/>
      </w:pPr>
      <w:r>
        <w:rPr>
          <w:b/>
        </w:rPr>
        <w:t>Comprend</w:t>
      </w:r>
      <w:r>
        <w:t xml:space="preserve"> :</w:t>
      </w:r>
    </w:p>
    <w:p>
      <w:pPr>
        <w:pStyle w:val="ListBullet"/>
        <w:ind w:left="360"/>
      </w:pPr>
      <w:r>
        <w:t>Frais procédure (greffe, publications, notifications)</w:t>
      </w:r>
    </w:p>
    <w:p>
      <w:pPr>
        <w:pStyle w:val="ListBullet"/>
        <w:ind w:left="360"/>
      </w:pPr>
      <w:r>
        <w:t>Honoraires curateur (barème légal : % de l'actif brut réalisé)</w:t>
      </w:r>
    </w:p>
    <w:p>
      <w:pPr>
        <w:pStyle w:val="ListBullet"/>
        <w:ind w:left="360"/>
      </w:pPr>
      <w:r>
        <w:t>Frais avancés curateur (déplacements, expertises, frais vente)</w:t>
      </w:r>
    </w:p>
    <w:p/>
    <w:p>
      <w:pPr>
        <w:spacing w:after="80"/>
      </w:pPr>
      <w:r>
        <w:rPr>
          <w:b/>
        </w:rPr>
        <w:t>Montant</w:t>
      </w:r>
      <w:r>
        <w:t xml:space="preserve"> : Variable selon complexité (5% à 30% de l'actif brut en moyenne)</w:t>
      </w:r>
    </w:p>
    <w:p/>
    <w:p>
      <w:pPr>
        <w:spacing w:after="80"/>
      </w:pPr>
      <w:r>
        <w:rPr>
          <w:b/>
        </w:rPr>
        <w:t>Taxation</w:t>
      </w:r>
      <w:r>
        <w:t xml:space="preserve"> : Fixée par jugement du tribunal après débat contradictoire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Vous pouvez contester</w:t>
            </w:r>
            <w:r>
              <w:t xml:space="preserve"> les honoraires du curateur lors de la taxation si vous estimez qu'ils sont excessifs (observations écrites au tribunal).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Créanciers privilégiés spéciaux (garanties sur biens précis)</w:t>
      </w:r>
    </w:p>
    <w:p/>
    <w:p>
      <w:pPr>
        <w:spacing w:after="80"/>
      </w:pPr>
      <w:r>
        <w:rPr>
          <w:b/>
        </w:rPr>
        <w:t>Créanciers hypothécaires</w:t>
      </w:r>
      <w:r>
        <w:t xml:space="preserve"> :</w:t>
      </w:r>
    </w:p>
    <w:p>
      <w:pPr>
        <w:pStyle w:val="ListBullet"/>
        <w:ind w:left="360"/>
      </w:pPr>
      <w:r>
        <w:t xml:space="preserve">Priorité sur </w:t>
      </w:r>
      <w:r>
        <w:rPr>
          <w:b/>
        </w:rPr>
        <w:t>produit de vente de l'immeuble grevé</w:t>
      </w:r>
      <w:r>
        <w:t xml:space="preserve"> (seulement)</w:t>
      </w:r>
    </w:p>
    <w:p>
      <w:pPr>
        <w:pStyle w:val="ListBullet"/>
        <w:ind w:left="360"/>
      </w:pPr>
      <w:r>
        <w:t>Rang selon ordre inscription (1er, 2ème, 3ème rang...)</w:t>
      </w:r>
    </w:p>
    <w:p>
      <w:pPr>
        <w:pStyle w:val="ListBullet"/>
        <w:ind w:left="360"/>
      </w:pPr>
      <w:r>
        <w:t>Intérêts continuent courir sur produit vente immeuble</w:t>
      </w:r>
    </w:p>
    <w:p/>
    <w:p>
      <w:pPr>
        <w:spacing w:after="80"/>
      </w:pPr>
      <w:r>
        <w:rPr>
          <w:b/>
        </w:rPr>
        <w:t>Créanciers gagistes</w:t>
      </w:r>
      <w:r>
        <w:t xml:space="preserve"> :</w:t>
      </w:r>
    </w:p>
    <w:p>
      <w:pPr>
        <w:pStyle w:val="ListBullet"/>
        <w:ind w:left="360"/>
      </w:pPr>
      <w:r>
        <w:t xml:space="preserve">Priorité sur </w:t>
      </w:r>
      <w:r>
        <w:rPr>
          <w:b/>
        </w:rPr>
        <w:t>produit de vente du bien grevé</w:t>
      </w:r>
      <w:r>
        <w:t xml:space="preserve"> (voiture, stock, machine)</w:t>
      </w:r>
    </w:p>
    <w:p>
      <w:pPr>
        <w:pStyle w:val="ListBullet"/>
        <w:ind w:left="360"/>
      </w:pPr>
      <w:r>
        <w:t>Paiement intégral si produit vente suffisant</w:t>
      </w:r>
    </w:p>
    <w:p/>
    <w:p>
      <w:pPr>
        <w:spacing w:after="80"/>
      </w:pPr>
      <w:r>
        <w:rPr>
          <w:b/>
        </w:rPr>
        <w:t>Privilège vendeur</w:t>
      </w:r>
      <w:r>
        <w:t xml:space="preserve"> :</w:t>
      </w:r>
    </w:p>
    <w:p>
      <w:pPr>
        <w:pStyle w:val="ListBullet"/>
        <w:ind w:left="360"/>
      </w:pPr>
      <w:r>
        <w:t>Vendeur impayé de bien meuble</w:t>
      </w:r>
    </w:p>
    <w:p>
      <w:pPr>
        <w:pStyle w:val="ListBullet"/>
        <w:ind w:left="360"/>
      </w:pPr>
      <w:r>
        <w:t>Privilège sur bien vendu (si identifiable et revendication rapide)</w:t>
      </w:r>
    </w:p>
    <w:p/>
    <w:p>
      <w:pPr>
        <w:spacing w:after="80"/>
      </w:pPr>
      <w:r>
        <w:rPr>
          <w:b/>
        </w:rPr>
        <w:t>Paiement</w:t>
      </w:r>
      <w:r>
        <w:t xml:space="preserve"> : Sur produit vente bien grevé </w:t>
      </w:r>
      <w:r>
        <w:rPr>
          <w:b/>
        </w:rPr>
        <w:t>uniquement</w:t>
      </w:r>
      <w:r>
        <w:t xml:space="preserve">. Si produit insuffisant, le solde passe en </w:t>
      </w:r>
      <w:r>
        <w:rPr>
          <w:b/>
        </w:rPr>
        <w:t>chirographaire</w:t>
      </w:r>
      <w:r>
        <w:t>.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Hypothèque 1er rang : 100 000 €</w:t>
      </w:r>
    </w:p>
    <w:p>
      <w:pPr>
        <w:pStyle w:val="ListBullet"/>
        <w:ind w:left="360"/>
      </w:pPr>
      <w:r>
        <w:t>Vente immeuble : 80 000 € (net après frais vente)</w:t>
      </w:r>
    </w:p>
    <w:p>
      <w:pPr>
        <w:pStyle w:val="ListBullet"/>
        <w:ind w:left="360"/>
      </w:pPr>
      <w:r>
        <w:t>Banque reçoit 80 000 €</w:t>
      </w:r>
    </w:p>
    <w:p>
      <w:pPr>
        <w:pStyle w:val="ListBullet"/>
        <w:ind w:left="360"/>
      </w:pPr>
      <w:r>
        <w:t>Solde 20 000 € = créance chirographaire (rang 4)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Créanciers privilégiés généraux</w:t>
      </w:r>
    </w:p>
    <w:p/>
    <w:p>
      <w:pPr>
        <w:spacing w:after="80"/>
      </w:pPr>
      <w:r>
        <w:rPr>
          <w:b/>
        </w:rPr>
        <w:t>Salaires (super-privilège)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Priorité absolue</w:t>
      </w:r>
      <w:r>
        <w:t xml:space="preserve"> après frais justice</w:t>
      </w:r>
    </w:p>
    <w:p>
      <w:pPr>
        <w:pStyle w:val="ListBullet"/>
        <w:ind w:left="360"/>
      </w:pPr>
      <w:r>
        <w:t>Montant : Dernier mois travaillé + préavis payé anticipativement</w:t>
      </w:r>
    </w:p>
    <w:p>
      <w:pPr>
        <w:pStyle w:val="ListBullet"/>
        <w:ind w:left="360"/>
      </w:pPr>
      <w:r>
        <w:t>Solde salaires : Fonds Fermeture Entreprises (FFE)</w:t>
      </w:r>
    </w:p>
    <w:p/>
    <w:p>
      <w:pPr>
        <w:spacing w:after="80"/>
      </w:pPr>
      <w:r>
        <w:rPr>
          <w:b/>
        </w:rPr>
        <w:t>ONSS (cotisations sociales)</w:t>
      </w:r>
      <w:r>
        <w:t xml:space="preserve"> :</w:t>
      </w:r>
    </w:p>
    <w:p>
      <w:pPr>
        <w:pStyle w:val="ListBullet"/>
        <w:ind w:left="360"/>
      </w:pPr>
      <w:r>
        <w:t>Privilège général sur tous meubles</w:t>
      </w:r>
    </w:p>
    <w:p>
      <w:pPr>
        <w:pStyle w:val="ListBullet"/>
        <w:ind w:left="360"/>
      </w:pPr>
      <w:r>
        <w:t>Rang élevé (juste après salaires)</w:t>
      </w:r>
    </w:p>
    <w:p/>
    <w:p>
      <w:pPr>
        <w:spacing w:after="80"/>
      </w:pPr>
      <w:r>
        <w:rPr>
          <w:b/>
        </w:rPr>
        <w:t>TVA et précompte professionnel</w:t>
      </w:r>
      <w:r>
        <w:t xml:space="preserve"> :</w:t>
      </w:r>
    </w:p>
    <w:p>
      <w:pPr>
        <w:pStyle w:val="ListBullet"/>
        <w:ind w:left="360"/>
      </w:pPr>
      <w:r>
        <w:t>Privilège général</w:t>
      </w:r>
    </w:p>
    <w:p>
      <w:pPr>
        <w:pStyle w:val="ListBullet"/>
        <w:ind w:left="360"/>
      </w:pPr>
      <w:r>
        <w:t>Rang après ONSS</w:t>
      </w:r>
    </w:p>
    <w:p/>
    <w:p>
      <w:pPr>
        <w:spacing w:after="80"/>
      </w:pPr>
      <w:r>
        <w:rPr>
          <w:b/>
        </w:rPr>
        <w:t>Loyers (privilège mobilier)</w:t>
      </w:r>
      <w:r>
        <w:t xml:space="preserve"> :</w:t>
      </w:r>
    </w:p>
    <w:p>
      <w:pPr>
        <w:pStyle w:val="ListBullet"/>
        <w:ind w:left="360"/>
      </w:pPr>
      <w:r>
        <w:t>Sur meubles garnissant lieux loués</w:t>
      </w:r>
    </w:p>
    <w:p>
      <w:pPr>
        <w:pStyle w:val="ListBullet"/>
        <w:ind w:left="360"/>
      </w:pPr>
      <w:r>
        <w:t>2 années loyers impayés max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Créanciers privilégiés</w:t>
            </w:r>
            <w:r>
              <w:t xml:space="preserve"> ont généralement de </w:t>
            </w:r>
            <w:r>
              <w:rPr>
                <w:b/>
              </w:rPr>
              <w:t>bonnes chances</w:t>
            </w:r>
            <w:r>
              <w:t xml:space="preserve"> de récupération (50% à 100% selon actif disponible).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Créanciers chirographaires (ordinaires)</w:t>
      </w:r>
    </w:p>
    <w:p/>
    <w:p>
      <w:pPr>
        <w:spacing w:after="80"/>
      </w:pPr>
      <w:r>
        <w:rPr>
          <w:b/>
        </w:rPr>
        <w:t>Qui ?</w:t>
      </w:r>
      <w:r>
        <w:t xml:space="preserve"> : Tous créanciers </w:t>
      </w:r>
      <w:r>
        <w:rPr>
          <w:b/>
        </w:rPr>
        <w:t>sans garantie ni privilège</w:t>
      </w:r>
    </w:p>
    <w:p>
      <w:pPr>
        <w:pStyle w:val="ListBullet"/>
        <w:ind w:left="360"/>
      </w:pPr>
      <w:r>
        <w:t>Fournisseurs ordinaires</w:t>
      </w:r>
    </w:p>
    <w:p>
      <w:pPr>
        <w:pStyle w:val="ListBullet"/>
        <w:ind w:left="360"/>
      </w:pPr>
      <w:r>
        <w:t>Prêteurs non garantis</w:t>
      </w:r>
    </w:p>
    <w:p>
      <w:pPr>
        <w:pStyle w:val="ListBullet"/>
        <w:ind w:left="360"/>
      </w:pPr>
      <w:r>
        <w:t>Créanciers divers</w:t>
      </w:r>
    </w:p>
    <w:p/>
    <w:p>
      <w:pPr>
        <w:spacing w:after="80"/>
      </w:pPr>
      <w:r>
        <w:rPr>
          <w:b/>
        </w:rPr>
        <w:t>Paiement</w:t>
      </w:r>
      <w:r>
        <w:t xml:space="preserve"> : </w:t>
      </w:r>
      <w:r>
        <w:rPr>
          <w:b/>
        </w:rPr>
        <w:t>Après</w:t>
      </w:r>
      <w:r>
        <w:t xml:space="preserve"> tous les autres rangs (solde disponible partagé au prorata)</w:t>
      </w:r>
    </w:p>
    <w:p/>
    <w:p>
      <w:pPr>
        <w:spacing w:after="80"/>
      </w:pPr>
      <w:r>
        <w:rPr>
          <w:b/>
        </w:rPr>
        <w:t>Réalité statistique</w:t>
      </w:r>
      <w:r>
        <w:t xml:space="preserve"> : Récupération </w:t>
      </w:r>
      <w:r>
        <w:rPr>
          <w:b/>
        </w:rPr>
        <w:t>0% à 10%</w:t>
      </w:r>
      <w:r>
        <w:t xml:space="preserve"> en moyenne (souvent 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Créanciers chirographaires</w:t>
            </w:r>
            <w:r>
              <w:t xml:space="preserve"> : Soyez </w:t>
            </w:r>
            <w:r>
              <w:rPr>
                <w:b/>
              </w:rPr>
              <w:t>réalistes</w:t>
            </w:r>
            <w:r>
              <w:t xml:space="preserve">. Dans la majorité des faillites, vous ne récupérerez </w:t>
            </w:r>
            <w:r>
              <w:rPr>
                <w:b/>
              </w:rPr>
              <w:t>rien</w:t>
            </w:r>
            <w:r>
              <w:t xml:space="preserve"> ou presque.</w:t>
            </w:r>
          </w:p>
          <w:p>
            <w:pPr>
              <w:spacing w:before="40"/>
            </w:pPr>
            <w:r>
              <w:rPr>
                <w:b/>
              </w:rPr>
              <w:t>Exceptions</w:t>
            </w:r>
            <w:r>
              <w:t xml:space="preserve"> : Faillites avec actifs importants (immeubles, going concern réussi, stocks de valeur).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Calcul de votre dividende</w:t>
      </w:r>
    </w:p>
    <w:p/>
    <w:p>
      <w:pPr>
        <w:pStyle w:val="Heading3"/>
      </w:pPr>
      <w:r>
        <w:t>Formule de base (créanciers chirographaires)</w:t>
      </w:r>
    </w:p>
    <w:p/>
    <w:p>
      <w:pPr>
        <w:spacing w:after="120"/>
      </w:pPr>
      <w:r>
        <w:rPr>
          <w:rFonts w:ascii="Courier New" w:hAnsi="Courier New"/>
          <w:color w:val="1A1A1A"/>
          <w:sz w:val="18"/>
        </w:rPr>
        <w:t>Dividende = (Créance admise / Total créances chirographaires) × Solde disponible</w:t>
        <w:br/>
      </w:r>
    </w:p>
    <w:p/>
    <w:p>
      <w:pPr>
        <w:spacing w:after="80"/>
      </w:pPr>
      <w:r>
        <w:rPr>
          <w:b/>
        </w:rPr>
        <w:t>Exemple concret</w:t>
      </w:r>
      <w:r>
        <w:t xml:space="preserve"> :</w:t>
      </w:r>
    </w:p>
    <w:p/>
    <w:p>
      <w:pPr>
        <w:spacing w:after="80"/>
      </w:pPr>
      <w:r>
        <w:rPr>
          <w:b/>
        </w:rPr>
        <w:t>Actif disponible</w:t>
      </w:r>
      <w:r>
        <w:t xml:space="preserve"> : 100 000 €</w:t>
      </w:r>
    </w:p>
    <w:p/>
    <w:p>
      <w:pPr>
        <w:spacing w:after="80"/>
      </w:pPr>
      <w:r>
        <w:rPr>
          <w:b/>
        </w:rPr>
        <w:t>Frais justice + curateur</w:t>
      </w:r>
      <w:r>
        <w:t xml:space="preserve"> : 30 000 €</w:t>
      </w:r>
    </w:p>
    <w:p>
      <w:pPr>
        <w:spacing w:after="80"/>
      </w:pPr>
      <w:r>
        <w:rPr>
          <w:b/>
        </w:rPr>
        <w:t>Créanciers privilégiés</w:t>
      </w:r>
      <w:r>
        <w:t xml:space="preserve"> : 50 000 €</w:t>
      </w:r>
    </w:p>
    <w:p/>
    <w:p>
      <w:pPr>
        <w:spacing w:after="80"/>
      </w:pPr>
      <w:r>
        <w:rPr>
          <w:b/>
        </w:rPr>
        <w:t>Solde pour chirographaires</w:t>
      </w:r>
      <w:r>
        <w:t xml:space="preserve"> : 20 000 €</w:t>
      </w:r>
    </w:p>
    <w:p/>
    <w:p>
      <w:pPr>
        <w:spacing w:after="80"/>
      </w:pPr>
      <w:r>
        <w:rPr>
          <w:b/>
        </w:rPr>
        <w:t>Total créances chirographaires admises</w:t>
      </w:r>
      <w:r>
        <w:t xml:space="preserve"> : 200 000 €</w:t>
      </w:r>
    </w:p>
    <w:p>
      <w:pPr>
        <w:pStyle w:val="ListBullet"/>
        <w:ind w:left="360"/>
      </w:pPr>
      <w:r>
        <w:t>Créancier A : 50 000 €</w:t>
      </w:r>
    </w:p>
    <w:p>
      <w:pPr>
        <w:pStyle w:val="ListBullet"/>
        <w:ind w:left="360"/>
      </w:pPr>
      <w:r>
        <w:t>Créancier B : 30 000 €</w:t>
      </w:r>
    </w:p>
    <w:p>
      <w:pPr>
        <w:pStyle w:val="ListBullet"/>
        <w:ind w:left="360"/>
      </w:pPr>
      <w:r>
        <w:t>Créancier C : 120 000 €</w:t>
      </w:r>
    </w:p>
    <w:p/>
    <w:p>
      <w:pPr>
        <w:spacing w:after="80"/>
      </w:pPr>
      <w:r>
        <w:rPr>
          <w:b/>
        </w:rPr>
        <w:t>Calcul dividende</w:t>
      </w:r>
      <w:r>
        <w:t xml:space="preserve"> :</w:t>
      </w:r>
    </w:p>
    <w:p>
      <w:pPr>
        <w:pStyle w:val="ListBullet"/>
        <w:ind w:left="360"/>
      </w:pPr>
      <w:r>
        <w:t xml:space="preserve">Créancier A : (50 000 / 200 000) × 20 000 = </w:t>
      </w:r>
      <w:r>
        <w:rPr>
          <w:b/>
        </w:rPr>
        <w:t>5 000 €</w:t>
      </w:r>
      <w:r>
        <w:t xml:space="preserve"> (10% de sa créance)</w:t>
      </w:r>
    </w:p>
    <w:p>
      <w:pPr>
        <w:pStyle w:val="ListBullet"/>
        <w:ind w:left="360"/>
      </w:pPr>
      <w:r>
        <w:t xml:space="preserve">Créancier B : (30 000 / 200 000) × 20 000 = </w:t>
      </w:r>
      <w:r>
        <w:rPr>
          <w:b/>
        </w:rPr>
        <w:t>3 000 €</w:t>
      </w:r>
      <w:r>
        <w:t xml:space="preserve"> (10%)</w:t>
      </w:r>
    </w:p>
    <w:p>
      <w:pPr>
        <w:pStyle w:val="ListBullet"/>
        <w:ind w:left="360"/>
      </w:pPr>
      <w:r>
        <w:t xml:space="preserve">Créancier C : (120 000 / 200 000) × 20 000 = </w:t>
      </w:r>
      <w:r>
        <w:rPr>
          <w:b/>
        </w:rPr>
        <w:t>12 000 €</w:t>
      </w:r>
      <w:r>
        <w:t xml:space="preserve"> (10%)</w:t>
      </w:r>
    </w:p>
    <w:p/>
    <w:p>
      <w:pPr>
        <w:spacing w:after="80"/>
      </w:pPr>
      <w:r>
        <w:rPr>
          <w:b/>
        </w:rPr>
        <w:t>Taux dividende</w:t>
      </w:r>
      <w:r>
        <w:t xml:space="preserve"> : </w:t>
      </w:r>
      <w:r>
        <w:rPr>
          <w:b/>
        </w:rPr>
        <w:t>10%</w:t>
      </w:r>
      <w:r>
        <w:t xml:space="preserve"> (identique pour tous chirographaires)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Cas insuffisance d'actif (70% des faillites)</w:t>
      </w:r>
    </w:p>
    <w:p/>
    <w:p>
      <w:pPr>
        <w:spacing w:after="80"/>
      </w:pPr>
      <w:r>
        <w:rPr>
          <w:b/>
        </w:rPr>
        <w:t>Situation</w:t>
      </w:r>
      <w:r>
        <w:t xml:space="preserve"> : Actif &lt; Frais justice + curateur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Actif vendu : 5 000 €</w:t>
      </w:r>
    </w:p>
    <w:p>
      <w:pPr>
        <w:pStyle w:val="ListBullet"/>
        <w:ind w:left="360"/>
      </w:pPr>
      <w:r>
        <w:t>Frais justice + curateur : 8 000 €</w:t>
      </w:r>
    </w:p>
    <w:p/>
    <w:p>
      <w:pPr>
        <w:spacing w:after="80"/>
      </w:pPr>
      <w:r>
        <w:rPr>
          <w:b/>
        </w:rPr>
        <w:t>Résultat</w:t>
      </w:r>
      <w:r>
        <w:t xml:space="preserve"> :</w:t>
      </w:r>
    </w:p>
    <w:p>
      <w:pPr>
        <w:pStyle w:val="ListBullet"/>
        <w:ind w:left="360"/>
      </w:pPr>
      <w:r>
        <w:t>État avance frais minimums (forfait curateur réduit)</w:t>
      </w:r>
    </w:p>
    <w:p>
      <w:pPr>
        <w:pStyle w:val="ListBullet"/>
        <w:ind w:left="360"/>
      </w:pPr>
      <w:r>
        <w:t xml:space="preserve">Créanciers : </w:t>
      </w:r>
      <w:r>
        <w:rPr>
          <w:b/>
        </w:rPr>
        <w:t>0 €</w:t>
      </w:r>
      <w:r>
        <w:t xml:space="preserve"> (aucun dividende)</w:t>
      </w:r>
    </w:p>
    <w:p>
      <w:pPr>
        <w:pStyle w:val="ListBullet"/>
        <w:ind w:left="360"/>
      </w:pPr>
      <w:r>
        <w:t>Clôture pour insuffisance d'actif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Insuffisance d'actif</w:t>
            </w:r>
            <w:r>
              <w:t xml:space="preserve"> : Curateur établit </w:t>
            </w:r>
            <w:r>
              <w:rPr>
                <w:b/>
              </w:rPr>
              <w:t>procès-verbal de carence</w:t>
            </w:r>
            <w:r>
              <w:t xml:space="preserve"> (constat absence actifs suffisants). Clôture rapide (6-12 mois).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Comment serez-vous payé ?</w:t>
      </w:r>
    </w:p>
    <w:p/>
    <w:p>
      <w:pPr>
        <w:pStyle w:val="Heading3"/>
      </w:pPr>
      <w:r>
        <w:t>Caisse des Dépôts et Consignations (CDC)</w:t>
      </w:r>
    </w:p>
    <w:p/>
    <w:p>
      <w:pPr>
        <w:spacing w:after="80"/>
      </w:pPr>
      <w:r>
        <w:rPr>
          <w:b/>
        </w:rPr>
        <w:t>Organisme</w:t>
      </w:r>
      <w:r>
        <w:t xml:space="preserve"> : Caisse publique fédérale qui conserve les fonds de la faillite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www.cdcdepot.be</w:t>
      </w:r>
    </w:p>
    <w:p/>
    <w:p>
      <w:pPr>
        <w:spacing w:after="80"/>
      </w:pPr>
      <w:r>
        <w:rPr>
          <w:b/>
        </w:rPr>
        <w:t>Rôle</w:t>
      </w:r>
      <w:r>
        <w:t xml:space="preserve"> :</w:t>
      </w:r>
    </w:p>
    <w:p>
      <w:pPr>
        <w:pStyle w:val="ListBullet"/>
        <w:ind w:left="360"/>
      </w:pPr>
      <w:r>
        <w:t>Conserver fonds versés par curateur</w:t>
      </w:r>
    </w:p>
    <w:p>
      <w:pPr>
        <w:pStyle w:val="ListBullet"/>
        <w:ind w:left="360"/>
      </w:pPr>
      <w:r>
        <w:t>Payer dividendes aux créanciers (sur ordre tribunal)</w:t>
      </w:r>
    </w:p>
    <w:p>
      <w:pPr>
        <w:pStyle w:val="ListBullet"/>
        <w:ind w:left="360"/>
      </w:pPr>
      <w:r>
        <w:t>Gérer réclamations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Procédure de paiement</w:t>
      </w:r>
    </w:p>
    <w:p/>
    <w:p>
      <w:pPr>
        <w:spacing w:after="80"/>
      </w:pPr>
      <w:r>
        <w:rPr>
          <w:b/>
        </w:rPr>
        <w:t>1. Versement fonds par curateur</w:t>
      </w:r>
    </w:p>
    <w:p/>
    <w:p>
      <w:pPr>
        <w:spacing w:after="80"/>
      </w:pPr>
      <w:r>
        <w:t xml:space="preserve">Le curateur dépose les fonds de la faillite à la CDC au fur et à mesure des ventes (délai </w:t>
      </w:r>
      <w:r>
        <w:rPr>
          <w:b/>
        </w:rPr>
        <w:t>1 mois</w:t>
      </w:r>
      <w:r>
        <w:t xml:space="preserve"> après encaissement).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2. État de répartition</w:t>
      </w:r>
    </w:p>
    <w:p/>
    <w:p>
      <w:pPr>
        <w:spacing w:after="80"/>
      </w:pPr>
      <w:r>
        <w:t xml:space="preserve">À la fin liquidation, le curateur établit </w:t>
      </w:r>
      <w:r>
        <w:rPr>
          <w:b/>
        </w:rPr>
        <w:t>état de répartition</w:t>
      </w:r>
      <w:r>
        <w:t xml:space="preserve"> :</w:t>
      </w:r>
    </w:p>
    <w:p>
      <w:pPr>
        <w:pStyle w:val="ListBullet"/>
        <w:ind w:left="360"/>
      </w:pPr>
      <w:r>
        <w:t>Montant actif disponible</w:t>
      </w:r>
    </w:p>
    <w:p>
      <w:pPr>
        <w:pStyle w:val="ListBullet"/>
        <w:ind w:left="360"/>
      </w:pPr>
      <w:r>
        <w:t>Frais justice et honoraires</w:t>
      </w:r>
    </w:p>
    <w:p>
      <w:pPr>
        <w:pStyle w:val="ListBullet"/>
        <w:ind w:left="360"/>
      </w:pPr>
      <w:r>
        <w:t>Liste créanciers admis avec montant dividende</w:t>
      </w:r>
    </w:p>
    <w:p/>
    <w:p>
      <w:pPr>
        <w:spacing w:after="80"/>
      </w:pPr>
      <w:r>
        <w:rPr>
          <w:b/>
        </w:rPr>
        <w:t>Dépôt</w:t>
      </w:r>
      <w:r>
        <w:t xml:space="preserve"> : Au greffe du tribunal + consultable REGSOL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3. Assemblée générale créanciers (facultative)</w:t>
      </w:r>
    </w:p>
    <w:p/>
    <w:p>
      <w:pPr>
        <w:spacing w:after="80"/>
      </w:pPr>
      <w:r>
        <w:t xml:space="preserve">Le juge-commissaire </w:t>
      </w:r>
      <w:r>
        <w:rPr>
          <w:b/>
        </w:rPr>
        <w:t>peut</w:t>
      </w:r>
      <w:r>
        <w:t xml:space="preserve"> convoquer assemblée générale pour :</w:t>
      </w:r>
    </w:p>
    <w:p>
      <w:pPr>
        <w:pStyle w:val="ListBullet"/>
        <w:ind w:left="360"/>
      </w:pPr>
      <w:r>
        <w:t>Débattre comptes curateur</w:t>
      </w:r>
    </w:p>
    <w:p>
      <w:pPr>
        <w:pStyle w:val="ListBullet"/>
        <w:ind w:left="360"/>
      </w:pPr>
      <w:r>
        <w:t>Contester honoraires</w:t>
      </w:r>
    </w:p>
    <w:p>
      <w:pPr>
        <w:pStyle w:val="ListBullet"/>
        <w:ind w:left="360"/>
      </w:pPr>
      <w:r>
        <w:t>Approuver état répartition</w:t>
      </w:r>
    </w:p>
    <w:p/>
    <w:p>
      <w:pPr>
        <w:spacing w:after="80"/>
      </w:pPr>
      <w:r>
        <w:rPr>
          <w:b/>
        </w:rPr>
        <w:t>Convocation</w:t>
      </w:r>
      <w:r>
        <w:t xml:space="preserve"> : Si demandée par créanciers représentant &gt; 1/3 dettes ou si juge estime utile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En pratique</w:t>
            </w:r>
            <w:r>
              <w:t xml:space="preserve"> : Assemblée générale rare (seulement si actif important ou contestations). Dans petites faillites, état répartition adopté sans assemblée.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4. Jugement homologuant état de répartition</w:t>
      </w:r>
    </w:p>
    <w:p/>
    <w:p>
      <w:pPr>
        <w:spacing w:after="80"/>
      </w:pPr>
      <w:r>
        <w:t xml:space="preserve">Le tribunal </w:t>
      </w:r>
      <w:r>
        <w:rPr>
          <w:b/>
        </w:rPr>
        <w:t>homologue</w:t>
      </w:r>
      <w:r>
        <w:t xml:space="preserve"> (approuve) l'état de répartition par jugement.</w:t>
      </w:r>
    </w:p>
    <w:p/>
    <w:p>
      <w:pPr>
        <w:spacing w:after="80"/>
      </w:pPr>
      <w:r>
        <w:rPr>
          <w:b/>
        </w:rPr>
        <w:t>Effet</w:t>
      </w:r>
      <w:r>
        <w:t xml:space="preserve"> : Ordre de paiement définitif à la CDC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5. Paiement effectif par CDC</w:t>
      </w:r>
    </w:p>
    <w:p/>
    <w:p>
      <w:pPr>
        <w:spacing w:after="80"/>
      </w:pPr>
      <w:r>
        <w:rPr>
          <w:b/>
        </w:rPr>
        <w:t>Délai</w:t>
      </w:r>
      <w:r>
        <w:t xml:space="preserve"> : Généralement </w:t>
      </w:r>
      <w:r>
        <w:rPr>
          <w:b/>
        </w:rPr>
        <w:t>1 à 3 mois</w:t>
      </w:r>
      <w:r>
        <w:t xml:space="preserve"> après jugement homologation</w:t>
      </w:r>
    </w:p>
    <w:p/>
    <w:p>
      <w:pPr>
        <w:spacing w:after="80"/>
      </w:pPr>
      <w:r>
        <w:rPr>
          <w:b/>
        </w:rPr>
        <w:t>Modalités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Virement IBAN</w:t>
      </w:r>
      <w:r>
        <w:t xml:space="preserve"> (si vous avez fourni IBAN dans déclaration créance) ✅ </w:t>
      </w:r>
      <w:r>
        <w:rPr>
          <w:b/>
        </w:rPr>
        <w:t>RECOMMANDÉ</w:t>
      </w:r>
    </w:p>
    <w:p>
      <w:pPr>
        <w:pStyle w:val="ListBullet"/>
        <w:ind w:left="360"/>
      </w:pPr>
      <w:r>
        <w:rPr>
          <w:b/>
        </w:rPr>
        <w:t>Chèque</w:t>
      </w:r>
      <w:r>
        <w:t xml:space="preserve"> (si pas d'IBAN fourni)</w:t>
      </w:r>
    </w:p>
    <w:p>
      <w:pPr>
        <w:pStyle w:val="ListBullet"/>
        <w:ind w:left="360"/>
      </w:pPr>
      <w:r>
        <w:rPr>
          <w:b/>
        </w:rPr>
        <w:t>Consignation</w:t>
      </w:r>
      <w:r>
        <w:t xml:space="preserve"> (si créancier introuvable, fonds conservés 30 ans)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Vérifiez que votre </w:t>
            </w:r>
            <w:r>
              <w:rPr>
                <w:b/>
              </w:rPr>
              <w:t>IBAN est à jour</w:t>
            </w:r>
            <w:r>
              <w:t xml:space="preserve"> sur REGSOL. Évite retards paiement.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6. Réclamation si non-paiement</w:t>
      </w:r>
    </w:p>
    <w:p/>
    <w:p>
      <w:pPr>
        <w:spacing w:after="80"/>
      </w:pPr>
      <w:r>
        <w:t>Si vous ne recevez pas dividende dans délai raisonnable :</w:t>
      </w:r>
    </w:p>
    <w:p/>
    <w:p>
      <w:pPr>
        <w:pStyle w:val="ListNumber"/>
      </w:pPr>
      <w:r>
        <w:t>Consultez REGSOL (vérifier état répartition homologué)</w:t>
      </w:r>
    </w:p>
    <w:p>
      <w:pPr>
        <w:pStyle w:val="ListNumber"/>
      </w:pPr>
      <w:r>
        <w:t>Contactez CDC (réclamation en ligne ou courrier)</w:t>
      </w:r>
    </w:p>
    <w:p>
      <w:pPr>
        <w:pStyle w:val="ListNumber"/>
      </w:pPr>
      <w:r>
        <w:t>Vérifiez IBAN fourni (erreur fréquente)</w:t>
      </w:r>
    </w:p>
    <w:p>
      <w:pPr>
        <w:pStyle w:val="ListNumber"/>
      </w:pPr>
      <w:r>
        <w:t>Si blocage : Contactez curateur ou juge-commissaire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Délais récapitulatifs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 moyen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Commentaire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**Liquidation actifs**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 à 3 ans</w:t>
            </w:r>
          </w:p>
        </w:tc>
        <w:tc>
          <w:tcPr>
            <w:tcW w:type="dxa" w:w="3024"/>
            <w:shd w:val="clear" w:color="auto" w:fill="F5F5F5"/>
          </w:tcPr>
          <w:p>
            <w:r>
              <w:t>Variable selon complexité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**Taxation honoraires**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Après liquidation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t>Débat contradictoire tribunal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**État répartition**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1-2 mois après taxation</w:t>
            </w:r>
          </w:p>
        </w:tc>
        <w:tc>
          <w:tcPr>
            <w:tcW w:type="dxa" w:w="3024"/>
            <w:shd w:val="clear" w:color="auto" w:fill="F5F5F5"/>
          </w:tcPr>
          <w:p>
            <w:r>
              <w:t>Curateur établit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**Assemblée générale**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Si convoquée</w:t>
            </w:r>
          </w:p>
        </w:tc>
        <w:tc>
          <w:tcPr>
            <w:tcW w:type="dxa" w:w="3024"/>
            <w:shd w:val="clear" w:color="auto" w:fill="FFFFFF"/>
          </w:tcPr>
          <w:p>
            <w:r>
              <w:t>Facultative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**Jugement homologation**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1-3 mois après état</w:t>
            </w:r>
          </w:p>
        </w:tc>
        <w:tc>
          <w:tcPr>
            <w:tcW w:type="dxa" w:w="3024"/>
            <w:shd w:val="clear" w:color="auto" w:fill="F5F5F5"/>
          </w:tcPr>
          <w:p>
            <w:r>
              <w:t>Tribunal approuve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**Paiement CDC**</w:t>
            </w:r>
          </w:p>
        </w:tc>
        <w:tc>
          <w:tcPr>
            <w:tcW w:type="dxa" w:w="3024"/>
            <w:shd w:val="clear" w:color="auto" w:fill="FFFFFF"/>
          </w:tcPr>
          <w:p>
            <w:r>
              <w:t>1-3 mois après jugement</w:t>
            </w:r>
          </w:p>
        </w:tc>
        <w:tc>
          <w:tcPr>
            <w:tcW w:type="dxa" w:w="3024"/>
            <w:shd w:val="clear" w:color="auto" w:fill="FFFFFF"/>
          </w:tcPr>
          <w:p>
            <w:r>
              <w:t>Virement IBAN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**TOTAL**</w:t>
            </w:r>
          </w:p>
        </w:tc>
        <w:tc>
          <w:tcPr>
            <w:tcW w:type="dxa" w:w="3024"/>
            <w:shd w:val="clear" w:color="auto" w:fill="F5F5F5"/>
          </w:tcPr>
          <w:p>
            <w:r>
              <w:t>**1,5 à 4 ans**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Depuis jugement faillite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Répartitions provisoires (acomptes)</w:t>
      </w:r>
    </w:p>
    <w:p/>
    <w:p>
      <w:pPr>
        <w:pStyle w:val="Heading3"/>
      </w:pPr>
      <w:r>
        <w:t>Quand ?</w:t>
      </w:r>
    </w:p>
    <w:p/>
    <w:p>
      <w:pPr>
        <w:spacing w:after="80"/>
      </w:pPr>
      <w:r>
        <w:rPr>
          <w:b/>
        </w:rPr>
        <w:t>Conditions cumulatives</w:t>
      </w:r>
      <w:r>
        <w:t xml:space="preserve"> :</w:t>
      </w:r>
    </w:p>
    <w:p>
      <w:pPr>
        <w:pStyle w:val="ListBullet"/>
        <w:ind w:left="360"/>
      </w:pPr>
      <w:r>
        <w:t>Actif important déjà récupéré</w:t>
      </w:r>
    </w:p>
    <w:p>
      <w:pPr>
        <w:pStyle w:val="ListBullet"/>
        <w:ind w:left="360"/>
      </w:pPr>
      <w:r>
        <w:t>Créances vérifiées (PV)</w:t>
      </w:r>
    </w:p>
    <w:p>
      <w:pPr>
        <w:pStyle w:val="ListBullet"/>
        <w:ind w:left="360"/>
      </w:pPr>
      <w:r>
        <w:t>Frais futurs estimables</w:t>
      </w:r>
    </w:p>
    <w:p>
      <w:pPr>
        <w:pStyle w:val="ListBullet"/>
        <w:ind w:left="360"/>
      </w:pPr>
      <w:r>
        <w:t>Autorisation juge-commissaire</w:t>
      </w:r>
    </w:p>
    <w:p/>
    <w:p>
      <w:pPr>
        <w:spacing w:after="80"/>
      </w:pPr>
      <w:r>
        <w:rPr>
          <w:b/>
        </w:rPr>
        <w:t>Exemples cas</w:t>
      </w:r>
      <w:r>
        <w:t xml:space="preserve"> :</w:t>
      </w:r>
    </w:p>
    <w:p>
      <w:pPr>
        <w:pStyle w:val="ListBullet"/>
        <w:ind w:left="360"/>
      </w:pPr>
      <w:r>
        <w:t>Vente rapide immeuble (gros montant disponible)</w:t>
      </w:r>
    </w:p>
    <w:p>
      <w:pPr>
        <w:pStyle w:val="ListBullet"/>
        <w:ind w:left="360"/>
      </w:pPr>
      <w:r>
        <w:t>Going concern réussi (prix vente important)</w:t>
      </w:r>
    </w:p>
    <w:p>
      <w:pPr>
        <w:pStyle w:val="ListBullet"/>
        <w:ind w:left="360"/>
      </w:pPr>
      <w:r>
        <w:t>Stocks vendus rapidement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Procédure</w:t>
      </w:r>
    </w:p>
    <w:p/>
    <w:p>
      <w:pPr>
        <w:pStyle w:val="ListNumber"/>
      </w:pPr>
      <w:r>
        <w:t xml:space="preserve">Curateur établit </w:t>
      </w:r>
      <w:r>
        <w:rPr>
          <w:b/>
        </w:rPr>
        <w:t>état répartition provisoire</w:t>
      </w:r>
    </w:p>
    <w:p>
      <w:pPr>
        <w:pStyle w:val="ListNumber"/>
      </w:pPr>
      <w:r>
        <w:t xml:space="preserve">Réserve </w:t>
      </w:r>
      <w:r>
        <w:rPr>
          <w:b/>
        </w:rPr>
        <w:t>somme prudente</w:t>
      </w:r>
      <w:r>
        <w:t xml:space="preserve"> pour frais futurs et créances non vérifiées</w:t>
      </w:r>
    </w:p>
    <w:p>
      <w:pPr>
        <w:pStyle w:val="ListNumber"/>
      </w:pPr>
      <w:r>
        <w:t>Demande autorisation juge-commissaire</w:t>
      </w:r>
    </w:p>
    <w:p>
      <w:pPr>
        <w:pStyle w:val="ListNumber"/>
      </w:pPr>
      <w:r>
        <w:t>Paiement partiel via CDC</w:t>
      </w:r>
    </w:p>
    <w:p/>
    <w:p>
      <w:pPr>
        <w:spacing w:after="80"/>
      </w:pPr>
      <w:r>
        <w:rPr>
          <w:b/>
        </w:rPr>
        <w:t>Taux conservateur</w:t>
      </w:r>
      <w:r>
        <w:t xml:space="preserve"> : Curateur paie généralement </w:t>
      </w:r>
      <w:r>
        <w:rPr>
          <w:b/>
        </w:rPr>
        <w:t>30-50%</w:t>
      </w:r>
      <w:r>
        <w:t xml:space="preserve"> du dividende estimé (garde marge sécurité)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Risque de trop-perçu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Restitution possible</w:t>
            </w:r>
          </w:p>
          <w:p>
            <w:pPr>
              <w:spacing w:before="40"/>
            </w:pPr>
            <w:r>
              <w:t xml:space="preserve">Si vous recevez </w:t>
            </w:r>
            <w:r>
              <w:rPr>
                <w:b/>
              </w:rPr>
              <w:t>plus</w:t>
            </w:r>
            <w:r>
              <w:t xml:space="preserve"> que votre dividende final (créances nouvelles admises ultérieurement, actif finalement plus faible), vous devrez </w:t>
            </w:r>
            <w:r>
              <w:rPr>
                <w:b/>
              </w:rPr>
              <w:t>rembourser le trop-perçu</w:t>
            </w:r>
            <w:r>
              <w:t xml:space="preserve"> à la CDC.</w:t>
            </w:r>
          </w:p>
          <w:p>
            <w:pPr>
              <w:spacing w:before="40"/>
            </w:pPr>
            <w:r>
              <w:rPr>
                <w:b/>
              </w:rPr>
              <w:t>Rare en pratique</w:t>
            </w:r>
            <w:r>
              <w:t xml:space="preserve"> (curateurs très prudents dans répartitions provisoires).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 particuliers</w:t>
      </w:r>
    </w:p>
    <w:p/>
    <w:p>
      <w:pPr>
        <w:pStyle w:val="Heading3"/>
      </w:pPr>
      <w:r>
        <w:t>Vous avez plusieurs créances (rangs différents)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Créance A : 10 000 € en privilégié (ONSS)</w:t>
      </w:r>
    </w:p>
    <w:p>
      <w:pPr>
        <w:pStyle w:val="ListBullet"/>
        <w:ind w:left="360"/>
      </w:pPr>
      <w:r>
        <w:t>Créance B : 5 000 € en chirographaire (factures)</w:t>
      </w:r>
    </w:p>
    <w:p/>
    <w:p>
      <w:pPr>
        <w:spacing w:after="80"/>
      </w:pPr>
      <w:r>
        <w:rPr>
          <w:b/>
        </w:rPr>
        <w:t>Paiement</w:t>
      </w:r>
      <w:r>
        <w:t xml:space="preserve"> :</w:t>
      </w:r>
    </w:p>
    <w:p>
      <w:pPr>
        <w:pStyle w:val="ListBullet"/>
        <w:ind w:left="360"/>
      </w:pPr>
      <w:r>
        <w:t xml:space="preserve">Créance A payée </w:t>
      </w:r>
      <w:r>
        <w:rPr>
          <w:b/>
        </w:rPr>
        <w:t>d'abord</w:t>
      </w:r>
      <w:r>
        <w:t xml:space="preserve"> (rang privilégié)</w:t>
      </w:r>
    </w:p>
    <w:p>
      <w:pPr>
        <w:pStyle w:val="ListBullet"/>
        <w:ind w:left="360"/>
      </w:pPr>
      <w:r>
        <w:t xml:space="preserve">Créance B payée </w:t>
      </w:r>
      <w:r>
        <w:rPr>
          <w:b/>
        </w:rPr>
        <w:t>ensuite</w:t>
      </w:r>
      <w:r>
        <w:t xml:space="preserve"> (rang chirographaire, si solde)</w:t>
      </w:r>
    </w:p>
    <w:p/>
    <w:p>
      <w:pPr>
        <w:spacing w:after="80"/>
      </w:pPr>
      <w:r>
        <w:t xml:space="preserve">Vous recevez </w:t>
      </w:r>
      <w:r>
        <w:rPr>
          <w:b/>
        </w:rPr>
        <w:t>2 paiements distincts</w:t>
      </w:r>
      <w:r>
        <w:t xml:space="preserve"> (ou 1 paiement total si CDC regroupe).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Vous avez reçu paiement partiel avant faillite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Créance totale : 10 000 €</w:t>
      </w:r>
    </w:p>
    <w:p>
      <w:pPr>
        <w:pStyle w:val="ListBullet"/>
        <w:ind w:left="360"/>
      </w:pPr>
      <w:r>
        <w:t>Paiement partiel reçu avant faillite : 3 000 €</w:t>
      </w:r>
    </w:p>
    <w:p>
      <w:pPr>
        <w:pStyle w:val="ListBullet"/>
        <w:ind w:left="360"/>
      </w:pPr>
      <w:r>
        <w:t>Créance déclarée : 10 000 € (total)</w:t>
      </w:r>
    </w:p>
    <w:p/>
    <w:p>
      <w:pPr>
        <w:spacing w:after="80"/>
      </w:pPr>
      <w:r>
        <w:rPr>
          <w:b/>
        </w:rPr>
        <w:t>Rectification curateur</w:t>
      </w:r>
      <w:r>
        <w:t xml:space="preserve"> : Créance admise = 7 000 € (solde dû)</w:t>
      </w:r>
    </w:p>
    <w:p/>
    <w:p>
      <w:pPr>
        <w:spacing w:after="80"/>
      </w:pPr>
      <w:r>
        <w:rPr>
          <w:b/>
        </w:rPr>
        <w:t>Dividende</w:t>
      </w:r>
      <w:r>
        <w:t xml:space="preserve"> : Calculé sur 7 000 €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Vous avez reçu paiement d'une caution</w:t>
      </w:r>
    </w:p>
    <w:p/>
    <w:p>
      <w:pPr>
        <w:spacing w:after="80"/>
      </w:pPr>
      <w:r>
        <w:rPr>
          <w:b/>
        </w:rPr>
        <w:t>Règle</w:t>
      </w:r>
      <w:r>
        <w:t xml:space="preserve"> : Si caution vous paie (en tout ou partie), vous </w:t>
      </w:r>
      <w:r>
        <w:rPr>
          <w:b/>
        </w:rPr>
        <w:t>devez</w:t>
      </w:r>
      <w:r>
        <w:t xml:space="preserve"> en informer curateur.</w:t>
      </w:r>
    </w:p>
    <w:p/>
    <w:p>
      <w:pPr>
        <w:spacing w:after="80"/>
      </w:pPr>
      <w:r>
        <w:rPr>
          <w:b/>
        </w:rPr>
        <w:t>Effet</w:t>
      </w:r>
      <w:r>
        <w:t xml:space="preserve"> : Votre créance contre masse réduite d'autant (pas double paiement).</w:t>
      </w:r>
    </w:p>
    <w:p/>
    <w:p>
      <w:pPr>
        <w:spacing w:after="80"/>
      </w:pPr>
      <w:r>
        <w:rPr>
          <w:b/>
        </w:rPr>
        <w:t>Subrogation</w:t>
      </w:r>
      <w:r>
        <w:t xml:space="preserve"> : La caution se subroge dans vos droits (reprend votre créance contre masse).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Créance en monnaie étrangère</w:t>
      </w:r>
    </w:p>
    <w:p/>
    <w:p>
      <w:pPr>
        <w:spacing w:after="80"/>
      </w:pPr>
      <w:r>
        <w:rPr>
          <w:b/>
        </w:rPr>
        <w:t>Conversion</w:t>
      </w:r>
      <w:r>
        <w:t xml:space="preserve"> : Au taux de change du </w:t>
      </w:r>
      <w:r>
        <w:rPr>
          <w:b/>
        </w:rPr>
        <w:t>jour du jugement</w:t>
      </w:r>
      <w:r>
        <w:t xml:space="preserve"> de faillite</w:t>
      </w:r>
    </w:p>
    <w:p/>
    <w:p>
      <w:pPr>
        <w:spacing w:after="80"/>
      </w:pPr>
      <w:r>
        <w:rPr>
          <w:b/>
        </w:rPr>
        <w:t>Paiement</w:t>
      </w:r>
      <w:r>
        <w:t xml:space="preserve"> : En </w:t>
      </w:r>
      <w:r>
        <w:rPr>
          <w:b/>
        </w:rPr>
        <w:t>euros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 faire après réception dividende ?</w:t>
      </w:r>
    </w:p>
    <w:p/>
    <w:p>
      <w:pPr>
        <w:pStyle w:val="Heading3"/>
      </w:pPr>
      <w:r>
        <w:t>Comptabilité et fiscalité</w:t>
      </w:r>
    </w:p>
    <w:p/>
    <w:p>
      <w:pPr>
        <w:spacing w:after="80"/>
      </w:pPr>
      <w:r>
        <w:rPr>
          <w:b/>
        </w:rPr>
        <w:t>Perte sur créance</w:t>
      </w:r>
      <w:r>
        <w:t xml:space="preserve"> : Le solde impayé = perte déductible fiscalement (sous conditions)</w:t>
      </w:r>
    </w:p>
    <w:p/>
    <w:p>
      <w:pPr>
        <w:spacing w:after="80"/>
      </w:pPr>
      <w:r>
        <w:rPr>
          <w:b/>
        </w:rPr>
        <w:t>Déclaration TVA</w:t>
      </w:r>
      <w:r>
        <w:t xml:space="preserve"> : Rectification TVA sur impayés définitifs (créances irrécouvrables)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Consultez votre comptable pour :</w:t>
            </w:r>
          </w:p>
          <w:p>
            <w:pPr>
              <w:spacing w:before="40"/>
            </w:pPr>
            <w:r>
              <w:t>- Passer créance en perte (comptabilité)</w:t>
            </w:r>
          </w:p>
          <w:p>
            <w:pPr>
              <w:spacing w:before="40"/>
            </w:pPr>
            <w:r>
              <w:t>- Déduire perte fiscalement (impôt sociétés/revenus)</w:t>
            </w:r>
          </w:p>
          <w:p>
            <w:pPr>
              <w:spacing w:before="40"/>
            </w:pPr>
            <w:r>
              <w:t>- Rectifier TVA (note crédit)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Attestation de paiement CDC</w:t>
      </w:r>
    </w:p>
    <w:p/>
    <w:p>
      <w:pPr>
        <w:spacing w:after="80"/>
      </w:pPr>
      <w:r>
        <w:t xml:space="preserve">La CDC vous envoie </w:t>
      </w:r>
      <w:r>
        <w:rPr>
          <w:b/>
        </w:rPr>
        <w:t>attestation de paiement</w:t>
      </w:r>
      <w:r>
        <w:t xml:space="preserve"> (preuve pour comptabilité).</w:t>
      </w:r>
    </w:p>
    <w:p/>
    <w:p>
      <w:pPr>
        <w:spacing w:after="80"/>
      </w:pPr>
      <w:r>
        <w:rPr>
          <w:b/>
        </w:rPr>
        <w:t>Conservation</w:t>
      </w:r>
      <w:r>
        <w:t xml:space="preserve"> : Gardez précieusement (justificatif fiscal et comptable).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Clôture de la faillite</w:t>
      </w:r>
    </w:p>
    <w:p/>
    <w:p>
      <w:pPr>
        <w:spacing w:after="80"/>
      </w:pPr>
      <w:r>
        <w:t xml:space="preserve">Après paiement de tous les créanciers, le tribunal prononce </w:t>
      </w:r>
      <w:r>
        <w:rPr>
          <w:b/>
        </w:rPr>
        <w:t>jugement de clôture</w:t>
      </w:r>
      <w:r>
        <w:t xml:space="preserve"> :</w:t>
      </w:r>
    </w:p>
    <w:p/>
    <w:p>
      <w:pPr>
        <w:spacing w:after="80"/>
      </w:pPr>
      <w:r>
        <w:rPr>
          <w:b/>
        </w:rPr>
        <w:t>Effets</w:t>
      </w:r>
      <w:r>
        <w:t xml:space="preserve"> :</w:t>
      </w:r>
    </w:p>
    <w:p>
      <w:pPr>
        <w:pStyle w:val="ListBullet"/>
        <w:ind w:left="360"/>
      </w:pPr>
      <w:r>
        <w:t>Fin faillite</w:t>
      </w:r>
    </w:p>
    <w:p>
      <w:pPr>
        <w:pStyle w:val="ListBullet"/>
        <w:ind w:left="360"/>
      </w:pPr>
      <w:r>
        <w:t>Fin mandat curateur</w:t>
      </w:r>
    </w:p>
    <w:p>
      <w:pPr>
        <w:pStyle w:val="ListBullet"/>
        <w:ind w:left="360"/>
      </w:pPr>
      <w:r>
        <w:t>Effacement dettes (personnes physiques uniquement)</w:t>
      </w:r>
    </w:p>
    <w:p>
      <w:pPr>
        <w:pStyle w:val="ListBullet"/>
        <w:ind w:left="360"/>
      </w:pPr>
      <w:r>
        <w:t>Publication Moniteur belge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clôture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Vais-je recevoir intérêts sur ma créance ?</w:t>
      </w:r>
    </w:p>
    <w:p/>
    <w:p>
      <w:pPr>
        <w:spacing w:after="80"/>
      </w:pPr>
      <w:r>
        <w:rPr>
          <w:b/>
        </w:rPr>
        <w:t>Non</w:t>
      </w:r>
      <w:r>
        <w:t xml:space="preserve"> (règle générale). Les créances </w:t>
      </w:r>
      <w:r>
        <w:rPr>
          <w:b/>
        </w:rPr>
        <w:t>cessent de porter intérêts</w:t>
      </w:r>
      <w:r>
        <w:t xml:space="preserve"> dès jugement faillite.</w:t>
      </w:r>
    </w:p>
    <w:p/>
    <w:p>
      <w:pPr>
        <w:spacing w:after="80"/>
      </w:pPr>
      <w:r>
        <w:rPr>
          <w:b/>
        </w:rPr>
        <w:t>Exception</w:t>
      </w:r>
      <w:r>
        <w:t xml:space="preserve"> : Créances hypothécaires continuent porter intérêts sur produit vente immeuble grevé (dans limite produit vente).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refuser un dividende trop faible ?</w:t>
      </w:r>
    </w:p>
    <w:p/>
    <w:p>
      <w:pPr>
        <w:spacing w:after="80"/>
      </w:pPr>
      <w:r>
        <w:rPr>
          <w:b/>
        </w:rPr>
        <w:t>Non</w:t>
      </w:r>
      <w:r>
        <w:t xml:space="preserve">. Si dividende homologué par tribunal, vous </w:t>
      </w:r>
      <w:r>
        <w:rPr>
          <w:b/>
        </w:rPr>
        <w:t>devez</w:t>
      </w:r>
      <w:r>
        <w:t xml:space="preserve"> l'accepter (libération partielle dette).</w:t>
      </w:r>
    </w:p>
    <w:p/>
    <w:p>
      <w:pPr>
        <w:spacing w:after="80"/>
      </w:pPr>
      <w:r>
        <w:t xml:space="preserve">Vous pouvez contester </w:t>
      </w:r>
      <w:r>
        <w:rPr>
          <w:b/>
        </w:rPr>
        <w:t>avant</w:t>
      </w:r>
      <w:r>
        <w:t xml:space="preserve"> homologation (observations lors taxation honoraires, assemblée générale).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Que se passe-t-il si CDC ne me trouve pas ?</w:t>
      </w:r>
    </w:p>
    <w:p/>
    <w:p>
      <w:pPr>
        <w:spacing w:after="80"/>
      </w:pPr>
      <w:r>
        <w:rPr>
          <w:b/>
        </w:rPr>
        <w:t>Consignation</w:t>
      </w:r>
      <w:r>
        <w:t xml:space="preserve"> : Fonds conservés à la CDC pendant </w:t>
      </w:r>
      <w:r>
        <w:rPr>
          <w:b/>
        </w:rPr>
        <w:t>30 ans</w:t>
      </w:r>
      <w:r>
        <w:t>.</w:t>
      </w:r>
    </w:p>
    <w:p/>
    <w:p>
      <w:pPr>
        <w:spacing w:after="80"/>
      </w:pPr>
      <w:r>
        <w:t>Vous pouvez réclamer à tout moment (prouver identité créancier, fournir IBAN).</w:t>
      </w:r>
    </w:p>
    <w:p/>
    <w:p>
      <w:pPr>
        <w:spacing w:after="80"/>
      </w:pPr>
      <w:r>
        <w:rPr>
          <w:b/>
        </w:rPr>
        <w:t>Après 30 ans</w:t>
      </w:r>
      <w:r>
        <w:t xml:space="preserve"> : Fonds prescrits (acquis à l'État).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céder ma créance avant paiement ?</w:t>
      </w:r>
    </w:p>
    <w:p/>
    <w:p>
      <w:pPr>
        <w:spacing w:after="80"/>
      </w:pPr>
      <w:r>
        <w:rPr>
          <w:b/>
        </w:rPr>
        <w:t>Oui</w:t>
      </w:r>
      <w:r>
        <w:t xml:space="preserve"> (cession de créance), mais valeur marchande très faible (acheteurs = fonds spécialisés qui achètent créances faillite à 1-5% valeur).</w:t>
      </w:r>
    </w:p>
    <w:p/>
    <w:p>
      <w:pPr>
        <w:spacing w:after="80"/>
      </w:pPr>
      <w:r>
        <w:rPr>
          <w:b/>
        </w:rPr>
        <w:t>Peu recommandé</w:t>
      </w:r>
      <w:r>
        <w:t xml:space="preserve"> sauf si besoin trésorerie urgent.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Le curateur peut-il payer certains créanciers avant autres (même rang) ?</w:t>
      </w:r>
    </w:p>
    <w:p/>
    <w:p>
      <w:pPr>
        <w:spacing w:after="80"/>
      </w:pPr>
      <w:r>
        <w:rPr>
          <w:b/>
        </w:rPr>
        <w:t>Non</w:t>
      </w:r>
      <w:r>
        <w:t xml:space="preserve">. Égalité stricte entre créanciers </w:t>
      </w:r>
      <w:r>
        <w:rPr>
          <w:b/>
        </w:rPr>
        <w:t>même rang</w:t>
      </w:r>
      <w:r>
        <w:t xml:space="preserve"> (pari passu).</w:t>
      </w:r>
    </w:p>
    <w:p/>
    <w:p>
      <w:pPr>
        <w:spacing w:after="80"/>
      </w:pPr>
      <w:r>
        <w:rPr>
          <w:b/>
        </w:rPr>
        <w:t>Exception</w:t>
      </w:r>
      <w:r>
        <w:t xml:space="preserve"> : Paiements provisoires si curateur ne connaît pas encore toutes créances (réserve pour créances futures).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Lecture recommandée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Vos droits spécifiques</w:t>
      </w:r>
    </w:p>
    <w:p>
      <w:pPr>
        <w:pStyle w:val="ListBullet"/>
        <w:ind w:left="360"/>
      </w:pPr>
      <w:r>
        <w:rPr>
          <w:color w:val="175BCE"/>
          <w:u w:val="single"/>
        </w:rPr>
        <w:t>FAQ Créanciers</w:t>
      </w:r>
    </w:p>
    <w:p>
      <w:pPr>
        <w:pStyle w:val="ListBullet"/>
        <w:ind w:left="360"/>
      </w:pPr>
      <w:r>
        <w:rPr>
          <w:color w:val="175BCE"/>
          <w:u w:val="single"/>
        </w:rPr>
        <w:t>Comprendre la clôture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CDC (Caisse Dépôts Consignations)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Suivre état répartition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 sur le paiement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⏰ </w:t>
            </w:r>
            <w:r>
              <w:rPr>
                <w:b/>
              </w:rPr>
              <w:t>Patience</w:t>
            </w:r>
            <w:r>
              <w:t xml:space="preserve"> : Paiement à la clôture (1 à 4 ans en moyenne)</w:t>
            </w:r>
          </w:p>
          <w:p>
            <w:pPr>
              <w:spacing w:before="40"/>
            </w:pPr>
            <w:r>
              <w:t xml:space="preserve">📊 </w:t>
            </w:r>
            <w:r>
              <w:rPr>
                <w:b/>
              </w:rPr>
              <w:t>Ordre strict</w:t>
            </w:r>
            <w:r>
              <w:t xml:space="preserve"> : Frais justice &gt; Privilégiés &gt; Chirographaires</w:t>
            </w:r>
          </w:p>
          <w:p>
            <w:pPr>
              <w:spacing w:before="40"/>
            </w:pPr>
            <w:r>
              <w:t xml:space="preserve">💰 </w:t>
            </w:r>
            <w:r>
              <w:rPr>
                <w:b/>
              </w:rPr>
              <w:t>Réalisme</w:t>
            </w:r>
            <w:r>
              <w:t xml:space="preserve"> : Créanciers chirographaires récupèrent souvent 0-10%</w:t>
            </w:r>
          </w:p>
          <w:p>
            <w:pPr>
              <w:spacing w:before="40"/>
            </w:pPr>
            <w:r>
              <w:t xml:space="preserve">🏦 </w:t>
            </w:r>
            <w:r>
              <w:rPr>
                <w:b/>
              </w:rPr>
              <w:t>CDC</w:t>
            </w:r>
            <w:r>
              <w:t xml:space="preserve"> : Paiement via Caisse Dépôts et Consignations (IBAN)</w:t>
            </w:r>
          </w:p>
          <w:p>
            <w:pPr>
              <w:spacing w:before="40"/>
            </w:pPr>
            <w:r>
              <w:t xml:space="preserve">📈 </w:t>
            </w:r>
            <w:r>
              <w:rPr>
                <w:b/>
              </w:rPr>
              <w:t>Suivez REGSOL</w:t>
            </w:r>
            <w:r>
              <w:t xml:space="preserve"> : Rapports annuels curateur pour état avancement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paiement-dividendes.md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