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Reprendre une activité après faillite - Droits, restrictions, droit passerelle indépendants, nouvelle entreprise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Reprendre une activité</w:t>
      </w:r>
    </w:p>
    <w:p/>
    <w:p>
      <w:pPr>
        <w:spacing w:after="80"/>
      </w:pPr>
      <w:r>
        <w:rPr>
          <w:b/>
        </w:rPr>
        <w:t>Bonne nouvelle</w:t>
      </w:r>
      <w:r>
        <w:t xml:space="preserve"> : La faillite ne vous empêche </w:t>
      </w:r>
      <w:r>
        <w:rPr>
          <w:b/>
        </w:rPr>
        <w:t>PAS</w:t>
      </w:r>
      <w:r>
        <w:t xml:space="preserve"> de travailler ou de créer une nouvelle activité. Vos revenus futurs vous appartiennent et vous pouvez rebondir rapidement.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Principe : Vous POUVEZ travailler immédiatement</w:t>
      </w:r>
    </w:p>
    <w:p/>
    <w:p>
      <w:pPr>
        <w:pStyle w:val="Heading3"/>
      </w:pPr>
      <w:r>
        <w:t>Dès le jugement de faillite</w:t>
      </w:r>
    </w:p>
    <w:p/>
    <w:p>
      <w:pPr>
        <w:spacing w:after="80"/>
      </w:pPr>
      <w:r>
        <w:t xml:space="preserve">Contrairement à une idée reçue, être en faillite ne vous interdit </w:t>
      </w:r>
      <w:r>
        <w:rPr>
          <w:b/>
        </w:rPr>
        <w:t>PAS</w:t>
      </w:r>
      <w:r>
        <w:t xml:space="preserve"> de :</w:t>
      </w:r>
    </w:p>
    <w:p/>
    <w:p>
      <w:pPr>
        <w:spacing w:after="80"/>
      </w:pPr>
      <w:r>
        <w:t xml:space="preserve">✅ </w:t>
      </w:r>
      <w:r>
        <w:rPr>
          <w:b/>
        </w:rPr>
        <w:t>Travailler comme salarié</w:t>
      </w:r>
    </w:p>
    <w:p>
      <w:pPr>
        <w:spacing w:after="80"/>
      </w:pPr>
      <w:r>
        <w:t xml:space="preserve">✅ </w:t>
      </w:r>
      <w:r>
        <w:rPr>
          <w:b/>
        </w:rPr>
        <w:t>Devenir indépendant</w:t>
      </w:r>
      <w:r>
        <w:t xml:space="preserve"> (nouvelle activité)</w:t>
      </w:r>
    </w:p>
    <w:p>
      <w:pPr>
        <w:spacing w:after="80"/>
      </w:pPr>
      <w:r>
        <w:t xml:space="preserve">✅ </w:t>
      </w:r>
      <w:r>
        <w:rPr>
          <w:b/>
        </w:rPr>
        <w:t>Créer une société</w:t>
      </w:r>
      <w:r>
        <w:t xml:space="preserve"> (sauf interdiction de gérer)</w:t>
      </w:r>
    </w:p>
    <w:p>
      <w:pPr>
        <w:spacing w:after="80"/>
      </w:pPr>
      <w:r>
        <w:t xml:space="preserve">✅ </w:t>
      </w:r>
      <w:r>
        <w:rPr>
          <w:b/>
        </w:rPr>
        <w:t>Être gérant/administrateur</w:t>
      </w:r>
      <w:r>
        <w:t xml:space="preserve"> (sauf interdiction)</w:t>
      </w:r>
    </w:p>
    <w:p>
      <w:pPr>
        <w:spacing w:after="80"/>
      </w:pPr>
      <w:r>
        <w:t xml:space="preserve">✅ </w:t>
      </w:r>
      <w:r>
        <w:rPr>
          <w:b/>
        </w:rPr>
        <w:t>Exercer une profession libérale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🎯 </w:t>
            </w:r>
            <w:r>
              <w:rPr>
                <w:b/>
              </w:rPr>
              <w:t>Recommandation forte</w:t>
            </w:r>
            <w:r>
              <w:t xml:space="preserve"> : Reprenez une activité le </w:t>
            </w:r>
            <w:r>
              <w:rPr>
                <w:b/>
              </w:rPr>
              <w:t>plus vite possible</w:t>
            </w:r>
            <w:r>
              <w:t>. Cela montre votre volonté de rebondir et joue en votre faveur pour l'</w:t>
            </w:r>
            <w:r>
              <w:rPr>
                <w:color w:val="175BCE"/>
                <w:u w:val="single"/>
              </w:rPr>
              <w:t>effacement des dettes</w:t>
            </w:r>
            <w:r>
              <w:t xml:space="preserve"> et éviter l'</w:t>
            </w:r>
            <w:r>
              <w:rPr>
                <w:color w:val="175BCE"/>
                <w:u w:val="single"/>
              </w:rPr>
              <w:t>interdiction de gérer</w:t>
            </w:r>
            <w:r>
              <w:t>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Vos revenus vous appartiennent</w:t>
      </w:r>
    </w:p>
    <w:p/>
    <w:p>
      <w:pPr>
        <w:pStyle w:val="Heading3"/>
      </w:pPr>
      <w:r>
        <w:t>Article XX.149 : Nouvelle activité du failli</w:t>
      </w:r>
    </w:p>
    <w:p/>
    <w:p>
      <w:pPr>
        <w:spacing w:after="80"/>
      </w:pPr>
      <w:r>
        <w:rPr>
          <w:b/>
        </w:rPr>
        <w:t>Principe fondamental</w:t>
      </w:r>
      <w:r>
        <w:t xml:space="preserve"> : Les revenus de votre nouvelle activité (commencée </w:t>
      </w:r>
      <w:r>
        <w:rPr>
          <w:b/>
        </w:rPr>
        <w:t>après</w:t>
      </w:r>
      <w:r>
        <w:t xml:space="preserve"> le jugement de faillite) vous appartiennent </w:t>
      </w:r>
      <w:r>
        <w:rPr>
          <w:b/>
        </w:rPr>
        <w:t>entièrement</w:t>
      </w:r>
      <w:r>
        <w:t>.</w:t>
      </w:r>
    </w:p>
    <w:p/>
    <w:p>
      <w:pPr>
        <w:spacing w:after="80"/>
      </w:pPr>
      <w:r>
        <w:t xml:space="preserve">💰 </w:t>
      </w:r>
      <w:r>
        <w:rPr>
          <w:b/>
        </w:rPr>
        <w:t>Ce qui est à vous</w:t>
      </w:r>
      <w:r>
        <w:t xml:space="preserve"> :</w:t>
      </w:r>
    </w:p>
    <w:p>
      <w:pPr>
        <w:pStyle w:val="ListBullet"/>
        <w:ind w:left="360"/>
      </w:pPr>
      <w:r>
        <w:t>Salaires d'un emploi salarié</w:t>
      </w:r>
    </w:p>
    <w:p>
      <w:pPr>
        <w:pStyle w:val="ListBullet"/>
        <w:ind w:left="360"/>
      </w:pPr>
      <w:r>
        <w:t>Honoraires d'une activité indépendante</w:t>
      </w:r>
    </w:p>
    <w:p>
      <w:pPr>
        <w:pStyle w:val="ListBullet"/>
        <w:ind w:left="360"/>
      </w:pPr>
      <w:r>
        <w:t>Bénéfices d'une nouvelle entreprise</w:t>
      </w:r>
    </w:p>
    <w:p>
      <w:pPr>
        <w:pStyle w:val="ListBullet"/>
        <w:ind w:left="360"/>
      </w:pPr>
      <w:r>
        <w:t>Revenus de remplacement (chômage, mutuelle)</w:t>
      </w:r>
    </w:p>
    <w:p/>
    <w:p>
      <w:pPr>
        <w:spacing w:after="80"/>
      </w:pPr>
      <w:r>
        <w:t xml:space="preserve">❌ </w:t>
      </w:r>
      <w:r>
        <w:rPr>
          <w:b/>
        </w:rPr>
        <w:t>Ce qui N'est PAS à vous</w:t>
      </w:r>
      <w:r>
        <w:t xml:space="preserve"> :</w:t>
      </w:r>
    </w:p>
    <w:p>
      <w:pPr>
        <w:pStyle w:val="ListBullet"/>
        <w:ind w:left="360"/>
      </w:pPr>
      <w:r>
        <w:t>Revenus de l'</w:t>
      </w:r>
      <w:r>
        <w:rPr>
          <w:b/>
        </w:rPr>
        <w:t>ancienne</w:t>
      </w:r>
      <w:r>
        <w:t xml:space="preserve"> activité faillie (créances clients impayées avant faillite)</w:t>
      </w:r>
    </w:p>
    <w:p>
      <w:pPr>
        <w:pStyle w:val="ListBullet"/>
        <w:ind w:left="360"/>
      </w:pPr>
      <w:r>
        <w:t>Actifs de l'entreprise faillie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Important</w:t>
            </w:r>
            <w:r>
              <w:t xml:space="preserve"> : Le </w:t>
            </w:r>
            <w:r>
              <w:rPr>
                <w:color w:val="175BCE"/>
                <w:u w:val="single"/>
              </w:rPr>
              <w:t>curateur</w:t>
            </w:r>
            <w:r>
              <w:t xml:space="preserve"> ne peut </w:t>
            </w:r>
            <w:r>
              <w:rPr>
                <w:b/>
              </w:rPr>
              <w:t>PAS</w:t>
            </w:r>
            <w:r>
              <w:t xml:space="preserve"> saisir vos nouveaux revenus. Ils ne tombent pas dans la </w:t>
            </w:r>
            <w:r>
              <w:rPr>
                <w:color w:val="175BCE"/>
                <w:u w:val="single"/>
              </w:rPr>
              <w:t>masse faillie</w:t>
            </w:r>
            <w:r>
              <w:t>.</w:t>
            </w:r>
          </w:p>
        </w:tc>
      </w:tr>
    </w:tbl>
    <w:p/>
    <w:p/>
    <w:p>
      <w:pPr>
        <w:pStyle w:val="Heading3"/>
      </w:pPr>
      <w:r>
        <w:t>Ouvrez un nouveau compte bancaire</w:t>
      </w:r>
    </w:p>
    <w:p/>
    <w:p>
      <w:pPr>
        <w:spacing w:after="80"/>
      </w:pPr>
      <w:r>
        <w:t xml:space="preserve">🏦 </w:t>
      </w:r>
      <w:r>
        <w:rPr>
          <w:b/>
        </w:rPr>
        <w:t>Conseil pratique</w:t>
      </w:r>
      <w:r>
        <w:t xml:space="preserve"> :</w:t>
      </w:r>
    </w:p>
    <w:p>
      <w:pPr>
        <w:pStyle w:val="ListBullet"/>
        <w:ind w:left="360"/>
      </w:pPr>
      <w:r>
        <w:t xml:space="preserve">Ouvrez un </w:t>
      </w:r>
      <w:r>
        <w:rPr>
          <w:b/>
        </w:rPr>
        <w:t>nouveau compte strictement personnel</w:t>
      </w:r>
      <w:r>
        <w:t xml:space="preserve"> dans une banque différente</w:t>
      </w:r>
    </w:p>
    <w:p>
      <w:pPr>
        <w:pStyle w:val="ListBullet"/>
        <w:ind w:left="360"/>
      </w:pPr>
      <w:r>
        <w:t xml:space="preserve">Utilisez-le </w:t>
      </w:r>
      <w:r>
        <w:rPr>
          <w:b/>
        </w:rPr>
        <w:t>uniquement</w:t>
      </w:r>
      <w:r>
        <w:t xml:space="preserve"> pour vos nouveaux revenus</w:t>
      </w:r>
    </w:p>
    <w:p>
      <w:pPr>
        <w:pStyle w:val="ListBullet"/>
        <w:ind w:left="360"/>
      </w:pPr>
      <w:r>
        <w:t xml:space="preserve">Ne mélangez </w:t>
      </w:r>
      <w:r>
        <w:rPr>
          <w:b/>
        </w:rPr>
        <w:t>jamais</w:t>
      </w:r>
      <w:r>
        <w:t xml:space="preserve"> avec d'anciens comptes professionnels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Travailler comme salarié</w:t>
      </w:r>
    </w:p>
    <w:p/>
    <w:p>
      <w:pPr>
        <w:pStyle w:val="Heading3"/>
      </w:pPr>
      <w:r>
        <w:t>Aucune restriction</w:t>
      </w:r>
    </w:p>
    <w:p/>
    <w:p>
      <w:pPr>
        <w:spacing w:after="80"/>
      </w:pPr>
      <w:r>
        <w:t xml:space="preserve">Vous pouvez </w:t>
      </w:r>
      <w:r>
        <w:rPr>
          <w:b/>
        </w:rPr>
        <w:t>immédiatement</w:t>
      </w:r>
      <w:r>
        <w:t xml:space="preserve"> :</w:t>
      </w:r>
    </w:p>
    <w:p>
      <w:pPr>
        <w:pStyle w:val="ListBullet"/>
        <w:ind w:left="360"/>
      </w:pPr>
      <w:r>
        <w:t>Postuler à n'importe quel emploi</w:t>
      </w:r>
    </w:p>
    <w:p>
      <w:pPr>
        <w:pStyle w:val="ListBullet"/>
        <w:ind w:left="360"/>
      </w:pPr>
      <w:r>
        <w:t>Signer un contrat de travail</w:t>
      </w:r>
    </w:p>
    <w:p>
      <w:pPr>
        <w:pStyle w:val="ListBullet"/>
        <w:ind w:left="360"/>
      </w:pPr>
      <w:r>
        <w:t>Travailler dans n'importe quel secteur</w:t>
      </w:r>
    </w:p>
    <w:p/>
    <w:p>
      <w:pPr>
        <w:pStyle w:val="Heading3"/>
      </w:pPr>
      <w:r>
        <w:t>Dois-je mentionner ma faillite à mon employeur ?</w:t>
      </w:r>
    </w:p>
    <w:p/>
    <w:p>
      <w:pPr>
        <w:spacing w:after="80"/>
      </w:pPr>
      <w:r>
        <w:rPr>
          <w:b/>
        </w:rPr>
        <w:t>Légalement</w:t>
      </w:r>
      <w:r>
        <w:t xml:space="preserve"> : Vous n'êtes </w:t>
      </w:r>
      <w:r>
        <w:rPr>
          <w:b/>
        </w:rPr>
        <w:t>PAS obligé</w:t>
      </w:r>
      <w:r>
        <w:t xml:space="preserve"> de le mentionner (sauf si question directe lors de l'embauche).</w:t>
      </w:r>
    </w:p>
    <w:p/>
    <w:p>
      <w:pPr>
        <w:spacing w:after="80"/>
      </w:pPr>
      <w:r>
        <w:rPr>
          <w:b/>
        </w:rPr>
        <w:t>En pratique</w:t>
      </w:r>
      <w:r>
        <w:t xml:space="preserve"> :</w:t>
      </w:r>
    </w:p>
    <w:p>
      <w:pPr>
        <w:pStyle w:val="ListBullet"/>
        <w:ind w:left="360"/>
      </w:pPr>
      <w:r>
        <w:t xml:space="preserve">Pour emplois sensibles (finance, comptabilité) : l'employeur peut consulter </w:t>
      </w:r>
      <w:r>
        <w:rPr>
          <w:color w:val="175BCE"/>
          <w:u w:val="single"/>
        </w:rPr>
        <w:t>REGSOL</w:t>
      </w:r>
      <w:r>
        <w:t xml:space="preserve"> ou demander extrait casier judiciaire</w:t>
      </w:r>
    </w:p>
    <w:p>
      <w:pPr>
        <w:pStyle w:val="ListBullet"/>
        <w:ind w:left="360"/>
      </w:pPr>
      <w:r>
        <w:t>Pour emplois classiques : rarement vérifié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Si l'employeur pose la question directement lors de l'entretien ou sur le formulaire d'embauche, vous </w:t>
            </w:r>
            <w:r>
              <w:rPr>
                <w:b/>
              </w:rPr>
              <w:t>devez</w:t>
            </w:r>
            <w:r>
              <w:t xml:space="preserve"> répondre honnêtement. Mentir peut justifier un licenciement pour motif grave.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Devenir indépendant (nouvelle activité)</w:t>
      </w:r>
    </w:p>
    <w:p/>
    <w:p>
      <w:pPr>
        <w:pStyle w:val="Heading3"/>
      </w:pPr>
      <w:r>
        <w:t>Vous pouvez vous relancer</w:t>
      </w:r>
    </w:p>
    <w:p/>
    <w:p>
      <w:pPr>
        <w:spacing w:after="80"/>
      </w:pPr>
      <w:r>
        <w:rPr>
          <w:b/>
        </w:rPr>
        <w:t>Conditions</w:t>
      </w:r>
      <w:r>
        <w:t xml:space="preserve"> :</w:t>
      </w:r>
    </w:p>
    <w:p>
      <w:pPr>
        <w:pStyle w:val="ListBullet"/>
        <w:ind w:left="360"/>
      </w:pPr>
      <w:r>
        <w:t>✅ Pas d'</w:t>
      </w:r>
      <w:r>
        <w:rPr>
          <w:color w:val="175BCE"/>
          <w:u w:val="single"/>
        </w:rPr>
        <w:t>interdiction de gérer</w:t>
      </w:r>
      <w:r>
        <w:t xml:space="preserve"> en cours</w:t>
      </w:r>
    </w:p>
    <w:p>
      <w:pPr>
        <w:pStyle w:val="ListBullet"/>
        <w:ind w:left="360"/>
      </w:pPr>
      <w:r>
        <w:t xml:space="preserve">✅ Nouvelle activité </w:t>
      </w:r>
      <w:r>
        <w:rPr>
          <w:b/>
        </w:rPr>
        <w:t>différente</w:t>
      </w:r>
      <w:r>
        <w:t xml:space="preserve"> de l'ancienne (recommandé mais pas obligatoire)</w:t>
      </w:r>
    </w:p>
    <w:p>
      <w:pPr>
        <w:pStyle w:val="ListBullet"/>
        <w:ind w:left="360"/>
      </w:pPr>
      <w:r>
        <w:t>✅ Inscription classique (BCE, caisse d'assurances sociales)</w:t>
      </w:r>
    </w:p>
    <w:p/>
    <w:p>
      <w:pPr>
        <w:pStyle w:val="Heading3"/>
      </w:pPr>
      <w:r>
        <w:t>Précautions à prendre</w:t>
      </w:r>
    </w:p>
    <w:p/>
    <w:p>
      <w:pPr>
        <w:pStyle w:val="ListNumber"/>
      </w:pPr>
      <w:r>
        <w:rPr>
          <w:b/>
        </w:rPr>
        <w:t>Séparez totalement</w:t>
      </w:r>
      <w:r>
        <w:t xml:space="preserve"> l'ancienne et la nouvelle activité</w:t>
      </w:r>
    </w:p>
    <w:p>
      <w:pPr>
        <w:pStyle w:val="ListBullet"/>
        <w:ind w:left="720"/>
      </w:pPr>
      <w:r>
        <w:t>Nouveau n° d'entreprise</w:t>
      </w:r>
    </w:p>
    <w:p>
      <w:pPr>
        <w:pStyle w:val="ListBullet"/>
        <w:ind w:left="720"/>
      </w:pPr>
      <w:r>
        <w:t>Nouveaux comptes bancaires</w:t>
      </w:r>
    </w:p>
    <w:p>
      <w:pPr>
        <w:pStyle w:val="ListBullet"/>
        <w:ind w:left="720"/>
      </w:pPr>
      <w:r>
        <w:t>Nouveaux fournisseurs si possible</w:t>
      </w:r>
    </w:p>
    <w:p/>
    <w:p>
      <w:pPr>
        <w:pStyle w:val="ListNumber"/>
      </w:pPr>
      <w:r>
        <w:rPr>
          <w:b/>
        </w:rPr>
        <w:t>Évitez les apparences de continuité</w:t>
      </w:r>
    </w:p>
    <w:p>
      <w:pPr>
        <w:pStyle w:val="ListBullet"/>
        <w:ind w:left="720"/>
      </w:pPr>
      <w:r>
        <w:t>Ne reprenez pas exactement la même activité au même endroit</w:t>
      </w:r>
    </w:p>
    <w:p>
      <w:pPr>
        <w:pStyle w:val="ListBullet"/>
        <w:ind w:left="720"/>
      </w:pPr>
      <w:r>
        <w:t>Ne rachetez pas les actifs de votre faillite (sauf via vente publique)</w:t>
      </w:r>
    </w:p>
    <w:p>
      <w:pPr>
        <w:pStyle w:val="ListBullet"/>
        <w:ind w:left="720"/>
      </w:pPr>
      <w:r>
        <w:t>N'utilisez pas l'ancien nom commercial</w:t>
      </w:r>
    </w:p>
    <w:p/>
    <w:p>
      <w:pPr>
        <w:pStyle w:val="ListNumber"/>
      </w:pPr>
      <w:r>
        <w:rPr>
          <w:b/>
        </w:rPr>
        <w:t>Soyez transparent</w:t>
      </w:r>
      <w:r>
        <w:t xml:space="preserve"> avec le curateur</w:t>
      </w:r>
    </w:p>
    <w:p>
      <w:pPr>
        <w:pStyle w:val="ListBullet"/>
        <w:ind w:left="720"/>
      </w:pPr>
      <w:r>
        <w:t>Informez-le de votre nouvelle activité</w:t>
      </w:r>
    </w:p>
    <w:p>
      <w:pPr>
        <w:pStyle w:val="ListBullet"/>
        <w:ind w:left="720"/>
      </w:pPr>
      <w:r>
        <w:t>Prouvez qu'elle est totalement distincte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Attention</w:t>
            </w:r>
            <w:r>
              <w:t xml:space="preserve"> : Si votre nouvelle activité ressemble trop à l'ancienne (même lieu, même clients, même nom), le curateur ou un créancier peut demander la </w:t>
            </w:r>
            <w:r>
              <w:rPr>
                <w:b/>
              </w:rPr>
              <w:t>réintégration des actifs</w:t>
            </w:r>
            <w:r>
              <w:t xml:space="preserve"> dans la masse faillie ou une </w:t>
            </w:r>
            <w:r>
              <w:rPr>
                <w:b/>
              </w:rPr>
              <w:t>extension de faillite</w:t>
            </w:r>
            <w:r>
              <w:t>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Créer une société</w:t>
      </w:r>
    </w:p>
    <w:p/>
    <w:p>
      <w:pPr>
        <w:pStyle w:val="Heading3"/>
      </w:pPr>
      <w:r>
        <w:t>Vous pouvez créer une SPRL, SA, SNC...</w:t>
      </w:r>
    </w:p>
    <w:p/>
    <w:p>
      <w:pPr>
        <w:spacing w:after="80"/>
      </w:pPr>
      <w:r>
        <w:rPr>
          <w:b/>
        </w:rPr>
        <w:t>Si vous n'êtes PAS interdit de gérer</w:t>
      </w:r>
      <w:r>
        <w:t>, vous pouvez :</w:t>
      </w:r>
    </w:p>
    <w:p>
      <w:pPr>
        <w:pStyle w:val="ListBullet"/>
        <w:ind w:left="360"/>
      </w:pPr>
      <w:r>
        <w:t>✅ Créer une nouvelle société commerciale</w:t>
      </w:r>
    </w:p>
    <w:p>
      <w:pPr>
        <w:pStyle w:val="ListBullet"/>
        <w:ind w:left="360"/>
      </w:pPr>
      <w:r>
        <w:t>✅ En être actionnaire/associé</w:t>
      </w:r>
    </w:p>
    <w:p>
      <w:pPr>
        <w:pStyle w:val="ListBullet"/>
        <w:ind w:left="360"/>
      </w:pPr>
      <w:r>
        <w:t>✅ En être gérant ou administrateur</w:t>
      </w:r>
    </w:p>
    <w:p/>
    <w:p>
      <w:pPr>
        <w:pStyle w:val="Heading3"/>
      </w:pPr>
      <w:r>
        <w:t>Capital et financement</w:t>
      </w:r>
    </w:p>
    <w:p/>
    <w:p>
      <w:pPr>
        <w:spacing w:after="80"/>
      </w:pPr>
      <w:r>
        <w:rPr>
          <w:b/>
        </w:rPr>
        <w:t>Problème pratique</w:t>
      </w:r>
      <w:r>
        <w:t xml:space="preserve"> : Vous n'avez probablement plus de fonds personnels après la faillite.</w:t>
      </w:r>
    </w:p>
    <w:p/>
    <w:p>
      <w:pPr>
        <w:spacing w:after="80"/>
      </w:pPr>
      <w:r>
        <w:rPr>
          <w:b/>
        </w:rPr>
        <w:t>Solutions</w:t>
      </w:r>
      <w:r>
        <w:t xml:space="preserve"> :</w:t>
      </w:r>
    </w:p>
    <w:p>
      <w:pPr>
        <w:pStyle w:val="ListBullet"/>
        <w:ind w:left="360"/>
      </w:pPr>
      <w:r>
        <w:t xml:space="preserve">🤝 </w:t>
      </w:r>
      <w:r>
        <w:rPr>
          <w:b/>
        </w:rPr>
        <w:t>Associés</w:t>
      </w:r>
      <w:r>
        <w:t xml:space="preserve"> : Partenaires qui apportent le capital</w:t>
      </w:r>
    </w:p>
    <w:p>
      <w:pPr>
        <w:pStyle w:val="ListBullet"/>
        <w:ind w:left="360"/>
      </w:pPr>
      <w:r>
        <w:t xml:space="preserve">💰 </w:t>
      </w:r>
      <w:r>
        <w:rPr>
          <w:b/>
        </w:rPr>
        <w:t>Prêt familial</w:t>
      </w:r>
      <w:r>
        <w:t xml:space="preserve"> : Famille/amis qui vous prêtent</w:t>
      </w:r>
    </w:p>
    <w:p>
      <w:pPr>
        <w:pStyle w:val="ListBullet"/>
        <w:ind w:left="360"/>
      </w:pPr>
      <w:r>
        <w:t xml:space="preserve">🏦 </w:t>
      </w:r>
      <w:r>
        <w:rPr>
          <w:b/>
        </w:rPr>
        <w:t>Microcrédit</w:t>
      </w:r>
      <w:r>
        <w:t xml:space="preserve"> : Organismes spécialisés (MicroStart, Crédal)</w:t>
      </w:r>
    </w:p>
    <w:p>
      <w:pPr>
        <w:pStyle w:val="ListBullet"/>
        <w:ind w:left="360"/>
      </w:pPr>
      <w:r>
        <w:t xml:space="preserve">📊 </w:t>
      </w:r>
      <w:r>
        <w:rPr>
          <w:b/>
        </w:rPr>
        <w:t>Business angels</w:t>
      </w:r>
      <w:r>
        <w:t xml:space="preserve"> : Investisseurs intéressés par votre projet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Les banques classiques seront </w:t>
            </w:r>
            <w:r>
              <w:rPr>
                <w:b/>
              </w:rPr>
              <w:t>très réticentes</w:t>
            </w:r>
            <w:r>
              <w:t xml:space="preserve"> à vous prêter après une faillite. Privilégiez les solutions alternatives.</w:t>
            </w:r>
          </w:p>
        </w:tc>
      </w:tr>
    </w:tbl>
    <w:p/>
    <w:p/>
    <w:p>
      <w:pPr>
        <w:pStyle w:val="Heading3"/>
      </w:pPr>
      <w:r>
        <w:t>Registre UBO et transparence</w:t>
      </w:r>
    </w:p>
    <w:p/>
    <w:p>
      <w:pPr>
        <w:spacing w:after="80"/>
      </w:pPr>
      <w:r>
        <w:t>Même après faillite, vous devez :</w:t>
      </w:r>
    </w:p>
    <w:p>
      <w:pPr>
        <w:pStyle w:val="ListBullet"/>
        <w:ind w:left="360"/>
      </w:pPr>
      <w:r>
        <w:t>Déclarer votre qualité de bénéficiaire effectif ultime (UBO)</w:t>
      </w:r>
    </w:p>
    <w:p>
      <w:pPr>
        <w:pStyle w:val="ListBullet"/>
        <w:ind w:left="360"/>
      </w:pPr>
      <w:r>
        <w:t>Respecter toutes obligations légales (comptabilité, TVA, ONSS)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Gérer ou administrer une autre société</w:t>
      </w:r>
    </w:p>
    <w:p/>
    <w:p>
      <w:pPr>
        <w:pStyle w:val="Heading3"/>
      </w:pPr>
      <w:r>
        <w:t>Si pas d'interdiction</w:t>
      </w:r>
    </w:p>
    <w:p/>
    <w:p>
      <w:pPr>
        <w:spacing w:after="80"/>
      </w:pPr>
      <w:r>
        <w:t xml:space="preserve">Vous pouvez être </w:t>
      </w:r>
      <w:r>
        <w:rPr>
          <w:b/>
        </w:rPr>
        <w:t>gérant</w:t>
      </w:r>
      <w:r>
        <w:t xml:space="preserve">, </w:t>
      </w:r>
      <w:r>
        <w:rPr>
          <w:b/>
        </w:rPr>
        <w:t>administrateur</w:t>
      </w:r>
      <w:r>
        <w:t xml:space="preserve"> ou </w:t>
      </w:r>
      <w:r>
        <w:rPr>
          <w:b/>
        </w:rPr>
        <w:t>dirigeant de fait</w:t>
      </w:r>
      <w:r>
        <w:t xml:space="preserve"> d'une société tierce (d'un ami, d'un associé, d'une nouvelle structure).</w:t>
      </w:r>
    </w:p>
    <w:p/>
    <w:p>
      <w:pPr>
        <w:pStyle w:val="Heading3"/>
      </w:pPr>
      <w:r>
        <w:t>Précautions</w:t>
      </w:r>
    </w:p>
    <w:p/>
    <w:p>
      <w:pPr>
        <w:spacing w:after="80"/>
      </w:pPr>
      <w:r>
        <w:t xml:space="preserve">⚠️ </w:t>
      </w:r>
      <w:r>
        <w:rPr>
          <w:b/>
        </w:rPr>
        <w:t>Responsabilité accrue</w:t>
      </w:r>
      <w:r>
        <w:t xml:space="preserve"> :</w:t>
      </w:r>
    </w:p>
    <w:p>
      <w:pPr>
        <w:pStyle w:val="ListBullet"/>
        <w:ind w:left="360"/>
      </w:pPr>
      <w:r>
        <w:t>Vos antécédents peuvent jouer contre vous en cas de nouvelle faillite de cette société</w:t>
      </w:r>
    </w:p>
    <w:p>
      <w:pPr>
        <w:pStyle w:val="ListBullet"/>
        <w:ind w:left="360"/>
      </w:pPr>
      <w:r>
        <w:t>Les tribunaux seront plus vigilants sur votre gestion</w:t>
      </w:r>
    </w:p>
    <w:p>
      <w:pPr>
        <w:pStyle w:val="ListBullet"/>
        <w:ind w:left="360"/>
      </w:pPr>
      <w:r>
        <w:t>Risque de comblement de passif augmenté si nouvelle faillite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Si vous prenez un mandat de gérance après faillite, soyez </w:t>
            </w:r>
            <w:r>
              <w:rPr>
                <w:b/>
              </w:rPr>
              <w:t>irréprochable</w:t>
            </w:r>
            <w:r>
              <w:t xml:space="preserve"> dans la gestion (comptabilité à jour, paiement ONSS/TVA, pas de poursuite d'activité déficitaire).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Exercer une profession libérale</w:t>
      </w:r>
    </w:p>
    <w:p/>
    <w:p>
      <w:pPr>
        <w:pStyle w:val="Heading3"/>
      </w:pPr>
      <w:r>
        <w:t>Professions réglementées</w:t>
      </w:r>
    </w:p>
    <w:p/>
    <w:p>
      <w:pPr>
        <w:spacing w:after="80"/>
      </w:pPr>
      <w:r>
        <w:rPr>
          <w:b/>
        </w:rPr>
        <w:t>Vous pouvez</w:t>
      </w:r>
      <w:r>
        <w:t xml:space="preserve"> exercer comme :</w:t>
      </w:r>
    </w:p>
    <w:p>
      <w:pPr>
        <w:pStyle w:val="ListBullet"/>
        <w:ind w:left="360"/>
      </w:pPr>
      <w:r>
        <w:t>Avocat (si pas radié)</w:t>
      </w:r>
    </w:p>
    <w:p>
      <w:pPr>
        <w:pStyle w:val="ListBullet"/>
        <w:ind w:left="360"/>
      </w:pPr>
      <w:r>
        <w:t>Comptable, expert-comptable</w:t>
      </w:r>
    </w:p>
    <w:p>
      <w:pPr>
        <w:pStyle w:val="ListBullet"/>
        <w:ind w:left="360"/>
      </w:pPr>
      <w:r>
        <w:t>Architecte, ingénieur-conseil</w:t>
      </w:r>
    </w:p>
    <w:p>
      <w:pPr>
        <w:pStyle w:val="ListBullet"/>
        <w:ind w:left="360"/>
      </w:pPr>
      <w:r>
        <w:t>Médecin, dentiste, pharmacien</w:t>
      </w:r>
    </w:p>
    <w:p>
      <w:pPr>
        <w:pStyle w:val="ListBullet"/>
        <w:ind w:left="360"/>
      </w:pPr>
      <w:r>
        <w:t>Notaire, huissier (statut particulier)</w:t>
      </w:r>
    </w:p>
    <w:p/>
    <w:p>
      <w:pPr>
        <w:pStyle w:val="Heading3"/>
      </w:pPr>
      <w:r>
        <w:t>Vérifications par l'Ordre/Institut</w:t>
      </w:r>
    </w:p>
    <w:p/>
    <w:p>
      <w:pPr>
        <w:spacing w:after="80"/>
      </w:pPr>
      <w:r>
        <w:t>Certains Ordres professionnels peuvent :</w:t>
      </w:r>
    </w:p>
    <w:p>
      <w:pPr>
        <w:pStyle w:val="ListBullet"/>
        <w:ind w:left="360"/>
      </w:pPr>
      <w:r>
        <w:t>Vérifier votre situation (consultation REGSOL)</w:t>
      </w:r>
    </w:p>
    <w:p>
      <w:pPr>
        <w:pStyle w:val="ListBullet"/>
        <w:ind w:left="360"/>
      </w:pPr>
      <w:r>
        <w:t>Demander explications sur votre faillite</w:t>
      </w:r>
    </w:p>
    <w:p>
      <w:pPr>
        <w:pStyle w:val="ListBullet"/>
        <w:ind w:left="360"/>
      </w:pPr>
      <w:r>
        <w:t>Imposer conditions (par ex. pas de gestion de fonds de tiers pendant X temps)</w:t>
      </w:r>
    </w:p>
    <w:p/>
    <w:p>
      <w:pPr>
        <w:spacing w:after="80"/>
      </w:pPr>
      <w:r>
        <w:rPr>
          <w:b/>
        </w:rPr>
        <w:t>En général</w:t>
      </w:r>
      <w:r>
        <w:t xml:space="preserve"> : Pas de blocage automatique, mais examen au cas par cas.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Exception : L'interdiction de gérer</w:t>
      </w:r>
    </w:p>
    <w:p/>
    <w:p>
      <w:pPr>
        <w:pStyle w:val="Heading3"/>
      </w:pPr>
      <w:r>
        <w:t>Si vous êtes interdit</w:t>
      </w:r>
    </w:p>
    <w:p/>
    <w:p>
      <w:pPr>
        <w:spacing w:after="80"/>
      </w:pPr>
      <w:r>
        <w:t>L'</w:t>
      </w:r>
      <w:r>
        <w:rPr>
          <w:color w:val="175BCE"/>
          <w:u w:val="single"/>
        </w:rPr>
        <w:t>interdiction de gérer</w:t>
      </w:r>
      <w:r>
        <w:t xml:space="preserve"> vous empêche de :</w:t>
      </w:r>
    </w:p>
    <w:p>
      <w:pPr>
        <w:pStyle w:val="ListBullet"/>
        <w:ind w:left="360"/>
      </w:pPr>
      <w:r>
        <w:t>❌ Créer une société commerciale</w:t>
      </w:r>
    </w:p>
    <w:p>
      <w:pPr>
        <w:pStyle w:val="ListBullet"/>
        <w:ind w:left="360"/>
      </w:pPr>
      <w:r>
        <w:t>❌ Gérer, administrer, diriger une personne morale (société, ASBL)</w:t>
      </w:r>
    </w:p>
    <w:p>
      <w:pPr>
        <w:pStyle w:val="ListBullet"/>
        <w:ind w:left="360"/>
      </w:pPr>
      <w:r>
        <w:t>❌ Participer directement ou indirectement à la gestion</w:t>
      </w:r>
    </w:p>
    <w:p/>
    <w:p>
      <w:pPr>
        <w:spacing w:after="80"/>
      </w:pPr>
      <w:r>
        <w:rPr>
          <w:b/>
        </w:rPr>
        <w:t>Durée</w:t>
      </w:r>
      <w:r>
        <w:t xml:space="preserve"> : Max 10 ans (faute grave) ou 3 ans (inaction)</w:t>
      </w:r>
    </w:p>
    <w:p/>
    <w:p>
      <w:pPr>
        <w:pStyle w:val="Heading3"/>
      </w:pPr>
      <w:r>
        <w:t>Ce que vous POUVEZ encore faire</w:t>
      </w:r>
    </w:p>
    <w:p/>
    <w:p>
      <w:pPr>
        <w:spacing w:after="80"/>
      </w:pPr>
      <w:r>
        <w:t>Même interdit de gérer, vous pouvez :</w:t>
      </w:r>
    </w:p>
    <w:p>
      <w:pPr>
        <w:pStyle w:val="ListBullet"/>
        <w:ind w:left="360"/>
      </w:pPr>
      <w:r>
        <w:t xml:space="preserve">✅ Travailler comme </w:t>
      </w:r>
      <w:r>
        <w:rPr>
          <w:b/>
        </w:rPr>
        <w:t>salarié</w:t>
      </w:r>
    </w:p>
    <w:p>
      <w:pPr>
        <w:pStyle w:val="ListBullet"/>
        <w:ind w:left="360"/>
      </w:pPr>
      <w:r>
        <w:t xml:space="preserve">✅ Exercer une </w:t>
      </w:r>
      <w:r>
        <w:rPr>
          <w:b/>
        </w:rPr>
        <w:t>profession libérale en nom propre</w:t>
      </w:r>
      <w:r>
        <w:t xml:space="preserve"> (indépendant personne physique)</w:t>
      </w:r>
    </w:p>
    <w:p>
      <w:pPr>
        <w:pStyle w:val="ListBullet"/>
        <w:ind w:left="360"/>
      </w:pPr>
      <w:r>
        <w:t xml:space="preserve">✅ Être </w:t>
      </w:r>
      <w:r>
        <w:rPr>
          <w:b/>
        </w:rPr>
        <w:t>actionnaire passif</w:t>
      </w:r>
      <w:r>
        <w:t xml:space="preserve"> (sans fonction de gestion)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Tout savoir sur l'interdiction de gérer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Droit passerelle pour indépendants faillis</w:t>
      </w:r>
    </w:p>
    <w:p/>
    <w:p>
      <w:pPr>
        <w:pStyle w:val="Heading3"/>
      </w:pPr>
      <w:r>
        <w:t>Qu'est-ce que c'est ?</w:t>
      </w:r>
    </w:p>
    <w:p/>
    <w:p>
      <w:pPr>
        <w:spacing w:after="80"/>
      </w:pPr>
      <w:r>
        <w:t xml:space="preserve">Le </w:t>
      </w:r>
      <w:r>
        <w:rPr>
          <w:b/>
        </w:rPr>
        <w:t>droit passerelle de crise</w:t>
      </w:r>
      <w:r>
        <w:t xml:space="preserve"> (art. 188 loi 26/12/2022) est une aide sociale pour les </w:t>
      </w:r>
      <w:r>
        <w:rPr>
          <w:b/>
        </w:rPr>
        <w:t>indépendants faillis</w:t>
      </w:r>
      <w:r>
        <w:t>.</w:t>
      </w:r>
    </w:p>
    <w:p/>
    <w:p>
      <w:pPr>
        <w:pStyle w:val="Heading3"/>
      </w:pPr>
      <w:r>
        <w:t>Qui peut en bénéficier ?</w:t>
      </w:r>
    </w:p>
    <w:p/>
    <w:p>
      <w:pPr>
        <w:spacing w:after="80"/>
      </w:pPr>
      <w:r>
        <w:t xml:space="preserve">✅ </w:t>
      </w:r>
      <w:r>
        <w:rPr>
          <w:b/>
        </w:rPr>
        <w:t>Indépendants faillis</w:t>
      </w:r>
      <w:r>
        <w:t xml:space="preserve"> (personnes physiques)</w:t>
      </w:r>
    </w:p>
    <w:p>
      <w:pPr>
        <w:spacing w:after="80"/>
      </w:pPr>
      <w:r>
        <w:t xml:space="preserve">✅ </w:t>
      </w:r>
      <w:r>
        <w:rPr>
          <w:b/>
        </w:rPr>
        <w:t>Aidants, conjoints aidants</w:t>
      </w:r>
    </w:p>
    <w:p>
      <w:pPr>
        <w:spacing w:after="80"/>
      </w:pPr>
      <w:r>
        <w:t xml:space="preserve">✅ </w:t>
      </w:r>
      <w:r>
        <w:rPr>
          <w:b/>
        </w:rPr>
        <w:t>Gérants/administrateurs</w:t>
      </w:r>
      <w:r>
        <w:t xml:space="preserve"> de l'entreprise faillie</w:t>
      </w:r>
    </w:p>
    <w:p/>
    <w:p>
      <w:pPr>
        <w:pStyle w:val="Heading3"/>
      </w:pPr>
      <w:r>
        <w:t>Que recevez-vous ?</w:t>
      </w:r>
    </w:p>
    <w:p/>
    <w:p>
      <w:pPr>
        <w:spacing w:after="80"/>
      </w:pPr>
      <w:r>
        <w:rPr>
          <w:b/>
        </w:rPr>
        <w:t>Pendant 12 mois maximum</w:t>
      </w:r>
      <w:r>
        <w:t xml:space="preserve"> :</w:t>
      </w:r>
    </w:p>
    <w:p>
      <w:pPr>
        <w:pStyle w:val="ListBullet"/>
        <w:ind w:left="360"/>
      </w:pPr>
      <w:r>
        <w:t xml:space="preserve">💰 </w:t>
      </w:r>
      <w:r>
        <w:rPr>
          <w:b/>
        </w:rPr>
        <w:t>Prestation mensuelle</w:t>
      </w:r>
      <w:r>
        <w:t xml:space="preserve"> (montant variable selon situation familiale, ±1 000-1 500€/mois)</w:t>
      </w:r>
    </w:p>
    <w:p>
      <w:pPr>
        <w:pStyle w:val="ListBullet"/>
        <w:ind w:left="360"/>
      </w:pPr>
      <w:r>
        <w:t xml:space="preserve">🏥 </w:t>
      </w:r>
      <w:r>
        <w:rPr>
          <w:b/>
        </w:rPr>
        <w:t>Maintien droits soins de santé</w:t>
      </w:r>
      <w:r>
        <w:t xml:space="preserve"> (4 trimestres)</w:t>
      </w:r>
    </w:p>
    <w:p/>
    <w:p>
      <w:pPr>
        <w:pStyle w:val="Heading3"/>
      </w:pPr>
      <w:r>
        <w:t>Conditions</w:t>
      </w:r>
    </w:p>
    <w:p/>
    <w:p>
      <w:pPr>
        <w:spacing w:after="80"/>
      </w:pPr>
      <w:r>
        <w:t xml:space="preserve">✅ </w:t>
      </w:r>
      <w:r>
        <w:rPr>
          <w:b/>
        </w:rPr>
        <w:t>4 trimestres d'assujettissement</w:t>
      </w:r>
      <w:r>
        <w:t xml:space="preserve"> avant faillite (ou cotisations payées, droits pension)</w:t>
      </w:r>
    </w:p>
    <w:p>
      <w:pPr>
        <w:spacing w:after="80"/>
      </w:pPr>
      <w:r>
        <w:t xml:space="preserve">✅ </w:t>
      </w:r>
      <w:r>
        <w:rPr>
          <w:b/>
        </w:rPr>
        <w:t>Pas de condamnation</w:t>
      </w:r>
      <w:r>
        <w:t xml:space="preserve"> pour banqueroute ou infractions liées à l'état de faillite</w:t>
      </w:r>
    </w:p>
    <w:p>
      <w:pPr>
        <w:spacing w:after="80"/>
      </w:pPr>
      <w:r>
        <w:t xml:space="preserve">✅ </w:t>
      </w:r>
      <w:r>
        <w:rPr>
          <w:b/>
        </w:rPr>
        <w:t>Pas de manœuvres frauduleuses</w:t>
      </w:r>
      <w:r>
        <w:t xml:space="preserve"> ayant contribué à la faillite</w:t>
      </w:r>
    </w:p>
    <w:p>
      <w:pPr>
        <w:spacing w:after="80"/>
      </w:pPr>
      <w:r>
        <w:t xml:space="preserve">✅ </w:t>
      </w:r>
      <w:r>
        <w:rPr>
          <w:b/>
        </w:rPr>
        <w:t>Résidence principale en Belgique</w:t>
      </w:r>
    </w:p>
    <w:p/>
    <w:p>
      <w:pPr>
        <w:pStyle w:val="Heading3"/>
      </w:pPr>
      <w:r>
        <w:t>DÉLAI CRUCIAL : 2ème trimestre suivant faillite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ATTENTION</w:t>
            </w:r>
            <w:r>
              <w:t xml:space="preserve"> : Vous devez faire votre demande au plus tard le </w:t>
            </w:r>
            <w:r>
              <w:rPr>
                <w:b/>
              </w:rPr>
              <w:t>dernier jour du 2ème trimestre</w:t>
            </w:r>
            <w:r>
              <w:t xml:space="preserve"> qui suit le trimestre de la faillite.</w:t>
            </w:r>
          </w:p>
          <w:p>
            <w:pPr>
              <w:spacing w:before="40"/>
            </w:pPr>
            <w:r>
              <w:rPr>
                <w:b/>
              </w:rPr>
              <w:t>Exemple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- Faillite prononcée en </w:t>
            </w:r>
            <w:r>
              <w:rPr>
                <w:b/>
              </w:rPr>
              <w:t>février 2026</w:t>
            </w:r>
            <w:r>
              <w:t xml:space="preserve"> (1er trimestre)</w:t>
            </w:r>
          </w:p>
          <w:p>
            <w:pPr>
              <w:spacing w:before="40"/>
            </w:pPr>
            <w:r>
              <w:t xml:space="preserve">- Date limite demande : </w:t>
            </w:r>
            <w:r>
              <w:rPr>
                <w:b/>
              </w:rPr>
              <w:t>30 juin 2026</w:t>
            </w:r>
            <w:r>
              <w:t xml:space="preserve"> (fin 2ème trimestre)</w:t>
            </w:r>
          </w:p>
          <w:p>
            <w:pPr>
              <w:spacing w:before="40"/>
            </w:pPr>
            <w:r>
              <w:rPr>
                <w:b/>
              </w:rPr>
              <w:t>Passé ce délai</w:t>
            </w:r>
            <w:r>
              <w:t xml:space="preserve"> : Forclusion totale, vous perdez le droit.</w:t>
            </w:r>
          </w:p>
        </w:tc>
      </w:tr>
    </w:tbl>
    <w:p/>
    <w:p/>
    <w:p>
      <w:pPr>
        <w:pStyle w:val="Heading3"/>
      </w:pPr>
      <w:r>
        <w:t>Comment faire la demande ?</w:t>
      </w:r>
    </w:p>
    <w:p/>
    <w:p>
      <w:pPr>
        <w:spacing w:after="80"/>
      </w:pPr>
      <w:r>
        <w:t xml:space="preserve">📞 </w:t>
      </w:r>
      <w:r>
        <w:rPr>
          <w:b/>
        </w:rPr>
        <w:t>Contactez votre caisse d'assurances sociales</w:t>
      </w:r>
      <w:r>
        <w:t xml:space="preserve"> :</w:t>
      </w:r>
    </w:p>
    <w:p>
      <w:pPr>
        <w:pStyle w:val="ListBullet"/>
        <w:ind w:left="360"/>
      </w:pPr>
      <w:r>
        <w:t>Ils vous guideront dans la procédure</w:t>
      </w:r>
    </w:p>
    <w:p>
      <w:pPr>
        <w:pStyle w:val="ListBullet"/>
        <w:ind w:left="360"/>
      </w:pPr>
      <w:r>
        <w:t>Formulaires à remplir</w:t>
      </w:r>
    </w:p>
    <w:p>
      <w:pPr>
        <w:pStyle w:val="ListBullet"/>
        <w:ind w:left="360"/>
      </w:pPr>
      <w:r>
        <w:t>Preuves à fournir (jugement faillite, attestations)</w:t>
      </w:r>
    </w:p>
    <w:p/>
    <w:p>
      <w:pPr>
        <w:spacing w:after="80"/>
      </w:pPr>
      <w:r>
        <w:rPr>
          <w:b/>
        </w:rPr>
        <w:t>Liste des caisses</w:t>
      </w:r>
      <w:r>
        <w:t xml:space="preserve"> :</w:t>
      </w:r>
    </w:p>
    <w:p>
      <w:pPr>
        <w:pStyle w:val="ListBullet"/>
        <w:ind w:left="360"/>
      </w:pPr>
      <w:r>
        <w:t>Xerius, Acerta, Liantis, Securex, etc.</w:t>
      </w:r>
    </w:p>
    <w:p>
      <w:pPr>
        <w:pStyle w:val="ListBullet"/>
        <w:ind w:left="360"/>
      </w:pPr>
      <w:r>
        <w:t>Ou caisse publique : Caisse nationale auxiliaire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Liste complète sur le site INASTI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Conseils pratiques pour réussir votre rebond</w:t>
      </w:r>
    </w:p>
    <w:p/>
    <w:p>
      <w:pPr>
        <w:pStyle w:val="Heading3"/>
      </w:pPr>
      <w:r>
        <w:t>1. Agissez vite</w:t>
      </w:r>
    </w:p>
    <w:p/>
    <w:p>
      <w:pPr>
        <w:spacing w:after="80"/>
      </w:pPr>
      <w:r>
        <w:t xml:space="preserve">⏱️ Ne restez </w:t>
      </w:r>
      <w:r>
        <w:rPr>
          <w:b/>
        </w:rPr>
        <w:t>pas inactif</w:t>
      </w:r>
      <w:r>
        <w:t xml:space="preserve"> :</w:t>
      </w:r>
    </w:p>
    <w:p>
      <w:pPr>
        <w:pStyle w:val="ListBullet"/>
        <w:ind w:left="360"/>
      </w:pPr>
      <w:r>
        <w:t>Cherchez un emploi dès le lendemain du jugement</w:t>
      </w:r>
    </w:p>
    <w:p>
      <w:pPr>
        <w:pStyle w:val="ListBullet"/>
        <w:ind w:left="360"/>
      </w:pPr>
      <w:r>
        <w:t>Inscrivez-vous au chômage si nécessaire</w:t>
      </w:r>
    </w:p>
    <w:p>
      <w:pPr>
        <w:pStyle w:val="ListBullet"/>
        <w:ind w:left="360"/>
      </w:pPr>
      <w:r>
        <w:t>Préparez votre projet de nouvelle activité</w:t>
      </w:r>
    </w:p>
    <w:p/>
    <w:p>
      <w:pPr>
        <w:pStyle w:val="Heading3"/>
      </w:pPr>
      <w:r>
        <w:t>2. Formez-vous</w:t>
      </w:r>
    </w:p>
    <w:p/>
    <w:p>
      <w:pPr>
        <w:spacing w:after="80"/>
      </w:pPr>
      <w:r>
        <w:t>📚 Profitez de cette période pour :</w:t>
      </w:r>
    </w:p>
    <w:p>
      <w:pPr>
        <w:pStyle w:val="ListBullet"/>
        <w:ind w:left="360"/>
      </w:pPr>
      <w:r>
        <w:t>Acquérir de nouvelles compétences (formations FOREM, VDAB, Actiris)</w:t>
      </w:r>
    </w:p>
    <w:p>
      <w:pPr>
        <w:pStyle w:val="ListBullet"/>
        <w:ind w:left="360"/>
      </w:pPr>
      <w:r>
        <w:t>Vous reconvertir si votre ancien secteur est bouché</w:t>
      </w:r>
    </w:p>
    <w:p>
      <w:pPr>
        <w:pStyle w:val="ListBullet"/>
        <w:ind w:left="360"/>
      </w:pPr>
      <w:r>
        <w:t>Obtenir des certifications valorisantes</w:t>
      </w:r>
    </w:p>
    <w:p/>
    <w:p>
      <w:pPr>
        <w:pStyle w:val="Heading3"/>
      </w:pPr>
      <w:r>
        <w:t>3. Entourez-vous</w:t>
      </w:r>
    </w:p>
    <w:p/>
    <w:p>
      <w:pPr>
        <w:spacing w:after="80"/>
      </w:pPr>
      <w:r>
        <w:t>🤝 Cherchez du soutien :</w:t>
      </w:r>
    </w:p>
    <w:p>
      <w:pPr>
        <w:pStyle w:val="ListBullet"/>
        <w:ind w:left="360"/>
      </w:pPr>
      <w:r>
        <w:rPr>
          <w:b/>
        </w:rPr>
        <w:t>Économique</w:t>
      </w:r>
      <w:r>
        <w:t xml:space="preserve"> : Incubateurs, coopératives d'activités (Smart, Coopcity)</w:t>
      </w:r>
    </w:p>
    <w:p>
      <w:pPr>
        <w:pStyle w:val="ListBullet"/>
        <w:ind w:left="360"/>
      </w:pPr>
      <w:r>
        <w:rPr>
          <w:b/>
        </w:rPr>
        <w:t>Psychologique</w:t>
      </w:r>
      <w:r>
        <w:t xml:space="preserve"> : Associations d'entrepreneurs, groupes de soutien</w:t>
      </w:r>
    </w:p>
    <w:p>
      <w:pPr>
        <w:pStyle w:val="ListBullet"/>
        <w:ind w:left="360"/>
      </w:pPr>
      <w:r>
        <w:rPr>
          <w:b/>
        </w:rPr>
        <w:t>Juridique</w:t>
      </w:r>
      <w:r>
        <w:t xml:space="preserve"> : Avocats, comptables, conseillers 1819</w:t>
      </w:r>
    </w:p>
    <w:p/>
    <w:p>
      <w:pPr>
        <w:pStyle w:val="Heading3"/>
      </w:pPr>
      <w:r>
        <w:t>4. Soyez transparent</w:t>
      </w:r>
    </w:p>
    <w:p/>
    <w:p>
      <w:pPr>
        <w:spacing w:after="80"/>
      </w:pPr>
      <w:r>
        <w:t>🗣️ Avec vos partenaires futurs :</w:t>
      </w:r>
    </w:p>
    <w:p>
      <w:pPr>
        <w:pStyle w:val="ListBullet"/>
        <w:ind w:left="360"/>
      </w:pPr>
      <w:r>
        <w:t>Assumez votre passé mais montrez ce que vous avez appris</w:t>
      </w:r>
    </w:p>
    <w:p>
      <w:pPr>
        <w:pStyle w:val="ListBullet"/>
        <w:ind w:left="360"/>
      </w:pPr>
      <w:r>
        <w:t>Expliquez les causes de la faillite (crise, impayés, erreurs de jeunesse)</w:t>
      </w:r>
    </w:p>
    <w:p>
      <w:pPr>
        <w:pStyle w:val="ListBullet"/>
        <w:ind w:left="360"/>
      </w:pPr>
      <w:r>
        <w:t>Démontrez votre nouvelle approche (gestion rigoureuse, prudence)</w:t>
      </w:r>
    </w:p>
    <w:p/>
    <w:p>
      <w:pPr>
        <w:pStyle w:val="Heading3"/>
      </w:pPr>
      <w:r>
        <w:t>5. Construisez progressivement</w:t>
      </w:r>
    </w:p>
    <w:p/>
    <w:p>
      <w:pPr>
        <w:spacing w:after="80"/>
      </w:pPr>
      <w:r>
        <w:t>📈 Ne voyez pas trop grand trop vite :</w:t>
      </w:r>
    </w:p>
    <w:p>
      <w:pPr>
        <w:pStyle w:val="ListBullet"/>
        <w:ind w:left="360"/>
      </w:pPr>
      <w:r>
        <w:t>Commencez petit (freelance, micro-entreprise)</w:t>
      </w:r>
    </w:p>
    <w:p>
      <w:pPr>
        <w:pStyle w:val="ListBullet"/>
        <w:ind w:left="360"/>
      </w:pPr>
      <w:r>
        <w:t>Testez votre marché sans investissements lourds</w:t>
      </w:r>
    </w:p>
    <w:p>
      <w:pPr>
        <w:pStyle w:val="ListBullet"/>
        <w:ind w:left="360"/>
      </w:pPr>
      <w:r>
        <w:t>Croissez prudemment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Aides et ressources pour entrepreneurs en rebond</w:t>
      </w:r>
    </w:p>
    <w:p/>
    <w:p>
      <w:pPr>
        <w:pStyle w:val="Heading3"/>
      </w:pPr>
      <w:r>
        <w:t>Organismes de soutien</w:t>
      </w:r>
    </w:p>
    <w:p/>
    <w:p>
      <w:pPr>
        <w:spacing w:after="80"/>
      </w:pPr>
      <w:r>
        <w:rPr>
          <w:b/>
        </w:rPr>
        <w:t>1819</w:t>
      </w:r>
      <w:r>
        <w:t xml:space="preserve"> (Bruxelles) / </w:t>
      </w:r>
      <w:r>
        <w:rPr>
          <w:b/>
        </w:rPr>
        <w:t>Espace Entreprendre</w:t>
      </w:r>
      <w:r>
        <w:t xml:space="preserve"> (Wallonie)</w:t>
      </w:r>
    </w:p>
    <w:p>
      <w:pPr>
        <w:pStyle w:val="ListBullet"/>
        <w:ind w:left="360"/>
      </w:pPr>
      <w:r>
        <w:t>Conseil gratuit pour entrepreneurs</w:t>
      </w:r>
    </w:p>
    <w:p>
      <w:pPr>
        <w:pStyle w:val="ListBullet"/>
        <w:ind w:left="360"/>
      </w:pPr>
      <w:r>
        <w:t>Aide à la création d'activité</w:t>
      </w:r>
    </w:p>
    <w:p>
      <w:pPr>
        <w:pStyle w:val="ListBullet"/>
        <w:ind w:left="360"/>
      </w:pPr>
      <w:r>
        <w:t>Formations</w:t>
      </w:r>
    </w:p>
    <w:p/>
    <w:p>
      <w:pPr>
        <w:spacing w:after="80"/>
      </w:pPr>
      <w:r>
        <w:rPr>
          <w:b/>
        </w:rPr>
        <w:t>MicroStart</w:t>
      </w:r>
    </w:p>
    <w:p>
      <w:pPr>
        <w:pStyle w:val="ListBullet"/>
        <w:ind w:left="360"/>
      </w:pPr>
      <w:r>
        <w:t>Microcrédit pour personnes exclues du crédit bancaire</w:t>
      </w:r>
    </w:p>
    <w:p>
      <w:pPr>
        <w:pStyle w:val="ListBullet"/>
        <w:ind w:left="360"/>
      </w:pPr>
      <w:r>
        <w:t>Accompagnement personnalisé</w:t>
      </w:r>
    </w:p>
    <w:p>
      <w:pPr>
        <w:pStyle w:val="ListBullet"/>
        <w:ind w:left="360"/>
      </w:pPr>
      <w:r>
        <w:t>Montants jusqu'à 25 000€</w:t>
      </w:r>
    </w:p>
    <w:p/>
    <w:p>
      <w:pPr>
        <w:spacing w:after="80"/>
      </w:pPr>
      <w:r>
        <w:rPr>
          <w:b/>
        </w:rPr>
        <w:t>CREDAL</w:t>
      </w:r>
    </w:p>
    <w:p>
      <w:pPr>
        <w:pStyle w:val="ListBullet"/>
        <w:ind w:left="360"/>
      </w:pPr>
      <w:r>
        <w:t>Microfinance éthique</w:t>
      </w:r>
    </w:p>
    <w:p>
      <w:pPr>
        <w:pStyle w:val="ListBullet"/>
        <w:ind w:left="360"/>
      </w:pPr>
      <w:r>
        <w:t>Prêts solidaires</w:t>
      </w:r>
    </w:p>
    <w:p>
      <w:pPr>
        <w:pStyle w:val="ListBullet"/>
        <w:ind w:left="360"/>
      </w:pPr>
      <w:r>
        <w:t>Accompagnement social</w:t>
      </w:r>
    </w:p>
    <w:p/>
    <w:p>
      <w:pPr>
        <w:spacing w:after="80"/>
      </w:pPr>
      <w:r>
        <w:rPr>
          <w:b/>
        </w:rPr>
        <w:t>Smart / Coopcity</w:t>
      </w:r>
    </w:p>
    <w:p>
      <w:pPr>
        <w:pStyle w:val="ListBullet"/>
        <w:ind w:left="360"/>
      </w:pPr>
      <w:r>
        <w:t>Coopératives d'activités</w:t>
      </w:r>
    </w:p>
    <w:p>
      <w:pPr>
        <w:pStyle w:val="ListBullet"/>
        <w:ind w:left="360"/>
      </w:pPr>
      <w:r>
        <w:t>Statut salarié tout en étant indépendant</w:t>
      </w:r>
    </w:p>
    <w:p>
      <w:pPr>
        <w:pStyle w:val="ListBullet"/>
        <w:ind w:left="360"/>
      </w:pPr>
      <w:r>
        <w:t>Gestion administrative simplifiée</w:t>
      </w:r>
    </w:p>
    <w:p/>
    <w:p>
      <w:pPr>
        <w:pStyle w:val="Heading3"/>
      </w:pPr>
      <w:r>
        <w:t>Formations et accompagnement</w:t>
      </w:r>
    </w:p>
    <w:p/>
    <w:p>
      <w:pPr>
        <w:spacing w:after="80"/>
      </w:pPr>
      <w:r>
        <w:rPr>
          <w:b/>
        </w:rPr>
        <w:t>FOREM</w:t>
      </w:r>
      <w:r>
        <w:t xml:space="preserve"> (Wallonie) / </w:t>
      </w:r>
      <w:r>
        <w:rPr>
          <w:b/>
        </w:rPr>
        <w:t>VDAB</w:t>
      </w:r>
      <w:r>
        <w:t xml:space="preserve"> (Flandre) / </w:t>
      </w:r>
      <w:r>
        <w:rPr>
          <w:b/>
        </w:rPr>
        <w:t>Actiris</w:t>
      </w:r>
      <w:r>
        <w:t xml:space="preserve"> (Bruxelles)</w:t>
      </w:r>
    </w:p>
    <w:p>
      <w:pPr>
        <w:pStyle w:val="ListBullet"/>
        <w:ind w:left="360"/>
      </w:pPr>
      <w:r>
        <w:t>Formations professionnelles gratuites</w:t>
      </w:r>
    </w:p>
    <w:p>
      <w:pPr>
        <w:pStyle w:val="ListBullet"/>
        <w:ind w:left="360"/>
      </w:pPr>
      <w:r>
        <w:t>Aide à la recherche d'emploi</w:t>
      </w:r>
    </w:p>
    <w:p>
      <w:pPr>
        <w:pStyle w:val="ListBullet"/>
        <w:ind w:left="360"/>
      </w:pPr>
      <w:r>
        <w:t>Allocations de formation</w:t>
      </w:r>
    </w:p>
    <w:p/>
    <w:p>
      <w:pPr>
        <w:spacing w:after="80"/>
      </w:pPr>
      <w:r>
        <w:rPr>
          <w:b/>
        </w:rPr>
        <w:t>Ateliers de création d'entreprise</w:t>
      </w:r>
    </w:p>
    <w:p>
      <w:pPr>
        <w:pStyle w:val="ListBullet"/>
        <w:ind w:left="360"/>
      </w:pPr>
      <w:r>
        <w:t>Grow Your Business (VDAB)</w:t>
      </w:r>
    </w:p>
    <w:p>
      <w:pPr>
        <w:pStyle w:val="ListBullet"/>
        <w:ind w:left="360"/>
      </w:pPr>
      <w:r>
        <w:t>Entrepreneur@work (Actiris)</w:t>
      </w:r>
    </w:p>
    <w:p>
      <w:pPr>
        <w:pStyle w:val="ListBullet"/>
        <w:ind w:left="360"/>
      </w:pPr>
      <w:r>
        <w:t>Divers programmes régionaux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Puis-je racheter les actifs de ma propre faillite ?</w:t>
      </w:r>
    </w:p>
    <w:p/>
    <w:p>
      <w:pPr>
        <w:spacing w:after="80"/>
      </w:pPr>
      <w:r>
        <w:rPr>
          <w:b/>
        </w:rPr>
        <w:t>Théoriquement oui</w:t>
      </w:r>
      <w:r>
        <w:t>, mais :</w:t>
      </w:r>
    </w:p>
    <w:p>
      <w:pPr>
        <w:pStyle w:val="ListBullet"/>
        <w:ind w:left="360"/>
      </w:pPr>
      <w:r>
        <w:t>Vous devez participer à la vente publique comme tout acquéreur</w:t>
      </w:r>
    </w:p>
    <w:p>
      <w:pPr>
        <w:pStyle w:val="ListBullet"/>
        <w:ind w:left="360"/>
      </w:pPr>
      <w:r>
        <w:t>Vous devez avoir les fonds (et justifier leur origine légale)</w:t>
      </w:r>
    </w:p>
    <w:p>
      <w:pPr>
        <w:pStyle w:val="ListBullet"/>
        <w:ind w:left="360"/>
      </w:pPr>
      <w:r>
        <w:t>Le curateur/juge-commissaire seront très vigilants (risque de sous-évaluation)</w:t>
      </w:r>
    </w:p>
    <w:p/>
    <w:p>
      <w:pPr>
        <w:spacing w:after="80"/>
      </w:pPr>
      <w:r>
        <w:rPr>
          <w:b/>
        </w:rPr>
        <w:t>En pratique</w:t>
      </w:r>
      <w:r>
        <w:t xml:space="preserve"> : Très rare et déconseillé. Créez plutôt quelque chose de neuf.</w:t>
      </w:r>
    </w:p>
    <w:p/>
    <w:p>
      <w:pPr>
        <w:pStyle w:val="Heading3"/>
      </w:pPr>
      <w:r>
        <w:t>Puis-je reprendre la même activité ?</w:t>
      </w:r>
    </w:p>
    <w:p/>
    <w:p>
      <w:pPr>
        <w:spacing w:after="80"/>
      </w:pPr>
      <w:r>
        <w:rPr>
          <w:b/>
        </w:rPr>
        <w:t>Légalement</w:t>
      </w:r>
      <w:r>
        <w:t xml:space="preserve"> : Pas d'interdiction stricte si vous n'êtes pas interdit de gérer.</w:t>
      </w:r>
    </w:p>
    <w:p/>
    <w:p>
      <w:pPr>
        <w:spacing w:after="80"/>
      </w:pPr>
      <w:r>
        <w:rPr>
          <w:b/>
        </w:rPr>
        <w:t>Prudence</w:t>
      </w:r>
      <w:r>
        <w:t xml:space="preserve"> :</w:t>
      </w:r>
    </w:p>
    <w:p>
      <w:pPr>
        <w:pStyle w:val="ListBullet"/>
        <w:ind w:left="360"/>
      </w:pPr>
      <w:r>
        <w:t>⚠️ Ne le faites PAS au même endroit, avec les mêmes clients, le même nom</w:t>
      </w:r>
    </w:p>
    <w:p>
      <w:pPr>
        <w:pStyle w:val="ListBullet"/>
        <w:ind w:left="360"/>
      </w:pPr>
      <w:r>
        <w:t>⚠️ Attendez la clôture de votre faillite</w:t>
      </w:r>
    </w:p>
    <w:p>
      <w:pPr>
        <w:pStyle w:val="ListBullet"/>
        <w:ind w:left="360"/>
      </w:pPr>
      <w:r>
        <w:t>⚠️ Risque d'extension de faillite ou contestation si continuité apparente</w:t>
      </w:r>
    </w:p>
    <w:p/>
    <w:p>
      <w:pPr>
        <w:pStyle w:val="Heading3"/>
      </w:pPr>
      <w:r>
        <w:t>Mon conjoint peut-il créer une entreprise à ma place ?</w:t>
      </w:r>
    </w:p>
    <w:p/>
    <w:p>
      <w:pPr>
        <w:spacing w:after="80"/>
      </w:pPr>
      <w:r>
        <w:rPr>
          <w:b/>
        </w:rPr>
        <w:t>Oui</w:t>
      </w:r>
      <w:r>
        <w:t>, votre conjoint peut créer sa propre entreprise.</w:t>
      </w:r>
    </w:p>
    <w:p/>
    <w:p>
      <w:pPr>
        <w:spacing w:after="80"/>
      </w:pPr>
      <w:r>
        <w:rPr>
          <w:b/>
        </w:rPr>
        <w:t>Mais attention</w:t>
      </w:r>
      <w:r>
        <w:t xml:space="preserve"> :</w:t>
      </w:r>
    </w:p>
    <w:p>
      <w:pPr>
        <w:pStyle w:val="ListBullet"/>
        <w:ind w:left="360"/>
      </w:pPr>
      <w:r>
        <w:t>❌ Vous ne pouvez pas être le "vrai" gérant déguisé (gestion de fait)</w:t>
      </w:r>
    </w:p>
    <w:p>
      <w:pPr>
        <w:pStyle w:val="ListBullet"/>
        <w:ind w:left="360"/>
      </w:pPr>
      <w:r>
        <w:t>❌ Si vous êtes interdit de gérer, vous ne pouvez pas participer à la gestion</w:t>
      </w:r>
    </w:p>
    <w:p>
      <w:pPr>
        <w:pStyle w:val="ListBullet"/>
        <w:ind w:left="360"/>
      </w:pPr>
      <w:r>
        <w:t>✅ Vous pouvez être salarié de l'entreprise de votre conjoint</w:t>
      </w:r>
    </w:p>
    <w:p/>
    <w:p>
      <w:pPr>
        <w:pStyle w:val="Heading3"/>
      </w:pPr>
      <w:r>
        <w:t>Les allocations de chômage tombent-elles dans la masse ?</w:t>
      </w:r>
    </w:p>
    <w:p/>
    <w:p>
      <w:pPr>
        <w:spacing w:after="80"/>
      </w:pPr>
      <w:r>
        <w:rPr>
          <w:b/>
        </w:rPr>
        <w:t>Non</w:t>
      </w:r>
      <w:r>
        <w:t xml:space="preserve">. Les allocations de chômage perçues </w:t>
      </w:r>
      <w:r>
        <w:rPr>
          <w:b/>
        </w:rPr>
        <w:t>après</w:t>
      </w:r>
      <w:r>
        <w:t xml:space="preserve"> le jugement de faillite vous appartiennent entièrement.</w:t>
      </w:r>
    </w:p>
    <w:p/>
    <w:p>
      <w:pPr>
        <w:spacing w:after="80"/>
      </w:pPr>
      <w:r>
        <w:t xml:space="preserve">Seuls les arriérés d'allocations dus </w:t>
      </w:r>
      <w:r>
        <w:rPr>
          <w:b/>
        </w:rPr>
        <w:t>avant</w:t>
      </w:r>
      <w:r>
        <w:t xml:space="preserve"> le jugement peuvent être récupérés par le curateur.</w:t>
      </w:r>
    </w:p>
    <w:p/>
    <w:p>
      <w:pPr>
        <w:pStyle w:val="Heading3"/>
      </w:pPr>
      <w:r>
        <w:t>Dois-je rembourser le droit passerelle si ma nouvelle activité réussit ?</w:t>
      </w:r>
    </w:p>
    <w:p/>
    <w:p>
      <w:pPr>
        <w:spacing w:after="80"/>
      </w:pPr>
      <w:r>
        <w:rPr>
          <w:b/>
        </w:rPr>
        <w:t>Non</w:t>
      </w:r>
      <w:r>
        <w:t xml:space="preserve">. Le droit passerelle est une </w:t>
      </w:r>
      <w:r>
        <w:rPr>
          <w:b/>
        </w:rPr>
        <w:t>prestation sociale définitive</w:t>
      </w:r>
      <w:r>
        <w:t>, pas un prêt.</w:t>
      </w:r>
    </w:p>
    <w:p/>
    <w:p>
      <w:pPr>
        <w:spacing w:after="80"/>
      </w:pPr>
      <w:r>
        <w:t>Si votre nouvelle activité fonctionne bien, tant mieux ! Vous ne devez rien rembourser.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Résumé : Vos possibilités en un coup d'œil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Activité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Possible ?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Conditions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**Salarié**</w:t>
            </w:r>
          </w:p>
        </w:tc>
        <w:tc>
          <w:tcPr>
            <w:tcW w:type="dxa" w:w="3024"/>
            <w:shd w:val="clear" w:color="auto" w:fill="F5F5F5"/>
          </w:tcPr>
          <w:p>
            <w:r>
              <w:t>✅ Oui, toujours</w:t>
            </w:r>
          </w:p>
        </w:tc>
        <w:tc>
          <w:tcPr>
            <w:tcW w:type="dxa" w:w="3024"/>
            <w:shd w:val="clear" w:color="auto" w:fill="F5F5F5"/>
          </w:tcPr>
          <w:p>
            <w:r>
              <w:t>Aucune restriction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**Indépendant personne physique**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✅ Oui</w:t>
            </w:r>
          </w:p>
        </w:tc>
        <w:tc>
          <w:tcPr>
            <w:tcW w:type="dxa" w:w="3024"/>
            <w:shd w:val="clear" w:color="auto" w:fill="FFFFFF"/>
          </w:tcPr>
          <w:p>
            <w:r>
              <w:t>Sauf interdiction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**Créer société**</w:t>
            </w:r>
          </w:p>
        </w:tc>
        <w:tc>
          <w:tcPr>
            <w:tcW w:type="dxa" w:w="3024"/>
            <w:shd w:val="clear" w:color="auto" w:fill="F5F5F5"/>
          </w:tcPr>
          <w:p>
            <w:r>
              <w:t>✅ Oui</w:t>
            </w:r>
          </w:p>
        </w:tc>
        <w:tc>
          <w:tcPr>
            <w:tcW w:type="dxa" w:w="3024"/>
            <w:shd w:val="clear" w:color="auto" w:fill="F5F5F5"/>
          </w:tcPr>
          <w:p>
            <w:r>
              <w:t>Sauf interdiction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**Gérant/Admin**</w:t>
            </w:r>
          </w:p>
        </w:tc>
        <w:tc>
          <w:tcPr>
            <w:tcW w:type="dxa" w:w="3024"/>
            <w:shd w:val="clear" w:color="auto" w:fill="FFFFFF"/>
          </w:tcPr>
          <w:p>
            <w:r>
              <w:t>✅ Oui</w:t>
            </w:r>
          </w:p>
        </w:tc>
        <w:tc>
          <w:tcPr>
            <w:tcW w:type="dxa" w:w="3024"/>
            <w:shd w:val="clear" w:color="auto" w:fill="FFFFFF"/>
          </w:tcPr>
          <w:p>
            <w:r>
              <w:t>Sauf interdiction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**Profession libérale**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✅ Oui</w:t>
            </w:r>
          </w:p>
        </w:tc>
        <w:tc>
          <w:tcPr>
            <w:tcW w:type="dxa" w:w="3024"/>
            <w:shd w:val="clear" w:color="auto" w:fill="F5F5F5"/>
          </w:tcPr>
          <w:p>
            <w:r>
              <w:t>Vérification Ordre/Institut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**Revenus nouveaux**</w:t>
            </w:r>
          </w:p>
        </w:tc>
        <w:tc>
          <w:tcPr>
            <w:tcW w:type="dxa" w:w="3024"/>
            <w:shd w:val="clear" w:color="auto" w:fill="FFFFFF"/>
          </w:tcPr>
          <w:p>
            <w:r>
              <w:t>✅ À vous</w:t>
            </w:r>
          </w:p>
        </w:tc>
        <w:tc>
          <w:tcPr>
            <w:tcW w:type="dxa" w:w="3024"/>
            <w:shd w:val="clear" w:color="auto" w:fill="FFFFFF"/>
          </w:tcPr>
          <w:p>
            <w:r>
              <w:t>Ne tombent PAS dans masse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**Droit passerelle**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✅ Oui</w:t>
            </w:r>
          </w:p>
        </w:tc>
        <w:tc>
          <w:tcPr>
            <w:tcW w:type="dxa" w:w="3024"/>
            <w:shd w:val="clear" w:color="auto" w:fill="F5F5F5"/>
          </w:tcPr>
          <w:p>
            <w:r>
              <w:t>Demande avant fin 2ème trimestre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Lecture recommandée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L'interdiction de gérer</w:t>
      </w:r>
    </w:p>
    <w:p>
      <w:pPr>
        <w:pStyle w:val="ListBullet"/>
        <w:ind w:left="360"/>
      </w:pPr>
      <w:r>
        <w:rPr>
          <w:color w:val="175BCE"/>
          <w:u w:val="single"/>
        </w:rPr>
        <w:t>L'effacement des dettes</w:t>
      </w:r>
    </w:p>
    <w:p>
      <w:pPr>
        <w:pStyle w:val="ListBullet"/>
        <w:ind w:left="360"/>
      </w:pPr>
      <w:r>
        <w:rPr>
          <w:color w:val="175BCE"/>
          <w:u w:val="single"/>
        </w:rPr>
        <w:t>Vos droits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MicroStart</w:t>
      </w:r>
      <w:r>
        <w:t xml:space="preserve"> - Microcrédit</w:t>
      </w:r>
    </w:p>
    <w:p>
      <w:pPr>
        <w:pStyle w:val="ListBullet"/>
        <w:ind w:left="360"/>
      </w:pPr>
      <w:r>
        <w:rPr>
          <w:color w:val="175BCE"/>
          <w:u w:val="single"/>
        </w:rPr>
        <w:t>1819</w:t>
      </w:r>
      <w:r>
        <w:t xml:space="preserve"> - Conseil entrepreneurs Bruxelles</w:t>
      </w:r>
    </w:p>
    <w:p>
      <w:pPr>
        <w:pStyle w:val="ListBullet"/>
        <w:ind w:left="360"/>
      </w:pPr>
      <w:r>
        <w:rPr>
          <w:color w:val="175BCE"/>
          <w:u w:val="single"/>
        </w:rPr>
        <w:t>FOREM</w:t>
      </w:r>
      <w:r>
        <w:t xml:space="preserve"> - Formation et emploi Wallonie</w:t>
      </w:r>
    </w:p>
    <w:p>
      <w:pPr>
        <w:pStyle w:val="ListBullet"/>
        <w:ind w:left="360"/>
      </w:pPr>
      <w:r>
        <w:rPr>
          <w:color w:val="175BCE"/>
          <w:u w:val="single"/>
        </w:rPr>
        <w:t>INASTI</w:t>
      </w:r>
      <w:r>
        <w:t xml:space="preserve"> - Droit passerelle indépendants</w:t>
      </w:r>
    </w:p>
    <w:p/>
    <w:p>
      <w:pPr>
        <w:spacing w:after="80"/>
      </w:pPr>
      <w:r>
        <w:t xml:space="preserve">📞 </w:t>
      </w:r>
      <w:r>
        <w:rPr>
          <w:b/>
        </w:rPr>
        <w:t>Contacts droit passerelle</w:t>
      </w:r>
      <w:r>
        <w:t xml:space="preserve"> :</w:t>
      </w:r>
    </w:p>
    <w:p>
      <w:pPr>
        <w:pStyle w:val="ListBullet"/>
        <w:ind w:left="360"/>
      </w:pPr>
      <w:r>
        <w:t>Votre caisse d'assurances sociales</w:t>
      </w:r>
    </w:p>
    <w:p>
      <w:pPr>
        <w:pStyle w:val="ListBullet"/>
        <w:ind w:left="360"/>
      </w:pPr>
      <w:r>
        <w:t>Service social INASTI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</w:t>
            </w:r>
            <w:r>
              <w:t xml:space="preserve"> : La faillite n'est </w:t>
            </w:r>
            <w:r>
              <w:rPr>
                <w:b/>
              </w:rPr>
              <w:t>PAS</w:t>
            </w:r>
            <w:r>
              <w:t xml:space="preserve"> la fin de votre parcours professionnel. C'est une épreuve difficile, mais vous pouvez rebondir. Des milliers d'entrepreneurs ont connu la faillite et ont ensuite réussi brillamment. Agissez vite, formez-vous, et repartez sur de bonnes bases !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reprendre-activite.md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